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8279" w14:paraId="02f827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33ADA">
        <w:t>533</w:t>
      </w:r>
      <w:r w:rsidR="006B338C">
        <w:t>/1</w:t>
      </w:r>
      <w:r w:rsidR="00664993">
        <w:t>6</w:t>
      </w:r>
      <w:r w:rsidR="006B338C">
        <w:t>-</w:t>
      </w:r>
      <w:r w:rsidR="00A44366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33ADA">
        <w:t>DELTA-VILICUS d.o.o., Zadar, Ulica Eugena Kumičića 7, OIB: 84474963150</w:t>
      </w:r>
      <w:r w:rsidR="006B338C">
        <w:t xml:space="preserve">, </w:t>
      </w:r>
      <w:r w:rsidR="00A44366">
        <w:t>15. veljače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A44366" w:rsidP="00A44366" w:rsidR="00A44366">
      <w:pPr>
        <w:pStyle w:val="Odlomakpopisa"/>
        <w:numPr>
          <w:ilvl w:val="0"/>
          <w:numId w:val="5"/>
        </w:numPr>
        <w:ind w:firstLine="708" w:left="0"/>
        <w:jc w:val="both"/>
      </w:pPr>
      <w:r>
        <w:t>Rješenje ovog suda pod brojem 1St-533/16-14 dopunjava se na način da se iza točke I. dodaje točka II. koja glasi:</w:t>
      </w:r>
    </w:p>
    <w:p w:rsidRDefault="00A44366" w:rsidP="00A44366" w:rsidR="00A44366">
      <w:pPr>
        <w:pStyle w:val="Odlomakpopisa"/>
        <w:ind w:firstLine="1380" w:left="0"/>
        <w:jc w:val="both"/>
      </w:pPr>
      <w:r>
        <w:t>''II. Nalaže se sudskom registru brisanje zabilježbe pokretanja prethodnog postupka nad trgovačkim društvom DELTA-VILICUS d.o.o., Zadar, Ulica Eugena Kumičića 7, OIB: 84474963150 i brisanje zabilježbe imenovanja privremenog stečajnog upravitelja.''</w:t>
      </w:r>
    </w:p>
    <w:p w:rsidRDefault="00A44366" w:rsidP="003B23F0" w:rsidR="00A4436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A44366" w:rsidP="000302FB" w:rsidR="00A44366">
      <w:pPr>
        <w:jc w:val="both"/>
      </w:pPr>
      <w:r>
        <w:tab/>
        <w:t xml:space="preserve">Rješenjem 1St-533/16-14 od dana 25. listopada 2016. obustavljen je prethodni postupak nad </w:t>
      </w:r>
      <w:r w:rsidR="000302FB" w:rsidRPr="000C3CA4">
        <w:tab/>
      </w:r>
      <w:r>
        <w:t>trgovačkim društvom DELTA-VILICUS d.o.o., Zadar, Ulica Eugena Kumičića 7, OIB: 84474963150, slijedom čega je isto rješenje valjalo dopuniti nalogom sudskom registru za brisanje zabilježbe pokretanja prethodnog postupka i imenovanja privremenog stečajnog upravitelja.</w:t>
      </w:r>
    </w:p>
    <w:p w:rsidRDefault="00A44366" w:rsidP="00A44366" w:rsidR="007935DC">
      <w:pPr>
        <w:ind w:firstLine="708"/>
        <w:jc w:val="both"/>
      </w:pPr>
      <w:r>
        <w:t>S</w:t>
      </w:r>
      <w:r w:rsidR="007935DC">
        <w:t xml:space="preserve">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A44366">
        <w:t>15. veljače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133ADA" w:rsidP="0060535F" w:rsidR="00133ADA"/>
    <w:p w:rsidRDefault="00133ADA" w:rsidP="0060535F" w:rsidR="00133ADA"/>
    <w:p w:rsidRDefault="00133ADA" w:rsidP="0060535F" w:rsidR="00133ADA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2A7CF6" w:rsidP="002A7CF6" w:rsidR="002A7CF6">
      <w:pPr>
        <w:jc w:val="both"/>
      </w:pPr>
      <w:r>
        <w:lastRenderedPageBreak/>
        <w:t xml:space="preserve">Dostaviti: 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registar suda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e-oglasna ploča</w:t>
      </w:r>
    </w:p>
    <w:p w:rsidRDefault="002A7CF6" w:rsidP="002A7CF6" w:rsidR="002A7CF6">
      <w:pPr>
        <w:numPr>
          <w:ilvl w:val="0"/>
          <w:numId w:val="6"/>
        </w:numPr>
        <w:jc w:val="both"/>
      </w:pPr>
      <w:r>
        <w:t>u spis.</w:t>
      </w:r>
    </w:p>
    <w:p w:rsidRDefault="002A7CF6" w:rsidP="002A7CF6" w:rsidR="002A7CF6">
      <w:pPr>
        <w:ind w:left="360"/>
        <w:jc w:val="both"/>
      </w:pP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0E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33ADA">
          <w:t>533/16-</w:t>
        </w:r>
        <w:r w:rsidR="00A44366">
          <w:t>15</w:t>
        </w:r>
      </w:p>
      <w:p w:rsidRDefault="00F410EB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1A340430"/>
    <w:multiLevelType w:val="hybridMultilevel"/>
    <w:tmpl w:val="4CCE0CAA"/>
    <w:lvl w:tplc="879002F8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33ADA"/>
    <w:rsid w:val="00174339"/>
    <w:rsid w:val="00192D9A"/>
    <w:rsid w:val="001C0852"/>
    <w:rsid w:val="0021510A"/>
    <w:rsid w:val="0027651C"/>
    <w:rsid w:val="002A7CF6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44366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410EB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8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2016.</izvorni_sadrzaj>
    <derivirana_varijabla naziv="DomainObject.Predmet.OdlukaRjesenje.DatumDonosenjaOdluke_1">25. listopada 2016.</derivirana_varijabla>
  </DomainObject.Predmet.OdlukaRjesenje.DatumDonosenjaOdluke>
  <DomainObject.Predmet.OdlukaRjesenje.DatumPravomocnosti>
    <izvorni_sadrzaj>11. studenog 2016.</izvorni_sadrzaj>
    <derivirana_varijabla naziv="DomainObject.Predmet.OdlukaRjesenje.DatumPravomocnosti_1">11. studenog 2016.</derivirana_varijabla>
  </DomainObject.Predmet.OdlukaRjesenje.DatumPravomocnosti>
  <DomainObject.Predmet.OdlukaRjesenje.Oznaka>
    <izvorni_sadrzaj>St-533/2016-15</izvorni_sadrzaj>
    <derivirana_varijabla naziv="DomainObject.Predmet.OdlukaRjesenje.Oznaka_1">St-533/2016-15</derivirana_varijabla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244</properties:Words>
  <properties:Characters>1247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2017-02-15T07:43:00Z</dcterms:created>
  <dc:creator>Ardena Bajlo</dc:creator>
  <cp:lastModifiedBy>Martina Kalmeta</cp:lastModifiedBy>
  <cp:lastPrinted>2016-05-20T09:24:00Z</cp:lastPrinted>
  <dcterms:modified xmlns:xsi="http://www.w3.org/2001/XMLSchema-instance" xsi:type="dcterms:W3CDTF">2017-02-15T10:54:00Z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