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1194" w14:paraId="f501194" w:rsidRDefault="00AE649C" w:rsidP="00A4564A" w:rsidR="00AE649C" w:rsidRPr="00B76F3C">
      <w:pPr>
        <w:pStyle w:val="NormaleSPIS"/>
        <w:spacing w:after="0"/>
        <w15:collapsed w:val="false"/>
      </w:pPr>
    </w:p>
    <w:p w:rsidRDefault="00EA131A" w:rsidP="00A4564A" w:rsidR="00EA131A">
      <w:pPr>
        <w:pStyle w:val="NormaleSPIS"/>
        <w:spacing w:after="0"/>
        <w:ind w:firstLine="0"/>
      </w:pPr>
    </w:p>
    <w:p w:rsidRDefault="00EA131A" w:rsidP="00A4564A" w:rsidR="00EA131A">
      <w:pPr>
        <w:pStyle w:val="NormaleSPIS"/>
        <w:spacing w:after="0"/>
        <w:ind w:firstLine="0"/>
      </w:pPr>
    </w:p>
    <w:p w:rsidRDefault="00AB4602" w:rsidP="00A4564A"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4564A">
        <w:t>REPUBLIKA HRVATSKA</w:t>
      </w:r>
    </w:p>
    <w:p w:rsidRDefault="00A4564A" w:rsidP="00A4564A" w:rsidR="00A4564A">
      <w:pPr>
        <w:pStyle w:val="NormaleSPIS"/>
        <w:spacing w:after="0"/>
        <w:ind w:firstLine="0"/>
      </w:pPr>
      <w:r>
        <w:t>Trgovački sud u Varaždinu</w:t>
      </w:r>
    </w:p>
    <w:p w:rsidRDefault="00A4564A" w:rsidP="00A4564A" w:rsidR="00A4564A">
      <w:pPr>
        <w:pStyle w:val="NormaleSPIS"/>
        <w:spacing w:after="0"/>
        <w:ind w:firstLine="0"/>
      </w:pPr>
      <w:r>
        <w:t>Varaždin, Braće Radić br. 2.</w:t>
      </w:r>
    </w:p>
    <w:p w:rsidRDefault="00A4564A" w:rsidP="00A4564A" w:rsidR="00A4564A" w:rsidRPr="00B76F3C">
      <w:pPr>
        <w:pStyle w:val="NormaleSPIS"/>
        <w:spacing w:after="0"/>
        <w:ind w:firstLine="0"/>
      </w:pPr>
    </w:p>
    <w:p w:rsidRDefault="00A4564A" w:rsidP="00A4564A" w:rsidR="00A4564A">
      <w:pPr>
        <w:spacing w:after="0"/>
        <w:jc w:val="both"/>
        <w:rPr>
          <w:rFonts w:cs="Times New Roman"/>
        </w:rPr>
      </w:pPr>
    </w:p>
    <w:p w:rsidRDefault="00A4564A" w:rsidP="00A4564A" w:rsidR="00A4564A">
      <w:pPr>
        <w:spacing w:after="0"/>
        <w:jc w:val="center"/>
        <w:rPr>
          <w:rFonts w:cs="Times New Roman"/>
        </w:rPr>
      </w:pPr>
      <w:r>
        <w:rPr>
          <w:rFonts w:cs="Times New Roman"/>
        </w:rPr>
        <w:t>Z A K L J U Č A K</w:t>
      </w:r>
    </w:p>
    <w:p w:rsidRDefault="00A4564A" w:rsidP="00A4564A" w:rsidR="00A4564A">
      <w:pPr>
        <w:spacing w:after="0"/>
        <w:jc w:val="both"/>
        <w:rPr>
          <w:rFonts w:cs="Times New Roman"/>
        </w:rPr>
      </w:pPr>
    </w:p>
    <w:p w:rsidRDefault="00A4564A" w:rsidP="00A4564A" w:rsidR="00A4564A">
      <w:pPr>
        <w:spacing w:after="0"/>
        <w:jc w:val="both"/>
        <w:rPr>
          <w:rFonts w:cs="Times New Roman"/>
        </w:rPr>
      </w:pPr>
    </w:p>
    <w:p w:rsidRDefault="00A4564A" w:rsidP="00A4564A" w:rsidR="00A4564A">
      <w:pPr>
        <w:spacing w:after="0"/>
        <w:ind w:firstLine="708"/>
        <w:jc w:val="both"/>
        <w:rPr>
          <w:rFonts w:cs="Times New Roman"/>
          <w:szCs w:val="20"/>
          <w:lang w:val="pl-PL"/>
        </w:rPr>
      </w:pPr>
      <w:r>
        <w:rPr>
          <w:rFonts w:cs="Times New Roman"/>
        </w:rPr>
        <w:t xml:space="preserve">TRGOVAČKI SUD U VARAŽDINU, po sucu toga suda Hugu </w:t>
      </w:r>
      <w:proofErr w:type="spellStart"/>
      <w:r>
        <w:rPr>
          <w:rFonts w:cs="Times New Roman"/>
        </w:rPr>
        <w:t>Wedemeyeru</w:t>
      </w:r>
      <w:proofErr w:type="spellEnd"/>
      <w:r>
        <w:rPr>
          <w:rFonts w:cs="Times New Roman"/>
        </w:rPr>
        <w:t xml:space="preserve">, u stečajnom postupku koji se vodi nad stečajnim dužnikom TEAM d.d. „u stečaju“, iz Murskog Središća, Rudarska br. 1, OIB: 78374990082, kojeg zastupa stečajni upravitelj Tomislav </w:t>
      </w:r>
      <w:proofErr w:type="spellStart"/>
      <w:r>
        <w:rPr>
          <w:rFonts w:cs="Times New Roman"/>
        </w:rPr>
        <w:t>Đuričin</w:t>
      </w:r>
      <w:proofErr w:type="spellEnd"/>
      <w:r>
        <w:rPr>
          <w:rFonts w:cs="Times New Roman"/>
        </w:rPr>
        <w:t>, iz Varaždina, Dravska poljana br. 1, izvan ročišta 19. svibnja 2017. donosi slijedeći</w:t>
      </w:r>
    </w:p>
    <w:p w:rsidRDefault="00A4564A" w:rsidP="00A4564A" w:rsidR="00A4564A">
      <w:pPr>
        <w:spacing w:after="0"/>
        <w:ind w:right="567"/>
        <w:jc w:val="both"/>
        <w:rPr>
          <w:rFonts w:cs="Times New Roman"/>
        </w:rPr>
      </w:pPr>
    </w:p>
    <w:p w:rsidRDefault="00A4564A" w:rsidP="00A4564A" w:rsidR="00A4564A">
      <w:pPr>
        <w:spacing w:after="0"/>
        <w:ind w:right="567"/>
        <w:jc w:val="both"/>
        <w:rPr>
          <w:rFonts w:cs="Times New Roman"/>
        </w:rPr>
      </w:pPr>
    </w:p>
    <w:p w:rsidRDefault="00A4564A" w:rsidP="00A4564A" w:rsidR="00A4564A">
      <w:pPr>
        <w:spacing w:after="0"/>
        <w:jc w:val="center"/>
        <w:rPr>
          <w:rFonts w:cs="Times New Roman"/>
        </w:rPr>
      </w:pPr>
      <w:r>
        <w:rPr>
          <w:rFonts w:cs="Times New Roman"/>
        </w:rPr>
        <w:t xml:space="preserve">Z A K L J U Č A K </w:t>
      </w:r>
    </w:p>
    <w:p w:rsidRDefault="00A4564A" w:rsidP="00A4564A" w:rsidR="00A4564A">
      <w:pPr>
        <w:spacing w:after="0"/>
        <w:jc w:val="center"/>
        <w:rPr>
          <w:rFonts w:cs="Times New Roman"/>
        </w:rPr>
      </w:pPr>
    </w:p>
    <w:p w:rsidRDefault="00A4564A" w:rsidP="00A4564A" w:rsidR="00A4564A">
      <w:pPr>
        <w:spacing w:after="0"/>
        <w:jc w:val="center"/>
        <w:rPr>
          <w:rFonts w:cs="Times New Roman"/>
        </w:rPr>
      </w:pPr>
      <w:r>
        <w:rPr>
          <w:rFonts w:cs="Times New Roman"/>
        </w:rPr>
        <w:t>određuje se</w:t>
      </w:r>
    </w:p>
    <w:p w:rsidRDefault="00A4564A" w:rsidP="00A4564A" w:rsidR="00A4564A">
      <w:pPr>
        <w:spacing w:after="0"/>
        <w:jc w:val="center"/>
        <w:rPr>
          <w:rFonts w:cs="Times New Roman"/>
        </w:rPr>
      </w:pPr>
      <w:r>
        <w:rPr>
          <w:rFonts w:cs="Times New Roman"/>
        </w:rPr>
        <w:t>PRVA JAVNA DRAŽBA</w:t>
      </w:r>
    </w:p>
    <w:p w:rsidRDefault="00A4564A" w:rsidP="00A4564A" w:rsidR="00A4564A">
      <w:pPr>
        <w:spacing w:after="0"/>
        <w:jc w:val="center"/>
        <w:rPr>
          <w:rFonts w:cs="Times New Roman"/>
        </w:rPr>
      </w:pPr>
      <w:r>
        <w:rPr>
          <w:rFonts w:cs="Times New Roman"/>
        </w:rPr>
        <w:t>za prodaju nekretnina u vlasništvu stečajnog dužnika</w:t>
      </w:r>
    </w:p>
    <w:p w:rsidRDefault="00A4564A" w:rsidP="00A4564A" w:rsidR="00A4564A">
      <w:pPr>
        <w:spacing w:after="0"/>
        <w:jc w:val="both"/>
        <w:rPr>
          <w:rFonts w:cs="Times New Roman"/>
        </w:rPr>
      </w:pPr>
    </w:p>
    <w:p w:rsidRDefault="00A4564A" w:rsidP="00A4564A" w:rsidR="00A4564A">
      <w:pPr>
        <w:spacing w:after="0"/>
        <w:rPr>
          <w:rFonts w:cs="Times New Roman"/>
        </w:rPr>
      </w:pPr>
    </w:p>
    <w:p w:rsidRDefault="00323F26" w:rsidP="00323F26" w:rsidR="00A4564A" w:rsidRPr="00323F26">
      <w:pPr>
        <w:spacing w:after="0"/>
        <w:rPr>
          <w:rFonts w:cs="Times New Roman"/>
          <w:bCs/>
        </w:rPr>
      </w:pPr>
      <w:r>
        <w:rPr>
          <w:rFonts w:cs="Times New Roman"/>
          <w:bCs/>
        </w:rPr>
        <w:t>1.)</w:t>
      </w:r>
      <w:r w:rsidR="00A4564A" w:rsidRPr="00323F26">
        <w:rPr>
          <w:rFonts w:cs="Times New Roman"/>
          <w:bCs/>
        </w:rPr>
        <w:t>Određuje se u stečajnom postupku prodaja nekretnina stečajnog dužnika i to nekretnina upisanih :</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a)kod Općinskog građanskog suda u Zagrebu, Zemljišnoknjižni odjel Zagreb, katastarska općina </w:t>
      </w:r>
      <w:proofErr w:type="spellStart"/>
      <w:r>
        <w:rPr>
          <w:rFonts w:cs="Times New Roman"/>
          <w:bCs/>
        </w:rPr>
        <w:t>Resnik</w:t>
      </w:r>
      <w:proofErr w:type="spellEnd"/>
      <w:r>
        <w:rPr>
          <w:rFonts w:cs="Times New Roman"/>
          <w:bCs/>
        </w:rPr>
        <w:t xml:space="preserve"> </w:t>
      </w:r>
      <w:proofErr w:type="spellStart"/>
      <w:r>
        <w:rPr>
          <w:rFonts w:cs="Times New Roman"/>
          <w:bCs/>
        </w:rPr>
        <w:t>z.k</w:t>
      </w:r>
      <w:proofErr w:type="spellEnd"/>
      <w:r>
        <w:rPr>
          <w:rFonts w:cs="Times New Roman"/>
          <w:bCs/>
        </w:rPr>
        <w:t xml:space="preserve">. uložak broj 24158, broj katastarske čestice  1307/4, oranica ukupne površine 677 </w:t>
      </w:r>
      <w:proofErr w:type="spellStart"/>
      <w:r>
        <w:rPr>
          <w:rFonts w:cs="Times New Roman"/>
          <w:bCs/>
        </w:rPr>
        <w:t>čhv</w:t>
      </w:r>
      <w:proofErr w:type="spellEnd"/>
      <w:r>
        <w:rPr>
          <w:rFonts w:cs="Times New Roman"/>
          <w:bCs/>
        </w:rPr>
        <w:t xml:space="preserve"> 2435 m2, 3. Suvlasnički dio 891/4870,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4. Suvlasnički dio 472/4878,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9. Suvlasnički dio 472/4878, </w:t>
      </w:r>
      <w:proofErr w:type="spellStart"/>
      <w:r>
        <w:rPr>
          <w:rFonts w:cs="Times New Roman"/>
          <w:bCs/>
        </w:rPr>
        <w:t>z.k</w:t>
      </w:r>
      <w:proofErr w:type="spellEnd"/>
      <w:r>
        <w:rPr>
          <w:rFonts w:cs="Times New Roman"/>
          <w:bCs/>
        </w:rPr>
        <w:t xml:space="preserve">. uložak broj 24437, broj katastarske čestice  1307/6, oranica ukupne površine 280 </w:t>
      </w:r>
      <w:proofErr w:type="spellStart"/>
      <w:r>
        <w:rPr>
          <w:rFonts w:cs="Times New Roman"/>
          <w:bCs/>
        </w:rPr>
        <w:t>čhv</w:t>
      </w:r>
      <w:proofErr w:type="spellEnd"/>
      <w:r>
        <w:rPr>
          <w:rFonts w:cs="Times New Roman"/>
          <w:bCs/>
        </w:rPr>
        <w:t xml:space="preserve"> 1008 m2, 2. Suvlasnički dio 307/2016,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6. Suvlasnički dio 878/9756,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21. Suvlasnički dio 439/9756,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23. Suvlasnički dio 439/9756;</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b )kod Općinskog suda u Puli-Pola, Zemljišnoknjižni odjel Buje, katastarska općina Umag, </w:t>
      </w:r>
      <w:proofErr w:type="spellStart"/>
      <w:r>
        <w:rPr>
          <w:rFonts w:cs="Times New Roman"/>
          <w:bCs/>
        </w:rPr>
        <w:t>z.k</w:t>
      </w:r>
      <w:proofErr w:type="spellEnd"/>
      <w:r>
        <w:rPr>
          <w:rFonts w:cs="Times New Roman"/>
          <w:bCs/>
        </w:rPr>
        <w:t>. uložak broj 4981, broj katastarske čestice 2787/3, dvorište, površine 43 m2;</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c)kod Općinskog suda u Puli-Pola, Zemljišnoknjižni odjel Buje, katastarska općina Buje, </w:t>
      </w:r>
      <w:proofErr w:type="spellStart"/>
      <w:r>
        <w:rPr>
          <w:rFonts w:cs="Times New Roman"/>
          <w:bCs/>
        </w:rPr>
        <w:t>z.k</w:t>
      </w:r>
      <w:proofErr w:type="spellEnd"/>
      <w:r>
        <w:rPr>
          <w:rFonts w:cs="Times New Roman"/>
          <w:bCs/>
        </w:rPr>
        <w:t>. uložak broj 635, broj katastarske čestice 566/3, neplodno, park, površine 1609 m2;</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d)kod Općinskog suda u Puli-Pola, Zemljišnoknjižni odjel Buje, katastarska općina Buje, </w:t>
      </w:r>
      <w:proofErr w:type="spellStart"/>
      <w:r>
        <w:rPr>
          <w:rFonts w:cs="Times New Roman"/>
          <w:bCs/>
        </w:rPr>
        <w:t>z.k</w:t>
      </w:r>
      <w:proofErr w:type="spellEnd"/>
      <w:r>
        <w:rPr>
          <w:rFonts w:cs="Times New Roman"/>
          <w:bCs/>
        </w:rPr>
        <w:t>. uložak broj 3002, katastarske čestice broj:</w:t>
      </w:r>
    </w:p>
    <w:p w:rsidRDefault="00A4564A" w:rsidP="00A4564A" w:rsidR="00A4564A">
      <w:pPr>
        <w:spacing w:after="0"/>
        <w:jc w:val="both"/>
        <w:rPr>
          <w:rFonts w:cs="Times New Roman"/>
          <w:bCs/>
        </w:rPr>
      </w:pPr>
      <w:r>
        <w:rPr>
          <w:rFonts w:cs="Times New Roman"/>
          <w:bCs/>
        </w:rPr>
        <w:t>1130/9 neplodno, površine 744 m2,</w:t>
      </w:r>
    </w:p>
    <w:p w:rsidRDefault="00A4564A" w:rsidP="00A4564A" w:rsidR="00A4564A">
      <w:pPr>
        <w:spacing w:after="0"/>
        <w:jc w:val="both"/>
        <w:rPr>
          <w:rFonts w:cs="Times New Roman"/>
          <w:bCs/>
        </w:rPr>
      </w:pPr>
      <w:r>
        <w:rPr>
          <w:rFonts w:cs="Times New Roman"/>
          <w:bCs/>
        </w:rPr>
        <w:lastRenderedPageBreak/>
        <w:t>1130/10 neplodno, površine 708 m2,</w:t>
      </w:r>
    </w:p>
    <w:p w:rsidRDefault="00A4564A" w:rsidP="00A4564A" w:rsidR="00A4564A">
      <w:pPr>
        <w:spacing w:after="0"/>
        <w:jc w:val="both"/>
        <w:rPr>
          <w:rFonts w:cs="Times New Roman"/>
          <w:bCs/>
        </w:rPr>
      </w:pPr>
      <w:r>
        <w:rPr>
          <w:rFonts w:cs="Times New Roman"/>
          <w:bCs/>
        </w:rPr>
        <w:t>1131/13 neplodno, površine 1200 m2, ukupne površine 2652 m2;</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e)kod Općinskog suda u Puli-Pola, Zemljišnoknjižni odjel Buje, katastarska općina Buje, </w:t>
      </w:r>
      <w:proofErr w:type="spellStart"/>
      <w:r>
        <w:rPr>
          <w:rFonts w:cs="Times New Roman"/>
          <w:bCs/>
        </w:rPr>
        <w:t>z.k</w:t>
      </w:r>
      <w:proofErr w:type="spellEnd"/>
      <w:r>
        <w:rPr>
          <w:rFonts w:cs="Times New Roman"/>
          <w:bCs/>
        </w:rPr>
        <w:t>. uložak broj 2683, broj katastarske čestice 638 ZGR., Stambeno – poslovna zgrada i dvorište, površine 732 m2, 1. Suvlasnički dio 2/5;</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f)kod Općinskog suda u Čakovcu, Zemljišnoknjižni odjel Čakovec, katastarska općina Mursko Središće, </w:t>
      </w:r>
      <w:proofErr w:type="spellStart"/>
      <w:r>
        <w:rPr>
          <w:rFonts w:cs="Times New Roman"/>
          <w:bCs/>
        </w:rPr>
        <w:t>z.k</w:t>
      </w:r>
      <w:proofErr w:type="spellEnd"/>
      <w:r>
        <w:rPr>
          <w:rFonts w:cs="Times New Roman"/>
          <w:bCs/>
        </w:rPr>
        <w:t xml:space="preserve">. uložak broj 2832, broj katastarske čestice 691/2, poslovni </w:t>
      </w:r>
      <w:proofErr w:type="spellStart"/>
      <w:r>
        <w:rPr>
          <w:rFonts w:cs="Times New Roman"/>
          <w:bCs/>
        </w:rPr>
        <w:t>objekat</w:t>
      </w:r>
      <w:proofErr w:type="spellEnd"/>
      <w:r>
        <w:rPr>
          <w:rFonts w:cs="Times New Roman"/>
          <w:bCs/>
        </w:rPr>
        <w:t xml:space="preserve"> površine 200 m2, zgrada-separator površine 230 m2, nadstrešnica površine 137 m2, dvorište površine 1965 m2, ukupne površine 2532 m2;</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r>
        <w:rPr>
          <w:rFonts w:cs="Times New Roman"/>
          <w:bCs/>
        </w:rPr>
        <w:t xml:space="preserve">g)kod Općinskog suda u Čakovcu, Zemljišnoknjižni odjel Čakovec, katastarska općina Čakovec, </w:t>
      </w:r>
      <w:proofErr w:type="spellStart"/>
      <w:r>
        <w:rPr>
          <w:rFonts w:cs="Times New Roman"/>
          <w:bCs/>
        </w:rPr>
        <w:t>z.k</w:t>
      </w:r>
      <w:proofErr w:type="spellEnd"/>
      <w:r>
        <w:rPr>
          <w:rFonts w:cs="Times New Roman"/>
          <w:bCs/>
        </w:rPr>
        <w:t xml:space="preserve">. uložak broj 11 E, broj katastarske čestice 169/1, stambeno-poslovna zgrada i zemljište-dvor u Čakovcu, J. Kozarca 15, površine 364 </w:t>
      </w:r>
      <w:proofErr w:type="spellStart"/>
      <w:r>
        <w:rPr>
          <w:rFonts w:cs="Times New Roman"/>
          <w:bCs/>
        </w:rPr>
        <w:t>čhv</w:t>
      </w:r>
      <w:proofErr w:type="spellEnd"/>
      <w:r>
        <w:rPr>
          <w:rFonts w:cs="Times New Roman"/>
          <w:bCs/>
        </w:rPr>
        <w:t>, 40. Suvlasnički dio: 1/1000 ETAŽNO VLASNIŠTVO (E-40), prostor u potkrovlju II, površine 6,30 m2;</w:t>
      </w:r>
    </w:p>
    <w:p w:rsidRDefault="00A4564A" w:rsidP="00A4564A" w:rsidR="00A4564A">
      <w:pPr>
        <w:spacing w:after="0"/>
        <w:jc w:val="both"/>
        <w:rPr>
          <w:rFonts w:cs="Times New Roman"/>
        </w:rPr>
      </w:pPr>
    </w:p>
    <w:p w:rsidRDefault="00A4564A" w:rsidP="00A4564A" w:rsidR="00A4564A">
      <w:pPr>
        <w:spacing w:after="0"/>
        <w:jc w:val="both"/>
        <w:rPr>
          <w:rFonts w:cs="Times New Roman"/>
        </w:rPr>
      </w:pPr>
      <w:r>
        <w:rPr>
          <w:rFonts w:cs="Times New Roman"/>
        </w:rPr>
        <w:t xml:space="preserve">2.) </w:t>
      </w:r>
      <w:r>
        <w:rPr>
          <w:rFonts w:cs="Times New Roman"/>
        </w:rPr>
        <w:tab/>
        <w:t>Utvrđuje se vrijednost nekretnina iz točke 1.a zaključka u iznosu od 1.240.000,00 kn.</w:t>
      </w:r>
    </w:p>
    <w:p w:rsidRDefault="00A4564A" w:rsidP="00A4564A" w:rsidR="00A4564A">
      <w:pPr>
        <w:spacing w:after="0"/>
        <w:jc w:val="both"/>
        <w:rPr>
          <w:rFonts w:cs="Times New Roman"/>
        </w:rPr>
      </w:pPr>
      <w:r>
        <w:rPr>
          <w:rFonts w:cs="Times New Roman"/>
        </w:rPr>
        <w:tab/>
        <w:t>Utvrđuje se vrijednost nekretnina iz točke 1.b zaključka u iznosu od 238.888,89 kn.</w:t>
      </w:r>
    </w:p>
    <w:p w:rsidRDefault="00A4564A" w:rsidP="00A4564A" w:rsidR="00A4564A">
      <w:pPr>
        <w:spacing w:after="0"/>
        <w:jc w:val="both"/>
        <w:rPr>
          <w:rFonts w:cs="Times New Roman"/>
        </w:rPr>
      </w:pPr>
      <w:r>
        <w:rPr>
          <w:rFonts w:cs="Times New Roman"/>
        </w:rPr>
        <w:tab/>
        <w:t>Utvrđuje se vrijednost nekretnina iz točke 1.c zaključka u iznosu od 591.000,00 kn.</w:t>
      </w:r>
    </w:p>
    <w:p w:rsidRDefault="00A4564A" w:rsidP="00A4564A" w:rsidR="00A4564A">
      <w:pPr>
        <w:spacing w:after="0"/>
        <w:jc w:val="both"/>
        <w:rPr>
          <w:rFonts w:cs="Times New Roman"/>
        </w:rPr>
      </w:pPr>
      <w:r>
        <w:rPr>
          <w:rFonts w:cs="Times New Roman"/>
        </w:rPr>
        <w:tab/>
        <w:t>Utvrđuje se vrijednost nekretnina iz točke 1.d zaključka u iznosu od 966.000,00 kn.</w:t>
      </w:r>
    </w:p>
    <w:p w:rsidRDefault="00A4564A" w:rsidP="00A4564A" w:rsidR="00A4564A">
      <w:pPr>
        <w:spacing w:after="0"/>
        <w:jc w:val="both"/>
        <w:rPr>
          <w:rFonts w:cs="Times New Roman"/>
        </w:rPr>
      </w:pPr>
      <w:r>
        <w:rPr>
          <w:rFonts w:cs="Times New Roman"/>
        </w:rPr>
        <w:tab/>
        <w:t>Utvrđuje se vrijednost nekretnina iz točke 1.e zaključka u iznosu od 474.000,00 kn.</w:t>
      </w:r>
    </w:p>
    <w:p w:rsidRDefault="00A4564A" w:rsidP="00A4564A" w:rsidR="00A4564A">
      <w:pPr>
        <w:spacing w:after="0"/>
        <w:jc w:val="both"/>
        <w:rPr>
          <w:rFonts w:cs="Times New Roman"/>
        </w:rPr>
      </w:pPr>
      <w:r>
        <w:rPr>
          <w:rFonts w:cs="Times New Roman"/>
        </w:rPr>
        <w:tab/>
        <w:t>Utvrđuje se vrijednost nekretnina iz točke 1.f zaključka u iznosu od 680.000,00 kn.</w:t>
      </w:r>
    </w:p>
    <w:p w:rsidRDefault="00A4564A" w:rsidP="00A4564A" w:rsidR="00A4564A">
      <w:pPr>
        <w:spacing w:after="0"/>
        <w:jc w:val="both"/>
        <w:rPr>
          <w:rFonts w:cs="Times New Roman"/>
        </w:rPr>
      </w:pPr>
      <w:r>
        <w:rPr>
          <w:rFonts w:cs="Times New Roman"/>
        </w:rPr>
        <w:tab/>
        <w:t>Utvrđuje se vrijednost nekretnina iz točke 1.g zaključka u iznosu od 14.300,00 kn.</w:t>
      </w:r>
    </w:p>
    <w:p w:rsidRDefault="00A4564A" w:rsidP="00A4564A" w:rsidR="00A4564A">
      <w:pPr>
        <w:spacing w:after="0"/>
        <w:jc w:val="both"/>
        <w:rPr>
          <w:rFonts w:cs="Times New Roman"/>
        </w:rPr>
      </w:pPr>
    </w:p>
    <w:p w:rsidRDefault="00A4564A" w:rsidP="00A4564A" w:rsidR="00A4564A">
      <w:pPr>
        <w:spacing w:after="0"/>
        <w:jc w:val="both"/>
        <w:rPr>
          <w:rFonts w:cs="Times New Roman"/>
        </w:rPr>
      </w:pPr>
      <w:r>
        <w:rPr>
          <w:rFonts w:cs="Times New Roman"/>
        </w:rPr>
        <w:t>3.)</w:t>
      </w:r>
      <w:r>
        <w:rPr>
          <w:rFonts w:cs="Times New Roman"/>
        </w:rPr>
        <w:tab/>
        <w:t>Početna cijena za nekretnine dužnika na prvom ročištu za dražbu jednaka je utvrđenoj vrijednosti nekretnina.</w:t>
      </w:r>
    </w:p>
    <w:p w:rsidRDefault="00A4564A" w:rsidP="00A4564A" w:rsidR="00A4564A">
      <w:pPr>
        <w:spacing w:after="0"/>
        <w:jc w:val="both"/>
        <w:rPr>
          <w:rFonts w:cs="Times New Roman"/>
        </w:rPr>
      </w:pPr>
    </w:p>
    <w:p w:rsidRDefault="00A4564A" w:rsidP="00A4564A" w:rsidR="00A4564A">
      <w:pPr>
        <w:spacing w:after="0"/>
        <w:jc w:val="both"/>
        <w:rPr>
          <w:rFonts w:cs="Times New Roman"/>
        </w:rPr>
      </w:pPr>
      <w:r>
        <w:rPr>
          <w:rFonts w:cs="Times New Roman"/>
        </w:rPr>
        <w:t>4.)</w:t>
      </w:r>
      <w:r>
        <w:rPr>
          <w:rFonts w:cs="Times New Roman"/>
        </w:rPr>
        <w:tab/>
        <w:t xml:space="preserve">Na nekretninama u vlasništvu dužnika nisu upisana </w:t>
      </w:r>
      <w:proofErr w:type="spellStart"/>
      <w:r>
        <w:rPr>
          <w:rFonts w:cs="Times New Roman"/>
        </w:rPr>
        <w:t>razlučna</w:t>
      </w:r>
      <w:proofErr w:type="spellEnd"/>
      <w:r>
        <w:rPr>
          <w:rFonts w:cs="Times New Roman"/>
        </w:rPr>
        <w:t xml:space="preserve"> prava.</w:t>
      </w:r>
    </w:p>
    <w:p w:rsidRDefault="00A4564A" w:rsidP="00A4564A" w:rsidR="00A4564A">
      <w:pPr>
        <w:spacing w:after="0"/>
        <w:jc w:val="both"/>
        <w:rPr>
          <w:rFonts w:cs="Times New Roman"/>
        </w:rPr>
      </w:pPr>
    </w:p>
    <w:p w:rsidRDefault="00A4564A" w:rsidP="00A4564A" w:rsidR="00A4564A">
      <w:pPr>
        <w:spacing w:after="0"/>
        <w:jc w:val="both"/>
        <w:rPr>
          <w:rFonts w:cs="Times New Roman"/>
        </w:rPr>
      </w:pPr>
      <w:r>
        <w:rPr>
          <w:rFonts w:cs="Times New Roman"/>
        </w:rPr>
        <w:t>5.)     NAČIN PRODAJE:</w:t>
      </w:r>
    </w:p>
    <w:p w:rsidRDefault="00A4564A" w:rsidP="00A4564A" w:rsidR="00A4564A">
      <w:pPr>
        <w:spacing w:after="0"/>
        <w:ind w:left="360"/>
        <w:jc w:val="both"/>
        <w:rPr>
          <w:rFonts w:cs="Times New Roman"/>
        </w:rPr>
      </w:pPr>
    </w:p>
    <w:p w:rsidRDefault="00A4564A" w:rsidP="00A4564A" w:rsidR="00A4564A">
      <w:pPr>
        <w:spacing w:after="0"/>
        <w:jc w:val="both"/>
        <w:rPr>
          <w:rFonts w:cs="Times New Roman"/>
          <w:bCs/>
        </w:rPr>
      </w:pPr>
      <w:r>
        <w:rPr>
          <w:rFonts w:cs="Times New Roman"/>
          <w:bCs/>
        </w:rPr>
        <w:tab/>
        <w:t>Ročište za prodaju prvom usmenom javnom dražbom održat će se u zgradi Trgovač</w:t>
      </w:r>
      <w:r>
        <w:rPr>
          <w:rFonts w:cs="Times New Roman"/>
          <w:bCs/>
        </w:rPr>
        <w:t>kog suda u Varaždinu, Braće Radić br. 2, u sobi broj 222, drugi kat za</w:t>
      </w:r>
      <w:r>
        <w:rPr>
          <w:rFonts w:cs="Times New Roman"/>
          <w:bCs/>
        </w:rPr>
        <w:t xml:space="preserve"> </w:t>
      </w:r>
    </w:p>
    <w:p w:rsidRDefault="00A4564A" w:rsidP="00A4564A" w:rsidR="00A4564A">
      <w:pPr>
        <w:spacing w:after="0"/>
        <w:jc w:val="both"/>
        <w:rPr>
          <w:rFonts w:cs="Times New Roman"/>
          <w:bCs/>
        </w:rPr>
      </w:pPr>
    </w:p>
    <w:p w:rsidRDefault="00A4564A" w:rsidP="00A4564A" w:rsidR="00A4564A">
      <w:pPr>
        <w:spacing w:after="0"/>
        <w:jc w:val="both"/>
        <w:rPr>
          <w:rFonts w:cs="Times New Roman"/>
          <w:bCs/>
        </w:rPr>
      </w:pPr>
    </w:p>
    <w:p w:rsidRDefault="00323F26" w:rsidP="00A4564A" w:rsidR="00A4564A" w:rsidRPr="00323F26">
      <w:pPr>
        <w:spacing w:after="0"/>
        <w:jc w:val="center"/>
        <w:rPr>
          <w:rFonts w:cs="Times New Roman"/>
          <w:bCs/>
          <w:u w:val="single"/>
        </w:rPr>
      </w:pPr>
      <w:r w:rsidRPr="00323F26">
        <w:rPr>
          <w:rFonts w:cs="Times New Roman"/>
          <w:bCs/>
          <w:u w:val="single"/>
        </w:rPr>
        <w:t>dan</w:t>
      </w:r>
      <w:r>
        <w:rPr>
          <w:rFonts w:cs="Times New Roman"/>
          <w:bCs/>
          <w:u w:val="single"/>
        </w:rPr>
        <w:t xml:space="preserve"> </w:t>
      </w:r>
      <w:r w:rsidRPr="00323F26">
        <w:rPr>
          <w:rFonts w:cs="Times New Roman"/>
          <w:bCs/>
          <w:u w:val="single"/>
        </w:rPr>
        <w:t xml:space="preserve"> 27.  lipnja  </w:t>
      </w:r>
      <w:r w:rsidR="00A4564A" w:rsidRPr="00323F26">
        <w:rPr>
          <w:rFonts w:cs="Times New Roman"/>
          <w:bCs/>
          <w:u w:val="single"/>
        </w:rPr>
        <w:t xml:space="preserve">2017. </w:t>
      </w:r>
      <w:r>
        <w:rPr>
          <w:rFonts w:cs="Times New Roman"/>
          <w:bCs/>
          <w:u w:val="single"/>
        </w:rPr>
        <w:t xml:space="preserve"> </w:t>
      </w:r>
      <w:r w:rsidR="00A4564A" w:rsidRPr="00323F26">
        <w:rPr>
          <w:rFonts w:cs="Times New Roman"/>
          <w:bCs/>
          <w:u w:val="single"/>
        </w:rPr>
        <w:t xml:space="preserve">u </w:t>
      </w:r>
      <w:r>
        <w:rPr>
          <w:rFonts w:cs="Times New Roman"/>
          <w:bCs/>
          <w:u w:val="single"/>
        </w:rPr>
        <w:t xml:space="preserve"> </w:t>
      </w:r>
      <w:r w:rsidRPr="00323F26">
        <w:rPr>
          <w:rFonts w:cs="Times New Roman"/>
          <w:bCs/>
          <w:u w:val="single"/>
        </w:rPr>
        <w:t>10,15</w:t>
      </w:r>
      <w:r>
        <w:rPr>
          <w:rFonts w:cs="Times New Roman"/>
          <w:bCs/>
          <w:u w:val="single"/>
        </w:rPr>
        <w:t xml:space="preserve"> </w:t>
      </w:r>
      <w:r w:rsidR="00A4564A" w:rsidRPr="00323F26">
        <w:rPr>
          <w:rFonts w:cs="Times New Roman"/>
          <w:bCs/>
          <w:u w:val="single"/>
        </w:rPr>
        <w:t xml:space="preserve"> sati.</w:t>
      </w:r>
    </w:p>
    <w:p w:rsidRDefault="00A4564A" w:rsidP="00A4564A" w:rsidR="00A4564A">
      <w:pPr>
        <w:spacing w:after="0"/>
        <w:jc w:val="center"/>
        <w:rPr>
          <w:rFonts w:cs="Times New Roman"/>
          <w:bCs/>
        </w:rPr>
      </w:pPr>
    </w:p>
    <w:p w:rsidRDefault="00A4564A" w:rsidP="00A4564A" w:rsidR="00A4564A">
      <w:pPr>
        <w:spacing w:after="0"/>
        <w:jc w:val="both"/>
        <w:rPr>
          <w:rFonts w:cs="Times New Roman"/>
          <w:bCs/>
        </w:rPr>
      </w:pPr>
    </w:p>
    <w:p w:rsidRDefault="00A4564A" w:rsidP="00A4564A" w:rsidR="00A4564A">
      <w:pPr>
        <w:spacing w:after="0"/>
        <w:jc w:val="both"/>
        <w:rPr>
          <w:rFonts w:cs="Times New Roman"/>
        </w:rPr>
      </w:pPr>
      <w:r>
        <w:rPr>
          <w:rFonts w:cs="Times New Roman"/>
        </w:rPr>
        <w:t>Ovaj zaključak objavit će se na stečajnoj oglasnoj ploči ovoga suda.</w:t>
      </w:r>
    </w:p>
    <w:p w:rsidRDefault="00A4564A" w:rsidP="00A4564A" w:rsidR="00A4564A">
      <w:pPr>
        <w:spacing w:after="0"/>
        <w:jc w:val="both"/>
        <w:rPr>
          <w:rFonts w:cs="Times New Roman"/>
        </w:rPr>
      </w:pPr>
      <w:r>
        <w:rPr>
          <w:rFonts w:cs="Times New Roman"/>
        </w:rPr>
        <w:t xml:space="preserve">Stečajni upravitelj dužan je </w:t>
      </w:r>
      <w:r>
        <w:rPr>
          <w:rFonts w:cs="Times New Roman"/>
          <w:b/>
        </w:rPr>
        <w:t>Hrvatskoj gospodarskoj komori</w:t>
      </w:r>
      <w:r>
        <w:rPr>
          <w:rFonts w:cs="Times New Roman"/>
        </w:rPr>
        <w:t xml:space="preserve"> dostaviti podatke o nekretnini koja se prodaje u stečajnom postupku, kao i na web stranici Visokog trgovačkog suda R</w:t>
      </w:r>
      <w:r w:rsidR="00197EB0">
        <w:rPr>
          <w:rFonts w:cs="Times New Roman"/>
        </w:rPr>
        <w:t xml:space="preserve">epublike </w:t>
      </w:r>
      <w:r>
        <w:rPr>
          <w:rFonts w:cs="Times New Roman"/>
        </w:rPr>
        <w:t>H</w:t>
      </w:r>
      <w:r w:rsidR="00197EB0">
        <w:rPr>
          <w:rFonts w:cs="Times New Roman"/>
        </w:rPr>
        <w:t>rvatske</w:t>
      </w:r>
      <w:r>
        <w:rPr>
          <w:rFonts w:cs="Times New Roman"/>
        </w:rPr>
        <w:t xml:space="preserve"> u Zagrebu</w:t>
      </w:r>
      <w:r w:rsidR="002A0C48">
        <w:rPr>
          <w:rFonts w:cs="Times New Roman"/>
        </w:rPr>
        <w:t xml:space="preserve"> objaviti podatke o nekretninama koje se prodaju</w:t>
      </w:r>
      <w:r>
        <w:rPr>
          <w:rFonts w:cs="Times New Roman"/>
        </w:rPr>
        <w:t xml:space="preserve">, </w:t>
      </w:r>
      <w:r w:rsidR="00197EB0">
        <w:rPr>
          <w:rFonts w:cs="Times New Roman"/>
        </w:rPr>
        <w:t xml:space="preserve">te je stečajni upravitelj dužan </w:t>
      </w:r>
      <w:r w:rsidR="00197EB0" w:rsidRPr="00197EB0">
        <w:rPr>
          <w:rFonts w:cs="Times New Roman"/>
          <w:b/>
        </w:rPr>
        <w:t>Financijskoj agenciji</w:t>
      </w:r>
      <w:r w:rsidR="00197EB0">
        <w:rPr>
          <w:rFonts w:cs="Times New Roman"/>
        </w:rPr>
        <w:t xml:space="preserve"> dostaviti podatke o svim nekretninama koje se prodaju u stečajnom postupku, radi upisa u očevidnik nekretnina uz naznaku da se prodaju u stečajnom postupku. </w:t>
      </w:r>
    </w:p>
    <w:p w:rsidRDefault="00A4564A" w:rsidP="00A4564A" w:rsidR="00A4564A">
      <w:pPr>
        <w:spacing w:after="0"/>
        <w:jc w:val="both"/>
        <w:rPr>
          <w:rFonts w:cs="Times New Roman"/>
        </w:rPr>
      </w:pPr>
    </w:p>
    <w:p w:rsidRDefault="002A0C48" w:rsidP="00A4564A" w:rsidR="002A0C48">
      <w:pPr>
        <w:spacing w:after="0"/>
        <w:jc w:val="both"/>
        <w:rPr>
          <w:rFonts w:cs="Times New Roman"/>
        </w:rPr>
      </w:pPr>
    </w:p>
    <w:p w:rsidRDefault="00A4564A" w:rsidP="00A4564A" w:rsidR="00A4564A">
      <w:pPr>
        <w:spacing w:after="0"/>
        <w:jc w:val="both"/>
        <w:rPr>
          <w:rFonts w:cs="Times New Roman"/>
        </w:rPr>
      </w:pPr>
      <w:r>
        <w:rPr>
          <w:rFonts w:cs="Times New Roman"/>
        </w:rPr>
        <w:lastRenderedPageBreak/>
        <w:t>6.)      UVJETI  PRODAJE:</w:t>
      </w:r>
    </w:p>
    <w:p w:rsidRDefault="00A4564A" w:rsidP="00A4564A" w:rsidR="00A4564A">
      <w:pPr>
        <w:spacing w:after="0"/>
        <w:rPr>
          <w:rFonts w:cs="Times New Roman"/>
          <w:color w:val="000000"/>
        </w:rPr>
      </w:pPr>
    </w:p>
    <w:p w:rsidRDefault="00A4564A" w:rsidP="00A4564A" w:rsidR="00A4564A">
      <w:pPr>
        <w:numPr>
          <w:ilvl w:val="0"/>
          <w:numId w:val="47"/>
        </w:numPr>
        <w:tabs>
          <w:tab w:pos="0" w:val="num"/>
        </w:tabs>
        <w:spacing w:after="0"/>
        <w:ind w:firstLine="0" w:left="0"/>
        <w:jc w:val="both"/>
        <w:rPr>
          <w:rFonts w:cs="Times New Roman"/>
          <w:color w:val="000000"/>
        </w:rPr>
      </w:pPr>
      <w:r>
        <w:rPr>
          <w:rFonts w:cs="Times New Roman"/>
          <w:color w:val="000000"/>
        </w:rPr>
        <w:t xml:space="preserve"> Nekretnine se na prvoj dražbi ne mogu prodati ispod utvrđene vrijednosti. </w:t>
      </w:r>
    </w:p>
    <w:p w:rsidRDefault="00A4564A" w:rsidP="00A4564A" w:rsidR="00A4564A">
      <w:pPr>
        <w:spacing w:after="0"/>
        <w:jc w:val="both"/>
        <w:rPr>
          <w:rFonts w:cs="Times New Roman"/>
          <w:color w:val="000000"/>
        </w:rPr>
      </w:pPr>
    </w:p>
    <w:p w:rsidRDefault="00A4564A" w:rsidP="00A4564A" w:rsidR="00A4564A">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brišu se svi tereti na istima. Sve poreze i pristojbe vezane za prodaju nekretnina snosi kupac.</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Ako se nekretnine ne prodaju niti na drugom ročištu za prodaju po utvrđenoj vrijednosti, na narednim ročištima za prodaju nekretnine mogu se prodavati za nižu vrijednost koju zaključkom odredi stečajni sudac.</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St-380/16. Potvrdu o uplati jamčevine svaki sudionik dužan je predočiti na dražbi prije početka dražbe.</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A4564A" w:rsidP="00A4564A" w:rsidR="00A4564A">
      <w:pPr>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45 dana od dana prodaje. Ako kupac u tom roku ne položi </w:t>
      </w:r>
      <w:proofErr w:type="spellStart"/>
      <w:r>
        <w:rPr>
          <w:rFonts w:cs="Times New Roman"/>
        </w:rPr>
        <w:t>kupovninu</w:t>
      </w:r>
      <w:proofErr w:type="spellEnd"/>
      <w:r>
        <w:rPr>
          <w:rFonts w:cs="Times New Roman"/>
        </w:rP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rPr>
          <w:rFonts w:cs="Times New Roman"/>
        </w:rPr>
        <w:t>kupovnine</w:t>
      </w:r>
      <w:proofErr w:type="spellEnd"/>
      <w:r>
        <w:rPr>
          <w:rFonts w:cs="Times New Roman"/>
        </w:rPr>
        <w:t xml:space="preserve"> postignute na prijašnjoj prodaji i novoj prodaji.</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Pr>
          <w:rFonts w:cs="Times New Roman"/>
        </w:rPr>
        <w:t>kupovninu</w:t>
      </w:r>
      <w:proofErr w:type="spellEnd"/>
      <w:r>
        <w:rPr>
          <w:rFonts w:cs="Times New Roman"/>
        </w:rPr>
        <w:t xml:space="preserve"> u roku iz  točke 5.g ovog zaključka.</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U rješenju o dosudi nekretnina sud će odrediti da će se nakon pravomoćnosti toga rješenja i nakon što kupac položi </w:t>
      </w:r>
      <w:proofErr w:type="spellStart"/>
      <w:r>
        <w:rPr>
          <w:rFonts w:cs="Times New Roman"/>
        </w:rPr>
        <w:t>kupovninu</w:t>
      </w:r>
      <w:proofErr w:type="spellEnd"/>
      <w:r>
        <w:rPr>
          <w:rFonts w:cs="Times New Roman"/>
        </w:rPr>
        <w:t>, u zemljišnim knjigama upisati u njegovu korist pravo vlasništva na dosuđenim nekretninama te brisati terete na nekretnini.</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istih.</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pošto </w:t>
      </w:r>
      <w:proofErr w:type="spellStart"/>
      <w:r>
        <w:rPr>
          <w:rFonts w:cs="Times New Roman"/>
        </w:rPr>
        <w:t>kupovnina</w:t>
      </w:r>
      <w:proofErr w:type="spellEnd"/>
      <w:r>
        <w:rPr>
          <w:rFonts w:cs="Times New Roman"/>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A4564A" w:rsidP="00A4564A" w:rsidR="00A4564A">
      <w:pPr>
        <w:pStyle w:val="Odlomakpopisa"/>
        <w:spacing w:after="0"/>
        <w:rPr>
          <w:rFonts w:cs="Times New Roman"/>
        </w:rPr>
      </w:pPr>
    </w:p>
    <w:p w:rsidRDefault="00A4564A" w:rsidP="00A4564A" w:rsidR="00A4564A">
      <w:pPr>
        <w:numPr>
          <w:ilvl w:val="0"/>
          <w:numId w:val="47"/>
        </w:numPr>
        <w:tabs>
          <w:tab w:pos="0" w:val="num"/>
        </w:tabs>
        <w:spacing w:after="0"/>
        <w:ind w:firstLine="0" w:left="0"/>
        <w:jc w:val="both"/>
        <w:rPr>
          <w:rFonts w:cs="Times New Roman"/>
        </w:rPr>
      </w:pPr>
      <w:r>
        <w:rPr>
          <w:rFonts w:cs="Times New Roman"/>
        </w:rPr>
        <w:t xml:space="preserve">Zainteresirane osobe mogu razgledati nekretnine koje su predmet prodaje,  uz prethodni dogovor sa stečajnim upraviteljem Tomislavom </w:t>
      </w:r>
      <w:proofErr w:type="spellStart"/>
      <w:r>
        <w:rPr>
          <w:rFonts w:cs="Times New Roman"/>
        </w:rPr>
        <w:t>Đuričinom</w:t>
      </w:r>
      <w:proofErr w:type="spellEnd"/>
      <w:r>
        <w:rPr>
          <w:rFonts w:cs="Times New Roman"/>
        </w:rPr>
        <w:t xml:space="preserve"> na broj telefona 099 80 70 782.</w:t>
      </w:r>
    </w:p>
    <w:p w:rsidRDefault="00A4564A" w:rsidP="00A4564A" w:rsidR="00A4564A">
      <w:pPr>
        <w:spacing w:after="0"/>
        <w:jc w:val="both"/>
        <w:rPr>
          <w:rFonts w:cs="Times New Roman"/>
        </w:rPr>
      </w:pPr>
    </w:p>
    <w:p w:rsidRDefault="00A4564A" w:rsidP="00A4564A" w:rsidR="00A4564A">
      <w:pPr>
        <w:spacing w:after="0"/>
        <w:jc w:val="both"/>
        <w:rPr>
          <w:rFonts w:cs="Times New Roman"/>
        </w:rPr>
      </w:pPr>
    </w:p>
    <w:p w:rsidRDefault="00A4564A" w:rsidP="00A4564A" w:rsidR="00A4564A">
      <w:pPr>
        <w:spacing w:after="0"/>
        <w:jc w:val="center"/>
        <w:rPr>
          <w:rFonts w:cs="Times New Roman"/>
        </w:rPr>
      </w:pPr>
      <w:r>
        <w:rPr>
          <w:rFonts w:cs="Times New Roman"/>
        </w:rPr>
        <w:t>U Varaždinu, 19. svibnja 2017.</w:t>
      </w:r>
    </w:p>
    <w:p w:rsidRDefault="00A4564A" w:rsidP="00A4564A" w:rsidR="00A4564A">
      <w:pPr>
        <w:spacing w:after="0"/>
        <w:jc w:val="center"/>
        <w:rPr>
          <w:rFonts w:cs="Times New Roman"/>
        </w:rPr>
      </w:pPr>
    </w:p>
    <w:p w:rsidRDefault="00A4564A" w:rsidP="00A4564A" w:rsidR="00A4564A">
      <w:pPr>
        <w:spacing w:after="0"/>
        <w:jc w:val="center"/>
        <w:rPr>
          <w:rFonts w:cs="Times New Roman"/>
        </w:rPr>
      </w:pPr>
    </w:p>
    <w:p w:rsidRDefault="00A4564A" w:rsidP="00A4564A" w:rsidR="00A4564A">
      <w:pPr>
        <w:spacing w:after="0"/>
        <w:jc w:val="both"/>
        <w:rPr>
          <w:rFonts w:cs="Times New Roman"/>
        </w:rPr>
      </w:pPr>
      <w:r>
        <w:rPr>
          <w:rFonts w:cs="Times New Roman"/>
        </w:rPr>
        <w:t xml:space="preserve">                                                                  </w:t>
      </w:r>
      <w:r>
        <w:rPr>
          <w:rFonts w:cs="Times New Roman"/>
        </w:rPr>
        <w:t xml:space="preserve">                   </w:t>
      </w:r>
      <w:r>
        <w:rPr>
          <w:rFonts w:cs="Times New Roman"/>
        </w:rPr>
        <w:tab/>
        <w:t xml:space="preserve">             </w:t>
      </w:r>
      <w:r w:rsidR="007755C3">
        <w:rPr>
          <w:rFonts w:cs="Times New Roman"/>
        </w:rPr>
        <w:t xml:space="preserve">  </w:t>
      </w:r>
      <w:bookmarkStart w:name="_GoBack" w:id="0"/>
      <w:bookmarkEnd w:id="0"/>
      <w:r>
        <w:rPr>
          <w:rFonts w:cs="Times New Roman"/>
        </w:rPr>
        <w:t xml:space="preserve">SUDAC </w:t>
      </w:r>
      <w:r>
        <w:rPr>
          <w:rFonts w:cs="Times New Roman"/>
        </w:rPr>
        <w:t xml:space="preserve">: </w:t>
      </w:r>
    </w:p>
    <w:p w:rsidRDefault="00A4564A" w:rsidP="00A4564A" w:rsidR="00A4564A">
      <w:pPr>
        <w:spacing w:after="0"/>
        <w:jc w:val="both"/>
        <w:rPr>
          <w:rFonts w:cs="Times New Roman"/>
        </w:rPr>
      </w:pPr>
    </w:p>
    <w:p w:rsidRDefault="00A4564A" w:rsidP="007755C3" w:rsidR="00A4564A">
      <w:pPr>
        <w:spacing w:after="0"/>
        <w:jc w:val="both"/>
        <w:rPr>
          <w:rFonts w:cs="Times New Roman"/>
        </w:rPr>
      </w:pPr>
      <w:r>
        <w:rPr>
          <w:rFonts w:cs="Times New Roman"/>
        </w:rPr>
        <w:t xml:space="preserve">                                                        </w:t>
      </w:r>
      <w:r>
        <w:rPr>
          <w:rFonts w:cs="Times New Roman"/>
        </w:rPr>
        <w:t xml:space="preserve">                        </w:t>
      </w:r>
      <w:r>
        <w:rPr>
          <w:rFonts w:cs="Times New Roman"/>
        </w:rPr>
        <w:t xml:space="preserve"> </w:t>
      </w:r>
      <w:r>
        <w:rPr>
          <w:rFonts w:cs="Times New Roman"/>
        </w:rPr>
        <w:t xml:space="preserve">      </w:t>
      </w:r>
      <w:r w:rsidR="007755C3">
        <w:rPr>
          <w:rFonts w:cs="Times New Roman"/>
        </w:rPr>
        <w:t xml:space="preserve"> </w:t>
      </w:r>
      <w:r>
        <w:rPr>
          <w:rFonts w:cs="Times New Roman"/>
        </w:rPr>
        <w:t xml:space="preserve">   </w:t>
      </w:r>
      <w:r>
        <w:rPr>
          <w:rFonts w:cs="Times New Roman"/>
        </w:rPr>
        <w:t xml:space="preserve">Hugo </w:t>
      </w:r>
      <w:proofErr w:type="spellStart"/>
      <w:r>
        <w:rPr>
          <w:rFonts w:cs="Times New Roman"/>
        </w:rPr>
        <w:t>Wedemeyer</w:t>
      </w:r>
      <w:proofErr w:type="spellEnd"/>
      <w:r w:rsidR="007755C3">
        <w:rPr>
          <w:rFonts w:cs="Times New Roman"/>
        </w:rPr>
        <w:t>, v.r.</w:t>
      </w:r>
    </w:p>
    <w:p w:rsidRDefault="00A4564A" w:rsidP="00A4564A" w:rsidR="00A4564A">
      <w:pPr>
        <w:spacing w:after="0"/>
        <w:jc w:val="both"/>
        <w:rPr>
          <w:rFonts w:cs="Times New Roman"/>
        </w:rPr>
      </w:pPr>
    </w:p>
    <w:p w:rsidRDefault="00A4564A" w:rsidP="00A4564A" w:rsidR="00A4564A">
      <w:pPr>
        <w:spacing w:after="0"/>
        <w:jc w:val="both"/>
        <w:rPr>
          <w:rFonts w:cs="Times New Roman"/>
        </w:rPr>
      </w:pPr>
    </w:p>
    <w:p w:rsidRDefault="007755C3" w:rsidP="00A4564A" w:rsidR="007755C3">
      <w:pPr>
        <w:spacing w:after="0"/>
        <w:jc w:val="both"/>
        <w:rPr>
          <w:rFonts w:cs="Times New Roman"/>
        </w:rPr>
      </w:pPr>
    </w:p>
    <w:p w:rsidRDefault="00A4564A" w:rsidP="00A4564A" w:rsidR="00A4564A">
      <w:pPr>
        <w:spacing w:after="0"/>
        <w:jc w:val="both"/>
        <w:rPr>
          <w:rFonts w:cs="Times New Roman"/>
        </w:rPr>
      </w:pPr>
    </w:p>
    <w:p w:rsidRDefault="00A4564A" w:rsidP="00A4564A" w:rsidR="00A4564A">
      <w:pPr>
        <w:spacing w:after="0"/>
        <w:jc w:val="both"/>
        <w:rPr>
          <w:rFonts w:cs="Times New Roman"/>
        </w:rPr>
      </w:pPr>
    </w:p>
    <w:p w:rsidRDefault="00BB7B90" w:rsidP="00A4564A" w:rsidR="00A4564A">
      <w:pPr>
        <w:spacing w:after="0"/>
        <w:jc w:val="both"/>
        <w:rPr>
          <w:rFonts w:cs="Times New Roman"/>
        </w:rPr>
      </w:pPr>
      <w:r w:rsidRPr="00BB7B90">
        <w:rPr>
          <w:rFonts w:cs="Times New Roman"/>
          <w:u w:val="single"/>
        </w:rPr>
        <w:t>UPUTA  O  PRAVNOM  LIJEKU</w:t>
      </w:r>
      <w:r>
        <w:rPr>
          <w:rFonts w:cs="Times New Roman"/>
        </w:rPr>
        <w:t xml:space="preserve"> </w:t>
      </w:r>
      <w:r w:rsidR="00A4564A">
        <w:rPr>
          <w:rFonts w:cs="Times New Roman"/>
        </w:rPr>
        <w:t>:</w:t>
      </w:r>
    </w:p>
    <w:p w:rsidRDefault="00A4564A" w:rsidP="00BB7B90" w:rsidR="00A4564A">
      <w:pPr>
        <w:spacing w:after="0"/>
        <w:ind w:firstLine="708"/>
        <w:jc w:val="both"/>
        <w:rPr>
          <w:rFonts w:cs="Times New Roman"/>
        </w:rPr>
      </w:pPr>
      <w:r>
        <w:rPr>
          <w:rFonts w:cs="Times New Roman"/>
        </w:rPr>
        <w:t>Protiv ovog zaključka nije dopuš</w:t>
      </w:r>
      <w:r w:rsidR="00777435">
        <w:rPr>
          <w:rFonts w:cs="Times New Roman"/>
        </w:rPr>
        <w:t>ten poseban pravni lijek (čl. 19. st. 7</w:t>
      </w:r>
      <w:r>
        <w:rPr>
          <w:rFonts w:cs="Times New Roman"/>
        </w:rPr>
        <w:t>. Stečajnog zakona</w:t>
      </w:r>
      <w:r w:rsidR="001700F0">
        <w:rPr>
          <w:rFonts w:cs="Times New Roman"/>
        </w:rPr>
        <w:t xml:space="preserve"> – Narodne novine br.</w:t>
      </w:r>
      <w:r w:rsidR="00777435">
        <w:rPr>
          <w:rFonts w:cs="Times New Roman"/>
        </w:rPr>
        <w:t xml:space="preserve"> 71/15.</w:t>
      </w:r>
      <w:r>
        <w:rPr>
          <w:rFonts w:cs="Times New Roman"/>
        </w:rPr>
        <w:t>).</w:t>
      </w:r>
    </w:p>
    <w:p w:rsidRDefault="00A4564A" w:rsidP="00A4564A" w:rsidR="00A4564A">
      <w:pPr>
        <w:spacing w:after="0"/>
        <w:jc w:val="both"/>
        <w:rPr>
          <w:rFonts w:cs="Times New Roman"/>
        </w:rPr>
      </w:pPr>
    </w:p>
    <w:p w:rsidRDefault="00A4564A" w:rsidP="00A4564A" w:rsidR="00A4564A">
      <w:pPr>
        <w:spacing w:after="0"/>
        <w:jc w:val="both"/>
        <w:rPr>
          <w:rFonts w:cs="Times New Roman"/>
        </w:rPr>
      </w:pPr>
    </w:p>
    <w:p w:rsidRDefault="00A4564A" w:rsidP="00A4564A" w:rsidR="00A4564A">
      <w:pPr>
        <w:spacing w:after="0"/>
        <w:rPr>
          <w:rFonts w:cs="Times New Roman"/>
        </w:rPr>
      </w:pPr>
      <w:r>
        <w:rPr>
          <w:rFonts w:cs="Times New Roman"/>
        </w:rPr>
        <w:t xml:space="preserve">DNA: </w:t>
      </w:r>
    </w:p>
    <w:p w:rsidRDefault="00A4564A" w:rsidP="00A4564A" w:rsidR="00A4564A">
      <w:pPr>
        <w:numPr>
          <w:ilvl w:val="0"/>
          <w:numId w:val="48"/>
        </w:numPr>
        <w:spacing w:after="0"/>
        <w:rPr>
          <w:rFonts w:cs="Times New Roman"/>
          <w:szCs w:val="20"/>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1E29A9" w:rsidP="00A4564A" w:rsidR="00A4564A">
      <w:pPr>
        <w:numPr>
          <w:ilvl w:val="0"/>
          <w:numId w:val="48"/>
        </w:numPr>
        <w:spacing w:after="0"/>
        <w:jc w:val="both"/>
        <w:rPr>
          <w:rFonts w:cs="Times New Roman"/>
        </w:rPr>
      </w:pPr>
      <w:r>
        <w:rPr>
          <w:rFonts w:cs="Times New Roman"/>
        </w:rPr>
        <w:t>e-Oglasna ploča ovoga suda.</w:t>
      </w:r>
      <w:r w:rsidR="00A4564A">
        <w:rPr>
          <w:rFonts w:cs="Times New Roman"/>
        </w:rPr>
        <w:t xml:space="preserve"> </w:t>
      </w:r>
    </w:p>
    <w:p w:rsidRDefault="00A4564A" w:rsidP="00A4564A" w:rsidR="00A4564A">
      <w:pPr>
        <w:spacing w:after="0"/>
        <w:jc w:val="both"/>
        <w:rPr>
          <w:rFonts w:cs="Times New Roman"/>
        </w:rPr>
      </w:pPr>
    </w:p>
    <w:p w:rsidRDefault="00A4564A" w:rsidP="00A4564A" w:rsidR="00A4564A">
      <w:pPr>
        <w:spacing w:after="0"/>
        <w:ind w:left="360"/>
        <w:rPr>
          <w:rFonts w:cs="Times New Roman"/>
          <w:color w:val="FF0000"/>
        </w:rPr>
      </w:pPr>
    </w:p>
    <w:p w:rsidRDefault="00A4564A" w:rsidP="00A4564A" w:rsidR="00AE649C" w:rsidRPr="00B76F3C">
      <w:pPr>
        <w:pStyle w:val="NormaleSPIS"/>
        <w:spacing w:after="0"/>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22A1" w:rsidP="00537B78" w:rsidR="003922A1">
      <w:r>
        <w:separator/>
      </w:r>
    </w:p>
  </w:endnote>
  <w:endnote w:id="0" w:type="continuationSeparator">
    <w:p w:rsidRDefault="003922A1" w:rsidP="00537B78" w:rsidR="003922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2492450"/>
      <w:docPartObj>
        <w:docPartGallery w:val="Page Numbers (Bottom of Page)"/>
        <w:docPartUnique/>
      </w:docPartObj>
    </w:sdtPr>
    <w:sdtContent>
      <w:p w:rsidRDefault="00A4564A" w:rsidR="00A4564A">
        <w:pPr>
          <w:pStyle w:val="Podnoje"/>
        </w:pPr>
        <w:r>
          <w:fldChar w:fldCharType="begin"/>
        </w:r>
        <w:r>
          <w:instrText>PAGE   \* MERGEFORMAT</w:instrText>
        </w:r>
        <w:r>
          <w:fldChar w:fldCharType="separate"/>
        </w:r>
        <w:r w:rsidR="007755C3">
          <w:t>4</w:t>
        </w:r>
        <w:r>
          <w:fldChar w:fldCharType="end"/>
        </w:r>
      </w:p>
    </w:sdtContent>
  </w:sdt>
  <w:p w:rsidRDefault="00A4564A" w:rsidR="00A456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22A1" w:rsidP="00537B78" w:rsidR="003922A1">
      <w:r>
        <w:separator/>
      </w:r>
    </w:p>
  </w:footnote>
  <w:footnote w:id="0" w:type="continuationSeparator">
    <w:p w:rsidRDefault="003922A1" w:rsidP="00537B78" w:rsidR="003922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64A" w:rsidR="008333A9">
    <w:pPr>
      <w:pStyle w:val="Zaglavlje"/>
    </w:pPr>
    <w:r>
      <w:rPr>
        <w:rStyle w:val="PozadinaSvijetloCrvena"/>
        <w:shd w:fill="auto" w:color="auto" w:val="clear"/>
      </w:rPr>
      <w:t>POSL. BROJ : 6 St-380/16-106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5CA67FD"/>
    <w:multiLevelType w:val="hybridMultilevel"/>
    <w:tmpl w:val="C384428E"/>
    <w:lvl w:tplc="C0FADD0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275C"/>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0F0"/>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EB0"/>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9A9"/>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C48"/>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3F26"/>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2A1"/>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55C3"/>
    <w:rsid w:val="00777435"/>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64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75A2"/>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B7B90"/>
    <w:rsid w:val="00BC0178"/>
    <w:rsid w:val="00BC06DE"/>
    <w:rsid w:val="00BC099B"/>
    <w:rsid w:val="00BC104D"/>
    <w:rsid w:val="00BC151A"/>
    <w:rsid w:val="00BC2A1D"/>
    <w:rsid w:val="00BC4B67"/>
    <w:rsid w:val="00BC529C"/>
    <w:rsid w:val="00BC6176"/>
    <w:rsid w:val="00BC62ED"/>
    <w:rsid w:val="00BC75FB"/>
    <w:rsid w:val="00BC7F58"/>
    <w:rsid w:val="00BD065C"/>
    <w:rsid w:val="00BD09AE"/>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31A"/>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E76F1"/>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05137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719010">
      <w:bodyDiv w:val="true"/>
      <w:marLeft w:val="0"/>
      <w:marRight w:val="0"/>
      <w:marTop w:val="0"/>
      <w:marBottom w:val="0"/>
      <w:divBdr>
        <w:top w:space="0" w:sz="0" w:color="auto" w:val="none"/>
        <w:left w:space="0" w:sz="0" w:color="auto" w:val="none"/>
        <w:bottom w:space="0" w:sz="0" w:color="auto" w:val="none"/>
        <w:right w:space="0" w:sz="0" w:color="auto" w:val="none"/>
      </w:divBdr>
    </w:div>
    <w:div w:id="1203442499">
      <w:bodyDiv w:val="true"/>
      <w:marLeft w:val="0"/>
      <w:marRight w:val="0"/>
      <w:marTop w:val="0"/>
      <w:marBottom w:val="0"/>
      <w:divBdr>
        <w:top w:space="0" w:sz="0" w:color="auto" w:val="none"/>
        <w:left w:space="0" w:sz="0" w:color="auto" w:val="none"/>
        <w:bottom w:space="0" w:sz="0" w:color="auto" w:val="none"/>
        <w:right w:space="0" w:sz="0" w:color="auto" w:val="none"/>
      </w:divBdr>
    </w:div>
    <w:div w:id="14686944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St-380/2016-106</izvorni_sadrzaj>
    <derivirana_varijabla naziv="DomainObject.Oznaka_1">St-380/2016-106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St-380/2016-106</izvorni_sadrzaj>
    <derivirana_varijabla naziv="DomainObject.PoslovniBrojDokumenta_1">St-380/2016-106</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DDE583-804A-4503-A54A-64C5455E7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1191</properties:Words>
  <properties:Characters>6668</properties:Characters>
  <properties:Lines>175</properties:Lines>
  <properties:Paragraphs>57</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2017-05-19T12:16:00Z</cp:lastPrinted>
  <dcterms:modified xmlns:xsi="http://www.w3.org/2001/XMLSchema-instance" xsi:type="dcterms:W3CDTF">2017-05-19T12:19:00Z</dcterms:modified>
  <cp:revision>19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St-380/2016-106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