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f480" w14:paraId="d70f480" w:rsidRDefault="008730B5" w:rsidP="008730B5" w:rsidR="008730B5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0B5" w:rsidP="008730B5" w:rsidR="008730B5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8730B5" w:rsidP="008730B5" w:rsidR="008730B5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8730B5" w:rsidP="008730B5" w:rsidR="008730B5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8730B5" w:rsidP="008730B5" w:rsidR="008730B5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8730B5" w:rsidP="008730B5" w:rsidR="008730B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3/St-1011/2013-</w:t>
      </w:r>
      <w:r w:rsidR="00045CA5">
        <w:rPr>
          <w:color w:val="222222"/>
        </w:rPr>
        <w:t>219</w:t>
      </w:r>
      <w:r>
        <w:rPr>
          <w:color w:val="222222"/>
        </w:rPr>
        <w:tab/>
      </w:r>
      <w:r>
        <w:rPr>
          <w:color w:val="222222"/>
        </w:rPr>
        <w:tab/>
        <w:t xml:space="preserve">  </w:t>
      </w:r>
    </w:p>
    <w:p w:rsidRDefault="008730B5" w:rsidP="008730B5" w:rsidR="008730B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8730B5" w:rsidP="008730B5" w:rsidR="008730B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  <w:r w:rsidR="00045CA5">
        <w:rPr>
          <w:b/>
          <w:color w:val="222222"/>
        </w:rPr>
        <w:t xml:space="preserve">  O  </w:t>
      </w:r>
      <w:r w:rsidR="007D2572">
        <w:rPr>
          <w:b/>
          <w:color w:val="222222"/>
        </w:rPr>
        <w:t xml:space="preserve">N A M I R E N J U </w:t>
      </w:r>
    </w:p>
    <w:p w:rsidRDefault="008730B5" w:rsidP="008730B5" w:rsidR="008730B5">
      <w:pPr>
        <w:ind w:firstLine="708"/>
        <w:jc w:val="both"/>
      </w:pPr>
      <w:r>
        <w:t xml:space="preserve">TRGOVAČKI SUD U OSIJEKU, STALNA SLUŽBA U SLAVONSKOM BRODU, po stečajnoj sutkinji Danieli Martini Maoduš, u postupku stečaja nad stečajnim dužnikom </w:t>
      </w:r>
      <w:r>
        <w:rPr>
          <w:color w:val="000000"/>
        </w:rPr>
        <w:t>ŽELJKOM KURKUTOVIĆ, kao vlasnikom obrta OBITELJSKO GOSPODARSTVO ŽELJKO KURKUTOVIĆ u stečaju, Svetog Filipa i Jakova 47, Donja Vrba, OIB: 84033605694, koji je zastupan po stečajnom upravitelju Krešimiru Tomac</w:t>
      </w:r>
      <w:r>
        <w:t xml:space="preserve">, </w:t>
      </w:r>
      <w:r w:rsidR="00155684">
        <w:t>20</w:t>
      </w:r>
      <w:r>
        <w:t>. lipnja 2018.</w:t>
      </w:r>
    </w:p>
    <w:p w:rsidRDefault="00155684" w:rsidP="008730B5" w:rsidR="00155684">
      <w:pPr>
        <w:ind w:firstLine="708"/>
        <w:jc w:val="both"/>
        <w:rPr>
          <w:lang w:val="en-US"/>
        </w:rPr>
      </w:pPr>
    </w:p>
    <w:p w:rsidRDefault="008730B5" w:rsidP="008730B5" w:rsidR="008730B5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   j e</w:t>
      </w:r>
    </w:p>
    <w:p w:rsidRDefault="00904A51" w:rsidP="00904A51" w:rsidR="00904A51">
      <w:pPr>
        <w:rPr>
          <w:b/>
          <w:color w:val="222222"/>
        </w:rPr>
      </w:pPr>
      <w:r>
        <w:t>I  -   Iz iznosa utržaka dobivenih prodajom nekretnina upisanih</w:t>
      </w:r>
      <w:r w:rsidR="00DB06CD">
        <w:t xml:space="preserve"> u</w:t>
      </w:r>
      <w:r>
        <w:rPr>
          <w:b/>
          <w:color w:val="222222"/>
        </w:rPr>
        <w:t>:</w:t>
      </w:r>
    </w:p>
    <w:p w:rsidRDefault="00A65817" w:rsidP="00A65817" w:rsidR="00A65817">
      <w:pPr>
        <w:spacing w:afterAutospacing="true" w:after="100" w:beforeAutospacing="true" w:before="100"/>
        <w:rPr>
          <w:b/>
          <w:color w:themeColor="text1" w:val="000000"/>
        </w:rPr>
      </w:pPr>
      <w:r>
        <w:rPr>
          <w:b/>
          <w:color w:themeColor="text1" w:val="000000"/>
        </w:rPr>
        <w:t>-</w:t>
      </w:r>
      <w:r>
        <w:rPr>
          <w:b/>
          <w:bCs/>
          <w:color w:themeColor="text1" w:val="000000"/>
        </w:rPr>
        <w:t xml:space="preserve"> zk.ulošku broj  213 k.o. Vrba, k. č. br. 592 Oranica Lješice od 1254 m2 iznos cijene od  1.567,50 kn</w:t>
      </w:r>
    </w:p>
    <w:p w:rsidRDefault="00A65817" w:rsidP="00A65817" w:rsidR="00A65817">
      <w:pPr>
        <w:spacing w:afterAutospacing="true" w:after="100" w:beforeAutospacing="true" w:before="100"/>
        <w:rPr>
          <w:b/>
          <w:color w:themeColor="text1" w:val="000000"/>
        </w:rPr>
      </w:pPr>
      <w:r>
        <w:rPr>
          <w:bCs/>
          <w:color w:themeColor="text1" w:val="000000"/>
        </w:rPr>
        <w:t>-</w:t>
      </w:r>
      <w:r>
        <w:rPr>
          <w:b/>
          <w:bCs/>
          <w:color w:themeColor="text1" w:val="000000"/>
        </w:rPr>
        <w:t xml:space="preserve">  </w:t>
      </w:r>
      <w:hyperlink r:id="rId8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>. 593 oranica Lješice upisana u zk.ulošku 1191 k.o. Vrba, površine 2 rala, 969 hvati odnosno  14994 m2,  iznos cijene od  18.742,50 kn;</w:t>
      </w:r>
    </w:p>
    <w:p w:rsidRDefault="00A65817" w:rsidP="00A65817" w:rsidR="00A65817">
      <w:pPr>
        <w:spacing w:afterAutospacing="true" w:after="100" w:beforeAutospacing="true" w:before="100"/>
        <w:rPr>
          <w:b/>
          <w:color w:themeColor="text1" w:val="000000"/>
        </w:rPr>
      </w:pPr>
      <w:r>
        <w:rPr>
          <w:bCs/>
          <w:color w:themeColor="text1" w:val="000000"/>
        </w:rPr>
        <w:t xml:space="preserve">- </w:t>
      </w:r>
      <w:r>
        <w:rPr>
          <w:b/>
          <w:bCs/>
          <w:color w:themeColor="text1" w:val="000000"/>
        </w:rPr>
        <w:t xml:space="preserve">u zk.ulošku 1332 k.o. Vrba, </w:t>
      </w:r>
      <w:hyperlink r:id="rId9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>. 571, Oranica Lješice u površini od 10018 hvati, 3663 m2,  iznos cijene od  4.578,75 kn</w:t>
      </w:r>
    </w:p>
    <w:p w:rsidRDefault="00A65817" w:rsidP="00A65817" w:rsidR="00A65817">
      <w:pPr>
        <w:spacing w:afterAutospacing="true" w:after="100" w:beforeAutospacing="true" w:before="100"/>
        <w:jc w:val="both"/>
        <w:rPr>
          <w:b/>
          <w:color w:themeColor="text1" w:val="000000"/>
        </w:rPr>
      </w:pPr>
      <w:r>
        <w:rPr>
          <w:bCs/>
          <w:color w:themeColor="text1" w:val="000000"/>
        </w:rPr>
        <w:t>-</w:t>
      </w:r>
      <w:r>
        <w:rPr>
          <w:b/>
          <w:bCs/>
          <w:color w:themeColor="text1" w:val="000000"/>
        </w:rPr>
        <w:t xml:space="preserve"> </w:t>
      </w:r>
      <w:r>
        <w:rPr>
          <w:b/>
        </w:rPr>
        <w:t xml:space="preserve">u zemljišno knjižnom ulošku 1332 k.o. Vrba </w:t>
      </w:r>
      <w:hyperlink r:id="rId10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>. 572 Oranica Lješice, površine 983 hvata, 3536 m2,  iznos cijene od  4.420,00 kn;</w:t>
      </w:r>
    </w:p>
    <w:p w:rsidRDefault="00A65817" w:rsidP="00A65817" w:rsidR="00A65817">
      <w:pPr>
        <w:spacing w:afterAutospacing="true" w:after="100" w:beforeAutospacing="true" w:before="100"/>
        <w:jc w:val="both"/>
        <w:rPr>
          <w:b/>
          <w:color w:themeColor="text1" w:val="000000"/>
        </w:rPr>
      </w:pPr>
      <w:r>
        <w:rPr>
          <w:bCs/>
          <w:color w:themeColor="text1" w:val="000000"/>
        </w:rPr>
        <w:t xml:space="preserve">- </w:t>
      </w:r>
      <w:r>
        <w:rPr>
          <w:b/>
        </w:rPr>
        <w:t xml:space="preserve">u zemljišno knjižnom ulošku 1332 k.o. Vrba </w:t>
      </w:r>
      <w:hyperlink r:id="rId11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 xml:space="preserve">. 584 Oranica Lješice, površine 1 ral, 516 hvati, 7612 m2, </w:t>
      </w:r>
      <w:hyperlink r:id="rId12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>. 610 Oranica Gajevi, površine 1 ral, 1105 hvati, 9728 m2,  iznos  cijene od  12.160,00  kn</w:t>
      </w:r>
    </w:p>
    <w:p w:rsidRDefault="00A65817" w:rsidP="00A65817" w:rsidR="00A65817">
      <w:pPr>
        <w:spacing w:afterAutospacing="true" w:after="100" w:beforeAutospacing="true" w:before="100"/>
        <w:jc w:val="both"/>
        <w:rPr>
          <w:b/>
          <w:bCs/>
          <w:color w:themeColor="text1" w:val="000000"/>
        </w:rPr>
      </w:pPr>
      <w:r>
        <w:rPr>
          <w:b/>
          <w:bCs/>
          <w:color w:themeColor="text1" w:val="000000"/>
        </w:rPr>
        <w:t xml:space="preserve">-  u zk.ulošku 1631 k.o. Vrba, </w:t>
      </w:r>
      <w:hyperlink r:id="rId13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>. 583, Oranica Lješice u površini od 1 rala, 192 hvata, 6464 m2, iznos  cijene od   8.080,00 kn.,</w:t>
      </w:r>
    </w:p>
    <w:p w:rsidRDefault="00A65817" w:rsidP="00A65817" w:rsidR="00A65817">
      <w:pPr>
        <w:spacing w:afterAutospacing="true" w:after="100" w:beforeAutospacing="true" w:before="100"/>
        <w:jc w:val="both"/>
        <w:rPr>
          <w:b/>
          <w:color w:themeColor="text1" w:val="000000"/>
        </w:rPr>
      </w:pPr>
    </w:p>
    <w:p w:rsidRDefault="00904A51" w:rsidP="00904A51" w:rsidR="00904A51">
      <w:pPr>
        <w:ind w:firstLine="708"/>
        <w:jc w:val="both"/>
      </w:pPr>
      <w:r>
        <w:t xml:space="preserve">n a m i r u j e   s e: </w:t>
      </w:r>
    </w:p>
    <w:p w:rsidRDefault="00904A51" w:rsidP="00904A51" w:rsidR="00904A51">
      <w:pPr>
        <w:pStyle w:val="Odlomakpopisa"/>
        <w:numPr>
          <w:ilvl w:val="0"/>
          <w:numId w:val="1"/>
        </w:numPr>
        <w:tabs>
          <w:tab w:pos="708" w:val="left"/>
        </w:tabs>
        <w:contextualSpacing/>
        <w:jc w:val="left"/>
      </w:pPr>
      <w:r>
        <w:t>Prvenstvo</w:t>
      </w:r>
    </w:p>
    <w:p w:rsidRDefault="00904A51" w:rsidP="00904A51" w:rsidR="00904A51">
      <w:pPr>
        <w:ind w:firstLine="708"/>
        <w:jc w:val="both"/>
      </w:pPr>
      <w:r>
        <w:t xml:space="preserve">-  Stečajna masa stečajnog dužnika temeljem troškova utvrđivanja i unovčenja tražbine po čl. 170. Stečajnog zakona NN 44/96 i dr.   u iznosu od </w:t>
      </w:r>
      <w:r w:rsidR="00823306">
        <w:t>6.249,34 kn</w:t>
      </w:r>
      <w:r>
        <w:t>   </w:t>
      </w:r>
    </w:p>
    <w:tbl>
      <w:tblPr>
        <w:tblW w:type="auto" w:w="0"/>
        <w:tblCellSpacing w:type="dxa" w:w="1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770"/>
        <w:gridCol w:w="2698"/>
      </w:tblGrid>
      <w:tr w:rsidTr="00904A51" w:rsidR="00904A51">
        <w:trPr>
          <w:tblCellSpacing w:type="dxa" w:w="18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04A51" w:rsidR="00904A51">
            <w:pPr>
              <w:spacing w:lineRule="auto" w:line="276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 xml:space="preserve"> i to na račun stečajnog dužnika IBAN 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904A51" w:rsidR="00904A51">
            <w:pPr>
              <w:spacing w:lineRule="auto" w:line="276"/>
              <w:rPr>
                <w:lang w:val="en-US"/>
              </w:rPr>
            </w:pPr>
            <w:r>
              <w:rPr>
                <w:lang w:val="en-US"/>
              </w:rPr>
              <w:t>HR7123400091190022499</w:t>
            </w:r>
          </w:p>
        </w:tc>
      </w:tr>
    </w:tbl>
    <w:p w:rsidRDefault="00904A51" w:rsidP="00904A51" w:rsidR="00904A51" w:rsidRPr="00823306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rFonts w:cstheme="minorBidi"/>
          <w:b/>
          <w:bCs/>
        </w:rPr>
      </w:pPr>
      <w:r>
        <w:t>Ostale tražbine</w:t>
      </w:r>
    </w:p>
    <w:p w:rsidRDefault="00904A51" w:rsidP="00823306" w:rsidR="00904A51">
      <w:pPr>
        <w:jc w:val="both"/>
      </w:pPr>
      <w:r>
        <w:t>-     dio tražbine s osnova  razlučnog prava:</w:t>
      </w:r>
      <w:r w:rsidR="00823306">
        <w:t xml:space="preserve"> CAUTELA d.o.o., Zadar, S. Ivšića 4, OIB: 4109880775 kao pravni sl</w:t>
      </w:r>
      <w:r w:rsidR="008012D9">
        <w:t>i</w:t>
      </w:r>
      <w:r w:rsidR="00823306">
        <w:t>jednik CROATIA FACTORING d.o.o., Zagreb, po razlučnom pravu</w:t>
      </w:r>
      <w:r w:rsidR="003F60EF">
        <w:t xml:space="preserve"> upisanom u zemljišnim knjigama </w:t>
      </w:r>
      <w:r w:rsidR="00823306">
        <w:t xml:space="preserve"> pod Z-1189/11od 16. veljače</w:t>
      </w:r>
      <w:r w:rsidR="009E5F19">
        <w:t xml:space="preserve"> 2011, u iznosu od 43.299,42 kn, koji iznos će se rezervirati na depozit ovog predmeta radi namirenja istog vjerovnika.</w:t>
      </w:r>
      <w:r>
        <w:t xml:space="preserve">  </w:t>
      </w:r>
    </w:p>
    <w:p w:rsidRDefault="00904A51" w:rsidP="00904A51" w:rsidR="00904A51">
      <w:pPr>
        <w:ind w:firstLine="708"/>
        <w:jc w:val="both"/>
        <w:rPr>
          <w:b/>
        </w:rPr>
      </w:pPr>
      <w:r>
        <w:t xml:space="preserve">II – Nalaže se Fini izvršiti isplate na način: da iznos od </w:t>
      </w:r>
      <w:r w:rsidR="00823306">
        <w:t xml:space="preserve">6.249,34 </w:t>
      </w:r>
      <w:r w:rsidRPr="00823306">
        <w:t>kn,</w:t>
      </w:r>
      <w:r>
        <w:t>    isplati na gore navedeni račun ste</w:t>
      </w:r>
      <w:r w:rsidR="007F7060">
        <w:t xml:space="preserve">čajne mase stečajnog dužnika </w:t>
      </w:r>
      <w:r>
        <w:t xml:space="preserve">s računa Fine HR 332390011300028779, a iznos od </w:t>
      </w:r>
      <w:r w:rsidR="009879A3">
        <w:t xml:space="preserve">3.660.41 </w:t>
      </w:r>
      <w:r>
        <w:t>kn isplati s računa</w:t>
      </w:r>
      <w:r w:rsidR="009879A3" w:rsidRPr="009879A3">
        <w:t xml:space="preserve"> </w:t>
      </w:r>
      <w:r w:rsidR="009879A3">
        <w:t>Fine HR 332390011300028779</w:t>
      </w:r>
      <w:r>
        <w:t xml:space="preserve">, na </w:t>
      </w:r>
      <w:r w:rsidR="00AA54C1">
        <w:t>račun  depozita Trgovačkog suda u Osijeku broj HR31 2390 0011 3000 0020 0 model HR05 poziv na br.</w:t>
      </w:r>
      <w:r w:rsidR="00AA54C1">
        <w:rPr>
          <w:b/>
        </w:rPr>
        <w:t xml:space="preserve"> </w:t>
      </w:r>
      <w:r w:rsidR="009879A3" w:rsidRPr="009D1D9A">
        <w:rPr>
          <w:b/>
        </w:rPr>
        <w:t>1011</w:t>
      </w:r>
      <w:r w:rsidR="00AA54C1" w:rsidRPr="009D1D9A">
        <w:rPr>
          <w:b/>
        </w:rPr>
        <w:t>-201</w:t>
      </w:r>
      <w:r w:rsidR="009879A3" w:rsidRPr="009D1D9A">
        <w:rPr>
          <w:b/>
        </w:rPr>
        <w:t>3</w:t>
      </w:r>
      <w:r w:rsidR="00AA54C1" w:rsidRPr="009D1D9A">
        <w:t xml:space="preserve"> </w:t>
      </w:r>
      <w:r w:rsidR="009879A3" w:rsidRPr="009D1D9A">
        <w:t>, a iznos od 39.639,0</w:t>
      </w:r>
      <w:r w:rsidR="009E5F19">
        <w:t>0</w:t>
      </w:r>
      <w:r w:rsidR="009879A3" w:rsidRPr="009D1D9A">
        <w:t xml:space="preserve"> kn</w:t>
      </w:r>
      <w:r w:rsidR="008012D9" w:rsidRPr="009D1D9A">
        <w:t xml:space="preserve"> s računa Fine broj: IBAN HR 1123900011300028787 na na račun  depozita Trgovačkog suda u Osijeku broj HR31 2390 0011 3000 0020 0 model HR05 poziv na br.</w:t>
      </w:r>
      <w:r w:rsidR="008012D9" w:rsidRPr="009D1D9A">
        <w:rPr>
          <w:b/>
        </w:rPr>
        <w:t xml:space="preserve"> 1011-2013.</w:t>
      </w:r>
    </w:p>
    <w:p w:rsidRDefault="00155684" w:rsidP="00904A51" w:rsidR="00155684">
      <w:pPr>
        <w:ind w:firstLine="708"/>
        <w:jc w:val="both"/>
        <w:rPr>
          <w:b/>
          <w:color w:val="FF0000"/>
        </w:rPr>
      </w:pPr>
    </w:p>
    <w:p w:rsidRDefault="00904A51" w:rsidP="00904A51" w:rsidR="00904A51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904A51" w:rsidP="00904A51" w:rsidR="00904A51">
      <w:pPr>
        <w:ind w:firstLine="708"/>
        <w:jc w:val="both"/>
        <w:rPr>
          <w:color w:val="222222"/>
        </w:rPr>
      </w:pPr>
      <w:r>
        <w:rPr>
          <w:color w:val="222222"/>
        </w:rPr>
        <w:t> U ovoj pravnoj stvari je zaključkom ovog suda zakazano ročište za diobu kupovnine za nekretnine označene u toč. I. ovog rješenja, a za  koje ročište je steč.</w:t>
      </w:r>
      <w:r w:rsidR="003673B7">
        <w:rPr>
          <w:color w:val="222222"/>
        </w:rPr>
        <w:t xml:space="preserve"> </w:t>
      </w:r>
      <w:r>
        <w:rPr>
          <w:color w:val="222222"/>
        </w:rPr>
        <w:t>upravitelj dostavio prijedlog raspodjele utrška koji je objavljen na e oglasnoj ploči.</w:t>
      </w:r>
    </w:p>
    <w:p w:rsidRDefault="00904A51" w:rsidP="00904A51" w:rsidR="008012D9">
      <w:pPr>
        <w:ind w:firstLine="708"/>
        <w:jc w:val="both"/>
        <w:rPr>
          <w:color w:val="222222"/>
        </w:rPr>
      </w:pPr>
      <w:r>
        <w:rPr>
          <w:color w:val="222222"/>
        </w:rPr>
        <w:t>Prvi razlučni vjerovnik</w:t>
      </w:r>
      <w:r w:rsidR="008012D9">
        <w:rPr>
          <w:color w:val="222222"/>
        </w:rPr>
        <w:t xml:space="preserve"> </w:t>
      </w:r>
      <w:r w:rsidR="008012D9">
        <w:t>CAUTELA d.o.o., Zadar, S. Ivšića 4, OIB: 4109880775 kao pravni slijednik CROATIA FACTORING d.o.o., Zagreb</w:t>
      </w:r>
      <w:r>
        <w:rPr>
          <w:color w:val="222222"/>
        </w:rPr>
        <w:t xml:space="preserve"> </w:t>
      </w:r>
      <w:r w:rsidR="008012D9">
        <w:rPr>
          <w:color w:val="222222"/>
        </w:rPr>
        <w:t>ni</w:t>
      </w:r>
      <w:r>
        <w:rPr>
          <w:color w:val="222222"/>
        </w:rPr>
        <w:t>je dostavio obračun tražbine, pa je činjenica postojanja tražbine i visine iste utvrđena uvidom u zemljišne knjige</w:t>
      </w:r>
      <w:r w:rsidR="008012D9">
        <w:rPr>
          <w:color w:val="222222"/>
        </w:rPr>
        <w:t xml:space="preserve"> i  relevantnu  dokumentaciju zbirke isprava zemljišno knjižnog suda (koje je sud pribavio po službenoj dužnosti ), jer iznos tražbine nije vidljiv iz z. k. izvatka.</w:t>
      </w:r>
    </w:p>
    <w:p w:rsidRDefault="00904A51" w:rsidP="00904A51" w:rsidR="00904A5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 Utvrđeno je da je nagrada za rad steč.upravitelja, ispravno obračunata sukladno Uredbi o kriterijima i načinu obračuna i plaćanja nagrada NN 105/15 koja se obračunava u bruto iznosu jer je nekretnina prodana nakon što je stupio na snagu novi Stečajni zakon. </w:t>
      </w:r>
      <w:r>
        <w:rPr>
          <w:lang w:val="en-US"/>
        </w:rPr>
        <w:t xml:space="preserve">Temeljem odredbe čl.94 Stečajnog zakona (NN br. 71/15) i odredbe čl. 7, 15 i 16 Uredbe (NN  105/15) bruto nagrada za poslove stečajno upraviteljske službe obavljene nakon stupanja na snagu Uredbe (NN 105/15) prema vrijednosti unovčene stečajne mase. </w:t>
      </w:r>
      <w:r w:rsidR="007A6FEA">
        <w:rPr>
          <w:lang w:val="en-US"/>
        </w:rPr>
        <w:t xml:space="preserve"> Stečajni upravitelj postavlja zahtjev za r</w:t>
      </w:r>
      <w:r>
        <w:rPr>
          <w:lang w:val="en-US"/>
        </w:rPr>
        <w:t>azmjerni</w:t>
      </w:r>
      <w:r w:rsidR="007A6FEA">
        <w:rPr>
          <w:lang w:val="en-US"/>
        </w:rPr>
        <w:t>m</w:t>
      </w:r>
      <w:r>
        <w:rPr>
          <w:lang w:val="en-US"/>
        </w:rPr>
        <w:t xml:space="preserve"> di</w:t>
      </w:r>
      <w:r w:rsidR="007A6FEA">
        <w:rPr>
          <w:lang w:val="en-US"/>
        </w:rPr>
        <w:t>jelom</w:t>
      </w:r>
      <w:r>
        <w:rPr>
          <w:lang w:val="en-US"/>
        </w:rPr>
        <w:t xml:space="preserve"> nagrade </w:t>
      </w:r>
      <w:r w:rsidR="008B78A1">
        <w:rPr>
          <w:lang w:val="en-US"/>
        </w:rPr>
        <w:t>p</w:t>
      </w:r>
      <w:r w:rsidR="007A6FEA">
        <w:rPr>
          <w:lang w:val="en-US"/>
        </w:rPr>
        <w:t>rema vrijednosti predmetnih nekretnina u odnosu na ukupnu vrijednsot stečajne mase.</w:t>
      </w:r>
      <w:r>
        <w:rPr>
          <w:lang w:val="en-US"/>
        </w:rPr>
        <w:t> </w:t>
      </w:r>
    </w:p>
    <w:p w:rsidRDefault="00904A51" w:rsidP="00155684" w:rsidR="00904A51" w:rsidRPr="00155684">
      <w:pPr>
        <w:jc w:val="both"/>
        <w:rPr>
          <w:color w:val="222222"/>
        </w:rPr>
      </w:pPr>
      <w:r>
        <w:rPr>
          <w:color w:val="222222"/>
        </w:rPr>
        <w:lastRenderedPageBreak/>
        <w:t>               Trošak nagrade stečajnog upravitelja nakon stupanja na snagu istog zakona je  trošak stečajnog postupka, u trošak unovčavanja tražbine, koji se određuje u iznosu od 5 % od utrška za nekretninu, obuhvaća i trošak nagrade stečajnom upravitelju, a koji trošak ima prednost pri naplati iz kupovnine u odnosu na tražbine  razlučnih vjerovnika, koje se namiruju nak</w:t>
      </w:r>
      <w:r w:rsidR="00155684">
        <w:rPr>
          <w:color w:val="222222"/>
        </w:rPr>
        <w:t>on troškova stečajnog postupka.</w:t>
      </w:r>
      <w:r>
        <w:rPr>
          <w:color w:val="222222"/>
        </w:rPr>
        <w:tab/>
      </w:r>
    </w:p>
    <w:p w:rsidRDefault="001D771A" w:rsidP="00904A51" w:rsidR="00904A51">
      <w:pPr>
        <w:jc w:val="both"/>
        <w:rPr>
          <w:color w:val="222222"/>
        </w:rPr>
      </w:pPr>
      <w:r>
        <w:rPr>
          <w:color w:val="222222"/>
        </w:rPr>
        <w:t>          </w:t>
      </w:r>
      <w:r w:rsidR="00904A51">
        <w:rPr>
          <w:color w:val="222222"/>
        </w:rPr>
        <w:t xml:space="preserve">O visini iznosa koji se treba izdvojiti u stečajnu masu s osnova troškova unovčenja tražbine,   odlučeno je nakon uvida u dokumentaciju </w:t>
      </w:r>
      <w:r w:rsidR="00F505E6">
        <w:rPr>
          <w:color w:val="222222"/>
        </w:rPr>
        <w:t xml:space="preserve"> spisa i obračun stečajnog upravitelja.</w:t>
      </w:r>
    </w:p>
    <w:p w:rsidRDefault="00904A51" w:rsidP="00904A51" w:rsidR="00904A5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Iznos od  5% s osnova paušalnih troškova utvrđivanja  tražbine bi svakako trebalo priznati bez obzira na </w:t>
      </w:r>
    </w:p>
    <w:p w:rsidRDefault="00904A51" w:rsidP="00904A51" w:rsidR="00904A51">
      <w:pPr>
        <w:jc w:val="both"/>
        <w:rPr>
          <w:color w:val="222222"/>
        </w:rPr>
      </w:pPr>
      <w:r>
        <w:rPr>
          <w:color w:val="222222"/>
        </w:rPr>
        <w:t>            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oglasa, troškovi ovršnog postupka.</w:t>
      </w:r>
    </w:p>
    <w:p w:rsidRDefault="00904A51" w:rsidP="00904A51" w:rsidR="00904A51">
      <w:pPr>
        <w:jc w:val="both"/>
        <w:rPr>
          <w:color w:val="222222"/>
        </w:rPr>
      </w:pPr>
      <w:r>
        <w:rPr>
          <w:color w:val="222222"/>
        </w:rPr>
        <w:t xml:space="preserve"> </w:t>
      </w:r>
      <w:r>
        <w:rPr>
          <w:color w:val="222222"/>
        </w:rPr>
        <w:tab/>
      </w:r>
      <w:r>
        <w:t xml:space="preserve"> U konkretnom slučaju </w:t>
      </w:r>
      <w:r>
        <w:rPr>
          <w:bCs/>
        </w:rPr>
        <w:t>steč.</w:t>
      </w:r>
      <w:r w:rsidR="001D771A">
        <w:rPr>
          <w:bCs/>
        </w:rPr>
        <w:t xml:space="preserve"> </w:t>
      </w:r>
      <w:r>
        <w:rPr>
          <w:bCs/>
        </w:rPr>
        <w:t xml:space="preserve">upravitelj je kao troškove unovčenja tražbine iskazao i </w:t>
      </w:r>
      <w:r w:rsidR="004D5BDE">
        <w:rPr>
          <w:bCs/>
        </w:rPr>
        <w:t xml:space="preserve">samo </w:t>
      </w:r>
      <w:r>
        <w:rPr>
          <w:bCs/>
        </w:rPr>
        <w:t>troš</w:t>
      </w:r>
      <w:r w:rsidR="004D5BDE">
        <w:rPr>
          <w:bCs/>
        </w:rPr>
        <w:t>a</w:t>
      </w:r>
      <w:r w:rsidR="001D771A">
        <w:rPr>
          <w:bCs/>
        </w:rPr>
        <w:t>k nagrade steč. upravitelja</w:t>
      </w:r>
      <w:r w:rsidR="004D5BDE">
        <w:rPr>
          <w:bCs/>
        </w:rPr>
        <w:t>.</w:t>
      </w:r>
      <w:r w:rsidR="001D771A">
        <w:rPr>
          <w:bCs/>
        </w:rPr>
        <w:t xml:space="preserve"> </w:t>
      </w:r>
      <w:r>
        <w:rPr>
          <w:bCs/>
        </w:rPr>
        <w:t>Nekretnin</w:t>
      </w:r>
      <w:r w:rsidR="004D5BDE">
        <w:rPr>
          <w:bCs/>
        </w:rPr>
        <w:t>e</w:t>
      </w:r>
      <w:r>
        <w:rPr>
          <w:bCs/>
        </w:rPr>
        <w:t xml:space="preserve"> ni</w:t>
      </w:r>
      <w:r w:rsidR="004D5BDE">
        <w:rPr>
          <w:bCs/>
        </w:rPr>
        <w:t>su</w:t>
      </w:r>
      <w:r>
        <w:rPr>
          <w:bCs/>
        </w:rPr>
        <w:t xml:space="preserve"> opterećen</w:t>
      </w:r>
      <w:r w:rsidR="004D5BDE">
        <w:rPr>
          <w:bCs/>
        </w:rPr>
        <w:t>e</w:t>
      </w:r>
      <w:r>
        <w:rPr>
          <w:bCs/>
        </w:rPr>
        <w:t xml:space="preserve"> plaćanjem PDV-a </w:t>
      </w:r>
      <w:r w:rsidR="004D5BDE">
        <w:rPr>
          <w:bCs/>
        </w:rPr>
        <w:t xml:space="preserve"> niti </w:t>
      </w:r>
      <w:r w:rsidR="001D771A">
        <w:rPr>
          <w:bCs/>
        </w:rPr>
        <w:t>režijskim</w:t>
      </w:r>
      <w:r w:rsidR="004D5BDE">
        <w:rPr>
          <w:bCs/>
        </w:rPr>
        <w:t xml:space="preserve"> troškovima.</w:t>
      </w:r>
    </w:p>
    <w:p w:rsidRDefault="00904A51" w:rsidP="00C0348B" w:rsidR="00C0348B">
      <w:pPr>
        <w:jc w:val="both"/>
      </w:pPr>
      <w:r>
        <w:rPr>
          <w:color w:val="222222"/>
        </w:rPr>
        <w:t>Proizlazi da prvenstveno treba namiriti: troškove stečajnog postupka i to tražbinu po - trošak unovčenja tražbine, u  stvarnom iznosu  jer je dokazano da je  veći od paušalnog iznosa od 5% i jer se isti po Pravnom shvaćanju usvojenom na 5. sjednici sudaca i sudskih savjetnika svih sudskih odjela Visokog trgovačkog suda RH od 19. lipnja 2008., namiruju prije troškova utvrđivanja tražbine, pa trošak utvrđivanja tražbine</w:t>
      </w:r>
      <w:r w:rsidR="004D5BDE">
        <w:rPr>
          <w:color w:val="222222"/>
        </w:rPr>
        <w:t xml:space="preserve">- 5% paušalno </w:t>
      </w:r>
      <w:r>
        <w:rPr>
          <w:color w:val="222222"/>
        </w:rPr>
        <w:t xml:space="preserve">, ukupno u korist stečajne mase iznos </w:t>
      </w:r>
      <w:r w:rsidR="004D5BDE">
        <w:rPr>
          <w:color w:val="222222"/>
        </w:rPr>
        <w:t xml:space="preserve"> za sve predmetne nekretnine  6.249,34 </w:t>
      </w:r>
      <w:r>
        <w:rPr>
          <w:color w:val="222222"/>
        </w:rPr>
        <w:t xml:space="preserve">kn po čl. 7. 1 i 7. 2. Stečajnog zakona NN 96 i dr. , nakon čega se namiruje djelomično prvi razlučni vjerovnik </w:t>
      </w:r>
      <w:r w:rsidR="00C0348B">
        <w:rPr>
          <w:color w:val="222222"/>
        </w:rPr>
        <w:t xml:space="preserve">za </w:t>
      </w:r>
      <w:r>
        <w:rPr>
          <w:color w:val="222222"/>
        </w:rPr>
        <w:t>razlučno pravo temeljem podataka u zk</w:t>
      </w:r>
      <w:r w:rsidR="004D5BDE">
        <w:rPr>
          <w:color w:val="222222"/>
        </w:rPr>
        <w:t xml:space="preserve"> i zbirke isprava zemljišno knjižnog suda </w:t>
      </w:r>
      <w:r>
        <w:rPr>
          <w:color w:val="222222"/>
        </w:rPr>
        <w:t xml:space="preserve"> upisano u zk knjigama </w:t>
      </w:r>
      <w:r w:rsidR="00C0348B">
        <w:t>Z-1189/11od 16. veljače 2011, u iznosu od 43.299,42 kn Ovo nemirenje je djelomično, jer iz preslike</w:t>
      </w:r>
      <w:r w:rsidR="008F4835">
        <w:t xml:space="preserve"> </w:t>
      </w:r>
      <w:r w:rsidR="00C0348B">
        <w:t>ovršnog prijedloga temelj</w:t>
      </w:r>
      <w:r w:rsidR="007D76A1">
        <w:t>e</w:t>
      </w:r>
      <w:r w:rsidR="00C0348B">
        <w:t>m kojeg je založno pravo zasnovano proizlazi da j</w:t>
      </w:r>
      <w:r w:rsidR="008F4835">
        <w:t>e</w:t>
      </w:r>
      <w:r w:rsidR="00C0348B">
        <w:t xml:space="preserve"> sam</w:t>
      </w:r>
      <w:r w:rsidR="001D771A">
        <w:t>o iznos glavnice tražbine 1.000.</w:t>
      </w:r>
      <w:r w:rsidR="00C0348B">
        <w:t xml:space="preserve">000,00 kn </w:t>
      </w:r>
      <w:r w:rsidR="008F4835">
        <w:t>za to razlučno pravo</w:t>
      </w:r>
      <w:r w:rsidR="00C0348B">
        <w:t xml:space="preserve">.   </w:t>
      </w:r>
    </w:p>
    <w:p w:rsidRDefault="00904A51" w:rsidP="00904A51" w:rsidR="00904A5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Proizlazi da se neće moći namiriti niti djelomično drugi razlučni vjerovnici:  </w:t>
      </w:r>
      <w:r w:rsidR="00CC3AE1">
        <w:rPr>
          <w:color w:val="222222"/>
        </w:rPr>
        <w:t xml:space="preserve">Prvi Faktor  d. o. o. Zagreb </w:t>
      </w:r>
      <w:r>
        <w:rPr>
          <w:color w:val="222222"/>
        </w:rPr>
        <w:t xml:space="preserve"> po  razlučnom pravu upisanom u zk po Z-</w:t>
      </w:r>
      <w:r w:rsidR="00CC3AE1">
        <w:rPr>
          <w:color w:val="222222"/>
        </w:rPr>
        <w:t>5653</w:t>
      </w:r>
      <w:r>
        <w:rPr>
          <w:color w:val="222222"/>
        </w:rPr>
        <w:t>/1</w:t>
      </w:r>
      <w:r w:rsidR="00CC3AE1">
        <w:rPr>
          <w:color w:val="222222"/>
        </w:rPr>
        <w:t>1</w:t>
      </w:r>
      <w:r>
        <w:rPr>
          <w:color w:val="222222"/>
        </w:rPr>
        <w:t xml:space="preserve"> od </w:t>
      </w:r>
      <w:r w:rsidR="00CC3AE1">
        <w:rPr>
          <w:color w:val="222222"/>
        </w:rPr>
        <w:t>27</w:t>
      </w:r>
      <w:r>
        <w:rPr>
          <w:color w:val="222222"/>
        </w:rPr>
        <w:t xml:space="preserve">. </w:t>
      </w:r>
      <w:r w:rsidR="00CC3AE1">
        <w:rPr>
          <w:color w:val="222222"/>
        </w:rPr>
        <w:t>07</w:t>
      </w:r>
      <w:r>
        <w:rPr>
          <w:color w:val="222222"/>
        </w:rPr>
        <w:t>..201</w:t>
      </w:r>
      <w:r w:rsidR="00CC3AE1">
        <w:rPr>
          <w:color w:val="222222"/>
        </w:rPr>
        <w:t>1</w:t>
      </w:r>
      <w:r>
        <w:rPr>
          <w:color w:val="222222"/>
        </w:rPr>
        <w:t>. niti pravni slijednik Banke Brod d. d. Sl. Brod, Kent banka d. d. Zagreb po razlučnom pravu upisanom pod z- 5750/11 od 01. 08. 2011, niti Belje d. d. Darda po razlučnom pravu</w:t>
      </w:r>
      <w:r w:rsidR="001D771A">
        <w:rPr>
          <w:color w:val="222222"/>
        </w:rPr>
        <w:t xml:space="preserve"> upisanom pod Z- 816/12 od 31.1.2012.</w:t>
      </w:r>
      <w:r>
        <w:rPr>
          <w:color w:val="222222"/>
        </w:rPr>
        <w:t>, niti Kent bank d. d. Zagreb, po razlučnom pravu upis</w:t>
      </w:r>
      <w:r w:rsidR="001D771A">
        <w:rPr>
          <w:color w:val="222222"/>
        </w:rPr>
        <w:t>anom pod Z-6898/12 dana 10.10.</w:t>
      </w:r>
      <w:r>
        <w:rPr>
          <w:color w:val="222222"/>
        </w:rPr>
        <w:t>2012., niti PBZ Card Zagreb, po razlučnom pravu upisanom pod Z</w:t>
      </w:r>
      <w:r w:rsidR="001D771A">
        <w:rPr>
          <w:color w:val="222222"/>
        </w:rPr>
        <w:t>- 2120/13 od 12. 03. 2013. niti</w:t>
      </w:r>
      <w:r>
        <w:rPr>
          <w:color w:val="222222"/>
        </w:rPr>
        <w:t>.  RH za tražbinu Ministarstva financija po Z-3375/13 od 12.08.2013.             </w:t>
      </w:r>
    </w:p>
    <w:p w:rsidRDefault="0022487D" w:rsidP="00CA2896" w:rsidR="00904A51">
      <w:pPr>
        <w:ind w:firstLine="708"/>
        <w:jc w:val="both"/>
      </w:pPr>
      <w:r>
        <w:t xml:space="preserve">Prvi razlučni vjerovnik do ročišta za diobu kupovnine nije dostavio račun na koji treba izvršiti isplatu, iz kojeg razloga </w:t>
      </w:r>
      <w:r w:rsidR="005E430D">
        <w:t xml:space="preserve">je odlučeno o </w:t>
      </w:r>
      <w:r w:rsidR="00CA2896">
        <w:t>rezervaciji</w:t>
      </w:r>
      <w:r w:rsidR="005E430D">
        <w:t xml:space="preserve"> iznosa radi namirenja istog razlučnog vjerovnika na način da se novac uplati na depozit ovog predmeta, s kojeg računa će se isplatiti prvom razlučnom vjerovniku kad isti dostavi račun. </w:t>
      </w:r>
    </w:p>
    <w:p w:rsidRDefault="009E5F19" w:rsidP="00CA2896" w:rsidR="009E5F19">
      <w:pPr>
        <w:ind w:firstLine="708"/>
        <w:jc w:val="both"/>
      </w:pPr>
      <w:r>
        <w:t>Prvi razlučni vjerovnik nije dostavio račun za isplatu pa se na račun depozita vrši rezervacija za isplatu tom vjerovniku</w:t>
      </w:r>
      <w:r w:rsidR="00155684">
        <w:t>.</w:t>
      </w:r>
    </w:p>
    <w:p w:rsidRDefault="00155684" w:rsidP="00CA2896" w:rsidR="00155684">
      <w:pPr>
        <w:ind w:firstLine="708"/>
        <w:jc w:val="both"/>
      </w:pPr>
    </w:p>
    <w:p w:rsidRDefault="00155684" w:rsidP="00CA2896" w:rsidR="00155684">
      <w:pPr>
        <w:ind w:firstLine="708"/>
        <w:jc w:val="both"/>
      </w:pPr>
    </w:p>
    <w:p w:rsidRDefault="003673B7" w:rsidP="003673B7" w:rsidR="003673B7">
      <w:pPr>
        <w:ind w:firstLine="708"/>
      </w:pPr>
      <w:r w:rsidRPr="0088484C">
        <w:t>Slijedom izloženog odlučeno je kao u izreci rješenja na temelju čl. 164a st. 2 SZ-a, a uz primjenu čl. 107. i 118. OZ-a</w:t>
      </w:r>
      <w:r>
        <w:t xml:space="preserve">, i čl. 441. stavak 1.i  2. Stečajnog zakona 71/15 i dr.  </w:t>
      </w:r>
    </w:p>
    <w:p w:rsidRDefault="00155684" w:rsidP="00904A51" w:rsidR="00904A51">
      <w:pPr>
        <w:ind w:firstLine="708"/>
      </w:pPr>
      <w:r>
        <w:t>U Slavonskom Brodu 20</w:t>
      </w:r>
      <w:r w:rsidR="00904A51">
        <w:t>. lipnja 2018.</w:t>
      </w:r>
    </w:p>
    <w:p w:rsidRDefault="00904A51" w:rsidP="00904A51" w:rsidR="00904A51">
      <w:r>
        <w:t>                                                                                              </w:t>
      </w:r>
      <w:r>
        <w:tab/>
      </w:r>
      <w:r>
        <w:tab/>
        <w:t>         STEČAJNI SUDAC:</w:t>
      </w:r>
    </w:p>
    <w:p w:rsidRDefault="00904A51" w:rsidP="00904A51" w:rsidR="00904A51">
      <w:r>
        <w:t>                                                                                           </w:t>
      </w:r>
      <w:r>
        <w:tab/>
      </w:r>
      <w:r>
        <w:tab/>
        <w:t xml:space="preserve">     Daniela Martini Maoduš </w:t>
      </w:r>
    </w:p>
    <w:p w:rsidRDefault="00904A51" w:rsidP="00904A51" w:rsidR="00904A51"/>
    <w:p w:rsidRDefault="00904A51" w:rsidP="00904A51" w:rsidR="00904A51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904A51" w:rsidP="00904A51" w:rsidR="00904A5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imaju pravo žalbe stranke i sve osobe koje su polagale pravo na namirenje iz kupovnine. </w:t>
      </w:r>
    </w:p>
    <w:p w:rsidRDefault="00904A51" w:rsidP="00904A51" w:rsidR="00904A51">
      <w:pPr>
        <w:jc w:val="both"/>
        <w:rPr>
          <w:sz w:val="16"/>
          <w:szCs w:val="16"/>
        </w:rPr>
      </w:pPr>
      <w:r>
        <w:rPr>
          <w:sz w:val="16"/>
          <w:szCs w:val="16"/>
        </w:rPr>
        <w:t>Žalba se ulaže u roku od 8 dana od dana primitka ovog rješenja.  Smatra se da je rješenje primljeno 8. dana</w:t>
      </w:r>
    </w:p>
    <w:p w:rsidRDefault="00904A51" w:rsidP="00904A51" w:rsidR="00904A5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od objave ovog rješenja na e oglasnoj ploči O žalbi odlučuje Visoki trgovački sud.</w:t>
      </w:r>
    </w:p>
    <w:p w:rsidRDefault="00904A51" w:rsidP="00904A51" w:rsidR="00904A51">
      <w:pPr>
        <w:jc w:val="both"/>
        <w:rPr>
          <w:sz w:val="16"/>
          <w:szCs w:val="16"/>
        </w:rPr>
      </w:pPr>
    </w:p>
    <w:p w:rsidRDefault="00904A51" w:rsidP="00904A51" w:rsidR="00904A51">
      <w:pPr>
        <w:rPr>
          <w:sz w:val="20"/>
          <w:szCs w:val="20"/>
        </w:rPr>
      </w:pPr>
      <w:r>
        <w:rPr>
          <w:sz w:val="20"/>
          <w:szCs w:val="20"/>
        </w:rPr>
        <w:t>Rj</w:t>
      </w:r>
    </w:p>
    <w:p w:rsidRDefault="00904A51" w:rsidP="00904A51" w:rsidR="00904A51">
      <w:pPr>
        <w:rPr>
          <w:sz w:val="20"/>
          <w:szCs w:val="20"/>
        </w:rPr>
      </w:pPr>
      <w:r>
        <w:rPr>
          <w:sz w:val="20"/>
          <w:szCs w:val="20"/>
        </w:rPr>
        <w:t xml:space="preserve">objaviti na eOglasnoj ploči suda za steč.upravitelja i razlučne vjerovnike </w:t>
      </w:r>
    </w:p>
    <w:p w:rsidRDefault="00904A51" w:rsidP="00904A51" w:rsidR="00904A51">
      <w:pPr>
        <w:rPr>
          <w:sz w:val="20"/>
          <w:szCs w:val="20"/>
        </w:rPr>
      </w:pPr>
      <w:r>
        <w:rPr>
          <w:sz w:val="20"/>
          <w:szCs w:val="20"/>
        </w:rPr>
        <w:t>Dostaviti Fini  po pravomoćnosti</w:t>
      </w:r>
    </w:p>
    <w:p w:rsidRDefault="00904A51" w:rsidP="00904A51" w:rsidR="00904A51"/>
    <w:p w:rsidRDefault="00904A51" w:rsidP="00904A51" w:rsidR="00904A51"/>
    <w:p w:rsidRDefault="00904A51" w:rsidP="00904A51" w:rsidR="00904A51">
      <w:pPr>
        <w:pStyle w:val="NormaleSPIS"/>
      </w:pPr>
    </w:p>
    <w:sectPr w:rsidR="00904A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D22A12"/>
    <w:multiLevelType w:val="hybridMultilevel"/>
    <w:tmpl w:val="D436B7A6"/>
    <w:lvl w:tplc="F2BE14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665C36"/>
    <w:multiLevelType w:val="hybridMultilevel"/>
    <w:tmpl w:val="312CBB44"/>
    <w:lvl w:tplc="A372F4EE" w:ilvl="0">
      <w:start w:val="1"/>
      <w:numFmt w:val="upperLetter"/>
      <w:lvlText w:val="%1)"/>
      <w:lvlJc w:val="left"/>
      <w:pPr>
        <w:ind w:hanging="360" w:left="1211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0B5"/>
    <w:rsid w:val="00045CA5"/>
    <w:rsid w:val="00083A45"/>
    <w:rsid w:val="000965D9"/>
    <w:rsid w:val="000A6EA6"/>
    <w:rsid w:val="00155684"/>
    <w:rsid w:val="001D771A"/>
    <w:rsid w:val="0022487D"/>
    <w:rsid w:val="002B09D4"/>
    <w:rsid w:val="003673B7"/>
    <w:rsid w:val="003F60EF"/>
    <w:rsid w:val="004D5BDE"/>
    <w:rsid w:val="005E15FD"/>
    <w:rsid w:val="005E430D"/>
    <w:rsid w:val="007A6FEA"/>
    <w:rsid w:val="007D2572"/>
    <w:rsid w:val="007D76A1"/>
    <w:rsid w:val="007F7060"/>
    <w:rsid w:val="008012D9"/>
    <w:rsid w:val="008200B6"/>
    <w:rsid w:val="00823306"/>
    <w:rsid w:val="008730B5"/>
    <w:rsid w:val="008B78A1"/>
    <w:rsid w:val="008F4835"/>
    <w:rsid w:val="00904A51"/>
    <w:rsid w:val="009747E1"/>
    <w:rsid w:val="009879A3"/>
    <w:rsid w:val="009D1D9A"/>
    <w:rsid w:val="009E5F19"/>
    <w:rsid w:val="00A65817"/>
    <w:rsid w:val="00AA1883"/>
    <w:rsid w:val="00AA54C1"/>
    <w:rsid w:val="00C0348B"/>
    <w:rsid w:val="00CA2896"/>
    <w:rsid w:val="00CC3AE1"/>
    <w:rsid w:val="00DB06CD"/>
    <w:rsid w:val="00DE727E"/>
    <w:rsid w:val="00E712FC"/>
    <w:rsid w:val="00E9456C"/>
    <w:rsid w:val="00F5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30B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87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730B5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8730B5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730B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30B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30B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A6581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96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5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5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5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5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30B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87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730B5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8730B5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730B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30B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30B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A6581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96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5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5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5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5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45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914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30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957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k.xn--bea.br" TargetMode="External"/><Relationship Id="rId13" Type="http://schemas.openxmlformats.org/officeDocument/2006/relationships/hyperlink" Target="http://k.xn--bea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k.xn--bea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.xn--bea.b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k.xn--bea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.xn--bea.b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 i II dio KOD Dubravke</izvorni_sadrzaj>
    <derivirana_varijabla naziv="DomainObject.Predmet.PrimjedbaSuca_1">priklopljen spis TS Osijek  20 Ovr-1332/2012   ,Ovr-234/2011 TS OS,  OVR- 90/2012, OVR-1273/2012,OVR- 1044/2011,  OVR-2750/2013 TS O
I i II dio KOD Dubravke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1279</properties:Words>
  <properties:Characters>6601</properties:Characters>
  <properties:Lines>127</properties:Lines>
  <properties:Paragraphs>48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2018-06-18T11:32:00Z</dcterms:created>
  <dc:creator>wsadmin</dc:creator>
  <cp:lastModifiedBy>wsadmin</cp:lastModifiedBy>
  <cp:lastPrinted>2018-06-20T06:17:00Z</cp:lastPrinted>
  <dcterms:modified xmlns:xsi="http://www.w3.org/2001/XMLSchema-instance" xsi:type="dcterms:W3CDTF">2018-06-20T06:19:00Z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(Namirenje Kurkutović.docx)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