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6953" w:rsidRPr="00C61EDF">
        <w:trPr>
          <w:trHeight w:val="2231"/>
        </w:trPr>
        <w:tc>
          <w:tcPr>
            <w:tcW w:type="dxa" w:w="3369"/>
            <w:vAlign w:val="center"/>
          </w:tcPr>
          <w:p w:rsidRDefault="00D46953" w:rsidP="00A66C00" w:rsidR="00D469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6953" w:rsidP="00A66C00" w:rsidR="00D469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46953" w:rsidP="00A66C00" w:rsidR="00D469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46953" w:rsidP="00DA5B9D" w:rsidR="00D46953" w:rsidRPr="00C61EDF">
            <w:r w:rsidRPr="00F24FD8">
              <w:rPr>
                <w:sz w:val="24"/>
                <w:szCs w:val="24"/>
              </w:rPr>
              <w:t xml:space="preserve">Split, </w:t>
            </w:r>
            <w:proofErr w:type="spellStart"/>
            <w:r w:rsidRPr="00F24FD8">
              <w:rPr>
                <w:sz w:val="24"/>
                <w:szCs w:val="24"/>
              </w:rPr>
              <w:t>Sukoišanska</w:t>
            </w:r>
            <w:proofErr w:type="spellEnd"/>
            <w:r w:rsidRPr="00F24FD8">
              <w:rPr>
                <w:sz w:val="24"/>
                <w:szCs w:val="24"/>
              </w:rPr>
              <w:t xml:space="preserve"> 6</w:t>
            </w:r>
          </w:p>
        </w:tc>
        <w:tc>
          <w:tcPr>
            <w:tcW w:type="dxa" w:w="5811"/>
          </w:tcPr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  <w:sz w:val="24"/>
              </w:rPr>
            </w:pPr>
          </w:p>
          <w:p w:rsidRDefault="00D46953" w:rsidP="00E12085" w:rsidR="00D4695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E12085">
              <w:rPr>
                <w:noProof/>
                <w:sz w:val="24"/>
                <w:szCs w:val="24"/>
              </w:rPr>
              <w:t>2649/2015-17</w:t>
            </w:r>
          </w:p>
        </w:tc>
      </w:tr>
    </w:tbl>
    <w:p w14:textId="0c25152" w14:paraId="0c25152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 xml:space="preserve">Trgovački sud u Splitu, po sutkinji Ani Golub </w:t>
      </w:r>
      <w:proofErr w:type="spellStart"/>
      <w:r w:rsidRPr="00564E07">
        <w:rPr>
          <w:lang w:val="hr-HR"/>
        </w:rPr>
        <w:t>Gruić</w:t>
      </w:r>
      <w:proofErr w:type="spellEnd"/>
      <w:r w:rsidRPr="00564E07">
        <w:rPr>
          <w:lang w:val="hr-HR"/>
        </w:rPr>
        <w:t xml:space="preserve">, </w:t>
      </w:r>
      <w:r w:rsidR="00E12085">
        <w:rPr>
          <w:lang w:val="hr-HR"/>
        </w:rPr>
        <w:t xml:space="preserve">u stečajnom postupku nad dužnikom EXSTO d.o.o., OIB: </w:t>
      </w:r>
      <w:r w:rsidR="00E12085" w:rsidRPr="00E12085">
        <w:rPr>
          <w:lang w:val="hr-HR"/>
        </w:rPr>
        <w:t>62320822223</w:t>
      </w:r>
      <w:r w:rsidR="00E12085">
        <w:rPr>
          <w:lang w:val="hr-HR"/>
        </w:rPr>
        <w:t>, Stobreč, Alkarska 164</w:t>
      </w:r>
      <w:r w:rsidR="00C459D9" w:rsidRPr="00C459D9">
        <w:rPr>
          <w:lang w:val="hr-HR"/>
        </w:rPr>
        <w:t xml:space="preserve">, </w:t>
      </w:r>
      <w:r w:rsidR="0091425A">
        <w:rPr>
          <w:szCs w:val="24"/>
          <w:lang w:val="hr-HR"/>
        </w:rPr>
        <w:t>2</w:t>
      </w:r>
      <w:r w:rsidR="00474407">
        <w:rPr>
          <w:szCs w:val="24"/>
          <w:lang w:val="hr-HR"/>
        </w:rPr>
        <w:t xml:space="preserve">2. </w:t>
      </w:r>
      <w:r w:rsidR="00E12085">
        <w:rPr>
          <w:szCs w:val="24"/>
          <w:lang w:val="hr-HR"/>
        </w:rPr>
        <w:t>studenog</w:t>
      </w:r>
      <w:r w:rsidR="00D46953">
        <w:rPr>
          <w:szCs w:val="24"/>
          <w:lang w:val="hr-HR"/>
        </w:rPr>
        <w:t xml:space="preserve"> 2018.</w:t>
      </w:r>
      <w:r w:rsidR="00081C61" w:rsidRPr="00564E07">
        <w:rPr>
          <w:szCs w:val="24"/>
          <w:lang w:val="hr-HR"/>
        </w:rPr>
        <w:t xml:space="preserve"> </w:t>
      </w:r>
    </w:p>
    <w:p w:rsidRDefault="00BB0EC2" w:rsidP="00D46953" w:rsidR="00381069">
      <w:pPr>
        <w:spacing w:after="240" w:before="24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0B4045" w:rsidR="000B4045">
      <w:pPr>
        <w:spacing w:before="50"/>
        <w:ind w:firstLine="703"/>
        <w:jc w:val="both"/>
        <w:rPr>
          <w:szCs w:val="24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</w:t>
      </w:r>
      <w:r w:rsidR="00E12085">
        <w:rPr>
          <w:rFonts w:cs="Times New Roman" w:eastAsia="Times New Roman"/>
          <w:szCs w:val="24"/>
          <w:lang w:eastAsia="hr-HR"/>
        </w:rPr>
        <w:t xml:space="preserve"> Određuje se saslušanje </w:t>
      </w:r>
      <w:r w:rsidR="000B4045">
        <w:rPr>
          <w:rFonts w:cs="Times New Roman" w:eastAsia="Times New Roman"/>
          <w:szCs w:val="24"/>
          <w:lang w:eastAsia="hr-HR"/>
        </w:rPr>
        <w:t>zastupnika</w:t>
      </w:r>
      <w:r w:rsidR="000B4045" w:rsidRPr="000B4045">
        <w:rPr>
          <w:rFonts w:cs="Times New Roman" w:eastAsia="Times New Roman"/>
          <w:szCs w:val="24"/>
          <w:lang w:eastAsia="hr-HR"/>
        </w:rPr>
        <w:t xml:space="preserve"> po zakonu dužnika do nastupanja pravnih posljedica otvaranja stečajnog postupka </w:t>
      </w:r>
      <w:r w:rsidR="00E12085">
        <w:rPr>
          <w:rFonts w:cs="Times New Roman" w:eastAsia="Times New Roman"/>
          <w:szCs w:val="24"/>
          <w:lang w:eastAsia="hr-HR"/>
        </w:rPr>
        <w:t>Tihomira-</w:t>
      </w:r>
      <w:proofErr w:type="spellStart"/>
      <w:r w:rsidR="00E12085">
        <w:rPr>
          <w:rFonts w:cs="Times New Roman" w:eastAsia="Times New Roman"/>
          <w:szCs w:val="24"/>
          <w:lang w:eastAsia="hr-HR"/>
        </w:rPr>
        <w:t>Frane</w:t>
      </w:r>
      <w:proofErr w:type="spellEnd"/>
      <w:r w:rsidR="00E12085">
        <w:rPr>
          <w:rFonts w:cs="Times New Roman" w:eastAsia="Times New Roman"/>
          <w:szCs w:val="24"/>
          <w:lang w:eastAsia="hr-HR"/>
        </w:rPr>
        <w:t xml:space="preserve"> Matića iz</w:t>
      </w:r>
      <w:r w:rsidR="000B4045">
        <w:rPr>
          <w:rFonts w:cs="Times New Roman" w:eastAsia="Times New Roman"/>
          <w:szCs w:val="24"/>
          <w:lang w:eastAsia="hr-HR"/>
        </w:rPr>
        <w:t xml:space="preserve"> Stobreča, Alkarska 164 za dan 20. prosinca 2018. sa početkom u 09:00 sati</w:t>
      </w:r>
      <w:r w:rsidR="00E12085">
        <w:rPr>
          <w:rFonts w:cs="Times New Roman" w:eastAsia="Times New Roman"/>
          <w:szCs w:val="24"/>
          <w:lang w:eastAsia="hr-HR"/>
        </w:rPr>
        <w:t xml:space="preserve">, </w:t>
      </w:r>
      <w:r w:rsidR="000B4045">
        <w:rPr>
          <w:rFonts w:cs="Times New Roman" w:eastAsia="Times New Roman"/>
          <w:szCs w:val="24"/>
          <w:lang w:eastAsia="hr-HR"/>
        </w:rPr>
        <w:t>koje ročište</w:t>
      </w:r>
      <w:r w:rsidR="00E12085">
        <w:rPr>
          <w:rFonts w:cs="Times New Roman" w:eastAsia="Times New Roman"/>
          <w:szCs w:val="24"/>
          <w:lang w:eastAsia="hr-HR"/>
        </w:rPr>
        <w:t xml:space="preserve"> će se održati u </w:t>
      </w:r>
      <w:r w:rsidR="00E12085" w:rsidRPr="00E12085">
        <w:rPr>
          <w:rFonts w:cs="Times New Roman" w:eastAsia="Times New Roman"/>
          <w:szCs w:val="24"/>
          <w:lang w:eastAsia="hr-HR"/>
        </w:rPr>
        <w:t xml:space="preserve"> </w:t>
      </w:r>
      <w:r w:rsidR="00E12085" w:rsidRPr="00595F34">
        <w:rPr>
          <w:rFonts w:cs="Times New Roman" w:eastAsia="Times New Roman"/>
          <w:szCs w:val="24"/>
          <w:lang w:eastAsia="hr-HR"/>
        </w:rPr>
        <w:t>sudnic</w:t>
      </w:r>
      <w:r w:rsidR="00E12085">
        <w:rPr>
          <w:rFonts w:cs="Times New Roman" w:eastAsia="Times New Roman"/>
          <w:szCs w:val="24"/>
          <w:lang w:eastAsia="hr-HR"/>
        </w:rPr>
        <w:t>i</w:t>
      </w:r>
      <w:r w:rsidR="00E12085" w:rsidRPr="00595F34">
        <w:rPr>
          <w:rFonts w:cs="Times New Roman" w:eastAsia="Times New Roman"/>
          <w:szCs w:val="24"/>
          <w:lang w:eastAsia="hr-HR"/>
        </w:rPr>
        <w:t xml:space="preserve"> br. </w:t>
      </w:r>
      <w:r w:rsidR="00E12085">
        <w:rPr>
          <w:rFonts w:cs="Times New Roman" w:eastAsia="Times New Roman"/>
          <w:szCs w:val="24"/>
          <w:lang w:eastAsia="hr-HR"/>
        </w:rPr>
        <w:t>111/I</w:t>
      </w:r>
      <w:r w:rsidR="00E12085" w:rsidRPr="00595F34">
        <w:rPr>
          <w:rFonts w:cs="Times New Roman" w:eastAsia="Times New Roman"/>
          <w:szCs w:val="24"/>
          <w:lang w:eastAsia="hr-HR"/>
        </w:rPr>
        <w:t xml:space="preserve"> Trgovačko</w:t>
      </w:r>
      <w:r w:rsidR="00E12085">
        <w:rPr>
          <w:rFonts w:cs="Times New Roman" w:eastAsia="Times New Roman"/>
          <w:szCs w:val="24"/>
          <w:lang w:eastAsia="hr-HR"/>
        </w:rPr>
        <w:t xml:space="preserve">g suda u Splitu, </w:t>
      </w:r>
      <w:proofErr w:type="spellStart"/>
      <w:r w:rsidR="00E12085">
        <w:rPr>
          <w:rFonts w:cs="Times New Roman" w:eastAsia="Times New Roman"/>
          <w:szCs w:val="24"/>
          <w:lang w:eastAsia="hr-HR"/>
        </w:rPr>
        <w:t>Sukoišanska</w:t>
      </w:r>
      <w:proofErr w:type="spellEnd"/>
      <w:r w:rsidR="00E12085">
        <w:rPr>
          <w:rFonts w:cs="Times New Roman" w:eastAsia="Times New Roman"/>
          <w:szCs w:val="24"/>
          <w:lang w:eastAsia="hr-HR"/>
        </w:rPr>
        <w:t xml:space="preserve"> 6</w:t>
      </w:r>
      <w:r w:rsidR="000B4045">
        <w:rPr>
          <w:rFonts w:cs="Times New Roman" w:eastAsia="Times New Roman"/>
          <w:szCs w:val="24"/>
          <w:lang w:eastAsia="hr-HR"/>
        </w:rPr>
        <w:t>. Isti će se saslušati na okolnost</w:t>
      </w:r>
      <w:r w:rsidR="000B4045">
        <w:rPr>
          <w:szCs w:val="24"/>
        </w:rPr>
        <w:t xml:space="preserve"> prikupljanja obavijesti o imovini stečajnog dužnika, a posebno vozilima marke Mercedes </w:t>
      </w:r>
      <w:proofErr w:type="spellStart"/>
      <w:r w:rsidR="000B4045">
        <w:rPr>
          <w:szCs w:val="24"/>
        </w:rPr>
        <w:t>Atego</w:t>
      </w:r>
      <w:proofErr w:type="spellEnd"/>
      <w:r w:rsidR="000B4045">
        <w:rPr>
          <w:szCs w:val="24"/>
        </w:rPr>
        <w:t xml:space="preserve"> iz 2000. i Mercedes 313 CDI/Sprinter iz 2001.</w:t>
      </w:r>
    </w:p>
    <w:p w:rsidRDefault="000B4045" w:rsidP="000B4045" w:rsidR="000B4045">
      <w:pPr>
        <w:spacing w:before="20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0B4045">
        <w:rPr>
          <w:rFonts w:cs="Times New Roman" w:eastAsia="Times New Roman"/>
          <w:szCs w:val="24"/>
          <w:lang w:eastAsia="hr-HR"/>
        </w:rPr>
        <w:t>II. Upozorava se zastupnik po zakonu dužnika do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>:</w:t>
      </w:r>
    </w:p>
    <w:p w:rsidRDefault="000B4045" w:rsidP="000B4045" w:rsidR="000B4045">
      <w:pPr>
        <w:spacing w:before="60"/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da je dužan sudu</w:t>
      </w:r>
      <w:r w:rsidRPr="000B4045">
        <w:rPr>
          <w:rFonts w:cs="Times New Roman" w:eastAsia="Times New Roman"/>
          <w:color w:val="000000"/>
          <w:szCs w:val="24"/>
          <w:lang w:eastAsia="hr-HR"/>
        </w:rPr>
        <w:t>, stečajnom u</w:t>
      </w:r>
      <w:r>
        <w:rPr>
          <w:rFonts w:cs="Times New Roman" w:eastAsia="Times New Roman"/>
          <w:color w:val="000000"/>
          <w:szCs w:val="24"/>
          <w:lang w:eastAsia="hr-HR"/>
        </w:rPr>
        <w:t xml:space="preserve">pravitelju, odboru vjerovnika i </w:t>
      </w:r>
      <w:r w:rsidRPr="000B4045">
        <w:rPr>
          <w:rFonts w:cs="Times New Roman" w:eastAsia="Times New Roman"/>
          <w:color w:val="000000"/>
          <w:szCs w:val="24"/>
          <w:lang w:eastAsia="hr-HR"/>
        </w:rPr>
        <w:t>prema nalogu suda, vjerovnicima davati sve potrebne obavijesti o okolnos</w:t>
      </w:r>
      <w:r>
        <w:rPr>
          <w:rFonts w:cs="Times New Roman" w:eastAsia="Times New Roman"/>
          <w:color w:val="000000"/>
          <w:szCs w:val="24"/>
          <w:lang w:eastAsia="hr-HR"/>
        </w:rPr>
        <w:t>tima koje se odnose na postupak</w:t>
      </w:r>
    </w:p>
    <w:p w:rsidRDefault="000B4045" w:rsidP="000B4045" w:rsidR="000B4045">
      <w:pPr>
        <w:spacing w:before="60"/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>-</w:t>
      </w:r>
      <w:r w:rsidRPr="000B404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da je dužan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</w:t>
      </w:r>
      <w:r w:rsidRPr="000B4045">
        <w:rPr>
          <w:rFonts w:cs="Times New Roman" w:eastAsia="Times New Roman"/>
          <w:color w:val="000000"/>
          <w:szCs w:val="24"/>
          <w:lang w:eastAsia="hr-HR"/>
        </w:rPr>
        <w:t>stečajnom upravitelju pomagati pri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ispunjavanju njegovih zadataka</w:t>
      </w:r>
    </w:p>
    <w:p w:rsidRDefault="000B4045" w:rsidP="000B4045" w:rsidR="000B4045">
      <w:pPr>
        <w:spacing w:before="60"/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>-</w:t>
      </w:r>
      <w:r w:rsidRPr="000B404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da je dužan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</w:t>
      </w:r>
      <w:r w:rsidRPr="000B4045">
        <w:rPr>
          <w:rFonts w:cs="Times New Roman" w:eastAsia="Times New Roman"/>
          <w:color w:val="000000"/>
          <w:szCs w:val="24"/>
          <w:lang w:eastAsia="hr-HR"/>
        </w:rPr>
        <w:t>davati obavijesti i surađivati, prema nalogu suda, u svako doba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te </w:t>
      </w:r>
      <w:r w:rsidRPr="000B4045">
        <w:rPr>
          <w:rFonts w:cs="Times New Roman" w:eastAsia="Times New Roman"/>
          <w:color w:val="000000"/>
          <w:szCs w:val="24"/>
          <w:lang w:eastAsia="hr-HR"/>
        </w:rPr>
        <w:t xml:space="preserve">je </w:t>
      </w:r>
      <w:r>
        <w:rPr>
          <w:rFonts w:cs="Times New Roman" w:eastAsia="Times New Roman"/>
          <w:color w:val="000000"/>
          <w:szCs w:val="24"/>
          <w:lang w:eastAsia="hr-HR"/>
        </w:rPr>
        <w:t xml:space="preserve">dužan </w:t>
      </w:r>
      <w:r w:rsidRPr="000B4045">
        <w:rPr>
          <w:rFonts w:cs="Times New Roman" w:eastAsia="Times New Roman"/>
          <w:color w:val="000000"/>
          <w:szCs w:val="24"/>
          <w:lang w:eastAsia="hr-HR"/>
        </w:rPr>
        <w:t>suzdržavati se od svih radnji kojima bi se mogl</w:t>
      </w:r>
      <w:r>
        <w:rPr>
          <w:rFonts w:cs="Times New Roman" w:eastAsia="Times New Roman"/>
          <w:color w:val="000000"/>
          <w:szCs w:val="24"/>
          <w:lang w:eastAsia="hr-HR"/>
        </w:rPr>
        <w:t>o otežati ispunjenje tih obveza</w:t>
      </w:r>
    </w:p>
    <w:p w:rsidRDefault="000B4045" w:rsidP="000B4045" w:rsidR="000B4045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- da </w:t>
      </w:r>
      <w:r>
        <w:rPr>
          <w:rFonts w:cs="Times New Roman" w:eastAsia="Times New Roman"/>
          <w:szCs w:val="24"/>
          <w:lang w:eastAsia="hr-HR"/>
        </w:rPr>
        <w:t>a</w:t>
      </w:r>
      <w:r w:rsidRPr="000B4045">
        <w:rPr>
          <w:rFonts w:cs="Times New Roman" w:eastAsia="Times New Roman"/>
          <w:szCs w:val="24"/>
          <w:lang w:eastAsia="hr-HR"/>
        </w:rPr>
        <w:t>ko radi pribavljanja odgovarajućih obavijesti bude potrebno, sud može odrediti</w:t>
      </w:r>
      <w:r>
        <w:rPr>
          <w:rFonts w:cs="Times New Roman" w:eastAsia="Times New Roman"/>
          <w:szCs w:val="24"/>
          <w:lang w:eastAsia="hr-HR"/>
        </w:rPr>
        <w:t xml:space="preserve"> saslušanje dužnika pojedinca te u</w:t>
      </w:r>
      <w:r w:rsidRPr="000B4045">
        <w:rPr>
          <w:rFonts w:cs="Times New Roman" w:eastAsia="Times New Roman"/>
          <w:szCs w:val="24"/>
          <w:lang w:eastAsia="hr-HR"/>
        </w:rPr>
        <w:t xml:space="preserve"> slučaju neodazivanja može odrediti </w:t>
      </w:r>
      <w:r>
        <w:rPr>
          <w:rFonts w:cs="Times New Roman" w:eastAsia="Times New Roman"/>
          <w:szCs w:val="24"/>
          <w:lang w:eastAsia="hr-HR"/>
        </w:rPr>
        <w:t>prisilno dovođenje</w:t>
      </w:r>
    </w:p>
    <w:p w:rsidRDefault="000B4045" w:rsidP="000B4045" w:rsidR="000B4045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da ako</w:t>
      </w:r>
      <w:r w:rsidRPr="000B4045">
        <w:rPr>
          <w:rFonts w:cs="Times New Roman" w:eastAsia="Times New Roman"/>
          <w:szCs w:val="24"/>
          <w:lang w:eastAsia="hr-HR"/>
        </w:rPr>
        <w:t xml:space="preserve"> ne ispuni </w:t>
      </w:r>
      <w:r>
        <w:rPr>
          <w:rFonts w:cs="Times New Roman" w:eastAsia="Times New Roman"/>
          <w:szCs w:val="24"/>
          <w:lang w:eastAsia="hr-HR"/>
        </w:rPr>
        <w:t xml:space="preserve">dužnosti obavješćivanja i suradnje, sud će istog kazniti </w:t>
      </w:r>
      <w:r w:rsidRPr="000B4045">
        <w:rPr>
          <w:rFonts w:cs="Times New Roman" w:eastAsia="Times New Roman"/>
          <w:szCs w:val="24"/>
          <w:lang w:eastAsia="hr-HR"/>
        </w:rPr>
        <w:t>novčanom kaznom do 10.000,00 kuna.</w:t>
      </w:r>
    </w:p>
    <w:p w:rsidRDefault="007A5333" w:rsidP="00D46953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D46953">
        <w:rPr>
          <w:szCs w:val="24"/>
        </w:rPr>
        <w:t xml:space="preserve"> </w:t>
      </w:r>
      <w:r w:rsidR="00474407">
        <w:rPr>
          <w:szCs w:val="24"/>
        </w:rPr>
        <w:t xml:space="preserve">22. </w:t>
      </w:r>
      <w:r w:rsidR="00E12085">
        <w:rPr>
          <w:szCs w:val="24"/>
        </w:rPr>
        <w:t>studenog</w:t>
      </w:r>
      <w:r w:rsidR="00D46953">
        <w:rPr>
          <w:szCs w:val="24"/>
        </w:rPr>
        <w:t xml:space="preserve"> 2018.</w:t>
      </w:r>
    </w:p>
    <w:p w:rsidRDefault="00D46953" w:rsidP="00D46953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D46953" w:rsidP="00DF0C3B" w:rsidR="0064748F" w:rsidRPr="00DF0C3B">
      <w:pPr>
        <w:jc w:val="right"/>
        <w:rPr>
          <w:rFonts w:eastAsia="Calibri"/>
          <w:szCs w:val="24"/>
        </w:rPr>
      </w:pPr>
      <w:r w:rsidRPr="00564E07">
        <w:t xml:space="preserve">Ana Golub </w:t>
      </w:r>
      <w:proofErr w:type="spellStart"/>
      <w:r w:rsidRPr="00564E07">
        <w:t>Gruić</w:t>
      </w:r>
      <w:proofErr w:type="spellEnd"/>
      <w:r w:rsidR="0064748F" w:rsidRPr="00DF0C3B">
        <w:rPr>
          <w:rFonts w:eastAsia="Calibri"/>
          <w:szCs w:val="24"/>
        </w:rPr>
        <w:t>, v.r.</w:t>
      </w:r>
    </w:p>
    <w:p w:rsidRDefault="0064748F" w:rsidP="00DF0C3B" w:rsidR="0064748F" w:rsidRPr="00DF0C3B">
      <w:pPr>
        <w:jc w:val="right"/>
        <w:rPr>
          <w:rFonts w:eastAsia="Calibri"/>
          <w:szCs w:val="24"/>
        </w:rPr>
      </w:pPr>
      <w:r w:rsidRPr="00DF0C3B">
        <w:rPr>
          <w:rFonts w:eastAsia="Calibri"/>
          <w:szCs w:val="24"/>
        </w:rPr>
        <w:t xml:space="preserve">za točnost </w:t>
      </w:r>
      <w:proofErr w:type="spellStart"/>
      <w:r w:rsidRPr="00DF0C3B">
        <w:rPr>
          <w:rFonts w:eastAsia="Calibri"/>
          <w:szCs w:val="24"/>
        </w:rPr>
        <w:t>otpravka</w:t>
      </w:r>
      <w:proofErr w:type="spellEnd"/>
      <w:r w:rsidRPr="00DF0C3B">
        <w:rPr>
          <w:rFonts w:eastAsia="Calibri"/>
          <w:szCs w:val="24"/>
        </w:rPr>
        <w:t xml:space="preserve"> – ovlašteni službenik</w:t>
      </w:r>
    </w:p>
    <w:p w:rsidRDefault="0064748F" w:rsidP="00DF0C3B" w:rsidR="0064748F" w:rsidRPr="00DF0C3B">
      <w:pPr>
        <w:ind w:firstLine="708" w:left="4956"/>
        <w:jc w:val="center"/>
        <w:rPr>
          <w:rFonts w:eastAsia="Calibri"/>
          <w:szCs w:val="24"/>
        </w:rPr>
      </w:pPr>
      <w:r w:rsidRPr="00DF0C3B">
        <w:rPr>
          <w:rFonts w:eastAsia="Calibri"/>
          <w:szCs w:val="24"/>
        </w:rPr>
        <w:t xml:space="preserve">Ana </w:t>
      </w:r>
      <w:proofErr w:type="spellStart"/>
      <w:r>
        <w:rPr>
          <w:rFonts w:eastAsia="Calibri"/>
          <w:szCs w:val="24"/>
        </w:rPr>
        <w:t>Bosančić</w:t>
      </w:r>
      <w:proofErr w:type="spellEnd"/>
    </w:p>
    <w:p w:rsidRDefault="00A930F8" w:rsidP="0087214A" w:rsidR="00A930F8">
      <w:pPr>
        <w:ind w:left="6372"/>
        <w:jc w:val="center"/>
      </w:pPr>
    </w:p>
    <w:p w:rsidRDefault="007A5333" w:rsidP="007A5333" w:rsidR="007A5333" w:rsidRPr="00564E07">
      <w:pPr>
        <w:ind w:left="6372"/>
        <w:jc w:val="center"/>
      </w:pPr>
    </w:p>
    <w:p w:rsidRDefault="007A5333" w:rsidP="007A5333" w:rsidR="007A5333" w:rsidRPr="00564E07"/>
    <w:p w:rsidRDefault="00D46953" w:rsidP="00BB0EC2" w:rsidR="007E6841" w:rsidRPr="00564E07">
      <w:pPr>
        <w:jc w:val="both"/>
      </w:pPr>
      <w:r w:rsidRPr="00F04A6D">
        <w:t>Pouka o pravnom lijeku</w:t>
      </w:r>
      <w:r w:rsidR="007E6841" w:rsidRPr="00F04A6D">
        <w:t>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sectPr w:rsidSect="000D5CA4" w:rsidR="00B0249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48F" w:rsidP="00E12085" w:rsidR="00564E07">
    <w:pPr>
      <w:pStyle w:val="Zaglavlje"/>
      <w:ind w:firstLine="2124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2</w:t>
        </w:r>
        <w:r w:rsidR="00564E07">
          <w:fldChar w:fldCharType="end"/>
        </w:r>
        <w:r w:rsidR="00E12085">
          <w:tab/>
        </w:r>
      </w:sdtContent>
    </w:sdt>
    <w:r w:rsidR="00E12085">
      <w:t xml:space="preserve">Poslovni broj: </w:t>
    </w:r>
    <w:r w:rsidR="00564E07">
      <w:t>11.St</w:t>
    </w:r>
    <w:r w:rsidR="00220BB6">
      <w:t>-</w:t>
    </w:r>
    <w:r w:rsidR="00E12085">
      <w:t>2649</w:t>
    </w:r>
    <w:r w:rsidR="00067174">
      <w:t>/</w:t>
    </w:r>
    <w:r w:rsidR="00E12085">
      <w:t>2015-17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579E"/>
    <w:rsid w:val="00066650"/>
    <w:rsid w:val="00067174"/>
    <w:rsid w:val="000760B9"/>
    <w:rsid w:val="00081C61"/>
    <w:rsid w:val="00085E7C"/>
    <w:rsid w:val="000A516A"/>
    <w:rsid w:val="000B1DCF"/>
    <w:rsid w:val="000B4045"/>
    <w:rsid w:val="000B4D96"/>
    <w:rsid w:val="000C5AC3"/>
    <w:rsid w:val="000D5CA4"/>
    <w:rsid w:val="000F0888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81069"/>
    <w:rsid w:val="003C2F22"/>
    <w:rsid w:val="003D3379"/>
    <w:rsid w:val="00417EA6"/>
    <w:rsid w:val="00461484"/>
    <w:rsid w:val="00474407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2F07"/>
    <w:rsid w:val="005D4E7B"/>
    <w:rsid w:val="005F2411"/>
    <w:rsid w:val="0060586F"/>
    <w:rsid w:val="0064748F"/>
    <w:rsid w:val="0067251F"/>
    <w:rsid w:val="00682C50"/>
    <w:rsid w:val="00696CEB"/>
    <w:rsid w:val="006B43C8"/>
    <w:rsid w:val="0071519E"/>
    <w:rsid w:val="00783E1B"/>
    <w:rsid w:val="0079094C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1425A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7506F"/>
    <w:rsid w:val="00BA0EB6"/>
    <w:rsid w:val="00BB0EC2"/>
    <w:rsid w:val="00C459D9"/>
    <w:rsid w:val="00C52CA1"/>
    <w:rsid w:val="00C87988"/>
    <w:rsid w:val="00CB1013"/>
    <w:rsid w:val="00CD66ED"/>
    <w:rsid w:val="00CD7749"/>
    <w:rsid w:val="00D46953"/>
    <w:rsid w:val="00DD0D50"/>
    <w:rsid w:val="00DD5A29"/>
    <w:rsid w:val="00DE5984"/>
    <w:rsid w:val="00E12085"/>
    <w:rsid w:val="00E26289"/>
    <w:rsid w:val="00E34EC7"/>
    <w:rsid w:val="00E37E35"/>
    <w:rsid w:val="00EB507F"/>
    <w:rsid w:val="00EB6A52"/>
    <w:rsid w:val="00F04A6D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58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2649</izvorni_sadrzaj>
    <derivirana_varijabla naziv="DomainObject.Predmet.Broj_1">2649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2017.</izvorni_sadrzaj>
    <derivirana_varijabla naziv="DomainObject.Predmet.DatumRjesavanja_1">27.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St-2649/2015</izvorni_sadrzaj>
    <derivirana_varijabla naziv="DomainObject.Predmet.OznakaBroj_1">St-2649/2015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72046507985</izvorni_sadrzaj>
    <derivirana_varijabla naziv="DomainObject.Predmet.PredmetRijesio.Oib_1">72046507985</derivirana_varijabla>
  </DomainObject.Predmet.PredmetRijesio.Oib>
  <DomainObject.Predmet.PredmetRijesio.Prezime>
    <izvorni_sadrzaj>Balić Jurišić</izvorni_sadrzaj>
    <derivirana_varijabla naziv="DomainObject.Predmet.PredmetRijesio.Prezime_1">Balić Jurišić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EXSTO d.o.o. za trgovinu i usluge</izvorni_sadrzaj>
    <derivirana_varijabla naziv="DomainObject.Predmet.ProtustrankaFormated_1">  EXSTO d.o.o. za trgovinu i usluge</derivirana_varijabla>
  </DomainObject.Predmet.ProtustrankaFormated>
  <DomainObject.Predmet.ProtustrankaFormatedOIB>
    <izvorni_sadrzaj>  EXSTO d.o.o. za trgovinu i usluge, OIB 62320822223</izvorni_sadrzaj>
    <derivirana_varijabla naziv="DomainObject.Predmet.ProtustrankaFormatedOIB_1">  EXSTO d.o.o. za trgovinu i usluge, OIB 62320822223</derivirana_varijabla>
  </DomainObject.Predmet.ProtustrankaFormatedOIB>
  <DomainObject.Predmet.ProtustrankaFormatedWithAdress>
    <izvorni_sadrzaj> EXSTO d.o.o. za trgovinu i usluge, Alkarska 164, 21311 Stobreč</izvorni_sadrzaj>
    <derivirana_varijabla naziv="DomainObject.Predmet.ProtustrankaFormatedWithAdress_1"> EXSTO d.o.o. za trgovinu i usluge, Alkarska 164, 21311 Stobreč</derivirana_varijabla>
  </DomainObject.Predmet.ProtustrankaFormatedWithAdress>
  <DomainObject.Predmet.ProtustrankaFormatedWithAdressOIB>
    <izvorni_sadrzaj> EXSTO d.o.o. za trgovinu i usluge, OIB 62320822223, Alkarska 164, 21311 Stobreč</izvorni_sadrzaj>
    <derivirana_varijabla naziv="DomainObject.Predmet.ProtustrankaFormatedWithAdressOIB_1"> EXSTO d.o.o. za trgovinu i usluge, OIB 62320822223, Alkarska 164, 21311 Stobreč</derivirana_varijabla>
  </DomainObject.Predmet.ProtustrankaFormatedWithAdressOIB>
  <DomainObject.Predmet.ProtustrankaWithAdress>
    <izvorni_sadrzaj>EXSTO d.o.o. za trgovinu i usluge Alkarska 164, 21311 Stobreč</izvorni_sadrzaj>
    <derivirana_varijabla naziv="DomainObject.Predmet.ProtustrankaWithAdress_1">EXSTO d.o.o. za trgovinu i usluge Alkarska 164, 21311 Stobreč</derivirana_varijabla>
  </DomainObject.Predmet.ProtustrankaWithAdress>
  <DomainObject.Predmet.ProtustrankaWithAdressOIB>
    <izvorni_sadrzaj>EXSTO d.o.o. za trgovinu i usluge, OIB 62320822223, Alkarska 164, 21311 Stobreč</izvorni_sadrzaj>
    <derivirana_varijabla naziv="DomainObject.Predmet.ProtustrankaWithAdressOIB_1">EXSTO d.o.o. za trgovinu i usluge, OIB 62320822223, Alkarska 164, 21311 Stobreč</derivirana_varijabla>
  </DomainObject.Predmet.ProtustrankaWithAdressOIB>
  <DomainObject.Predmet.ProtustrankaNazivFormated>
    <izvorni_sadrzaj>EXSTO d.o.o. za trgovinu i usluge</izvorni_sadrzaj>
    <derivirana_varijabla naziv="DomainObject.Predmet.ProtustrankaNazivFormated_1">EXSTO d.o.o. za trgovinu i usluge</derivirana_varijabla>
  </DomainObject.Predmet.ProtustrankaNazivFormated>
  <DomainObject.Predmet.ProtustrankaNazivFormatedOIB>
    <izvorni_sadrzaj>EXSTO d.o.o. za trgovinu i usluge, OIB 62320822223</izvorni_sadrzaj>
    <derivirana_varijabla naziv="DomainObject.Predmet.ProtustrankaNazivFormatedOIB_1">EXSTO d.o.o. za trgovinu i usluge, OIB 62320822223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30087.95</izvorni_sadrzaj>
    <derivirana_varijabla naziv="DomainObject.Predmet.TrenutnaVrijednost_1">30087.95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EXSTO d.o.o. za trgovinu i usluge</item>
    </izvorni_sadrzaj>
    <derivirana_varijabla naziv="DomainObject.Predmet.ProtuStrankaListFormated_1">
      <item>EXSTO d.o.o. za trgovinu i usluge</item>
    </derivirana_varijabla>
  </DomainObject.Predmet.ProtuStrankaListFormated>
  <DomainObject.Predmet.ProtuStrankaListFormatedOIB>
    <izvorni_sadrzaj>
      <item>EXSTO d.o.o. za trgovinu i usluge, OIB 62320822223</item>
    </izvorni_sadrzaj>
    <derivirana_varijabla naziv="DomainObject.Predmet.ProtuStrankaListFormatedOIB_1">
      <item>EXSTO d.o.o. za trgovinu i usluge, OIB 62320822223</item>
    </derivirana_varijabla>
  </DomainObject.Predmet.ProtuStrankaListFormatedOIB>
  <DomainObject.Predmet.ProtuStrankaListFormatedWithAdress>
    <izvorni_sadrzaj>
      <item>EXSTO d.o.o. za trgovinu i usluge, Alkarska 164, 21311 Stobreč</item>
    </izvorni_sadrzaj>
    <derivirana_varijabla naziv="DomainObject.Predmet.ProtuStrankaListFormatedWithAdress_1">
      <item>EXSTO d.o.o. za trgovinu i usluge, Alkarska 164, 21311 Stobreč</item>
    </derivirana_varijabla>
  </DomainObject.Predmet.ProtuStrankaListFormatedWithAdress>
  <DomainObject.Predmet.ProtuStrankaListFormatedWithAdressOIB>
    <izvorni_sadrzaj>
      <item>EXSTO d.o.o. za trgovinu i usluge, OIB 62320822223, Alkarska 164, 21311 Stobreč</item>
    </izvorni_sadrzaj>
    <derivirana_varijabla naziv="DomainObject.Predmet.ProtuStrankaListFormatedWithAdressOIB_1">
      <item>EXSTO d.o.o. za trgovinu i usluge, OIB 62320822223, Alkarska 164, 21311 Stobreč</item>
    </derivirana_varijabla>
  </DomainObject.Predmet.ProtuStrankaListFormatedWithAdressOIB>
  <DomainObject.Predmet.ProtuStrankaListNazivFormated>
    <izvorni_sadrzaj>
      <item>EXSTO d.o.o. za trgovinu i usluge</item>
    </izvorni_sadrzaj>
    <derivirana_varijabla naziv="DomainObject.Predmet.ProtuStrankaListNazivFormated_1">
      <item>EXSTO d.o.o. za trgovinu i usluge</item>
    </derivirana_varijabla>
  </DomainObject.Predmet.ProtuStrankaListNazivFormated>
  <DomainObject.Predmet.ProtuStrankaListNazivFormatedOIB>
    <izvorni_sadrzaj>
      <item>EXSTO d.o.o. za trgovinu i usluge, OIB 62320822223</item>
    </izvorni_sadrzaj>
    <derivirana_varijabla naziv="DomainObject.Predmet.ProtuStrankaListNazivFormatedOIB_1">
      <item>EXSTO d.o.o. za trgovinu i usluge, OIB 62320822223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EXSTO d.o.o. za trgovinu i usluge</izvorni_sadrzaj>
    <derivirana_varijabla naziv="DomainObject.Predmet.ProtustrankaIDrugi_1">EXSTO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EXSTO d.o.o. za trgovinu i usluge, OIB 62320822223, Alkarska 164, 21311 Stobreč</izvorni_sadrzaj>
    <derivirana_varijabla naziv="DomainObject.Predmet.ProtustrankaIDrugiAdressOIB_1">EXSTO d.o.o. za trgovinu i usluge, OIB 62320822223, Alkarska 164,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2017.</izvorni_sadrzaj>
    <derivirana_varijabla naziv="DomainObject.Predmet.OdlukaRjesenje.DatumDonosenjaOdluke_1">27. studenog 2017.</derivirana_varijabla>
  </DomainObject.Predmet.OdlukaRjesenje.DatumDonosenjaOdluke>
  <DomainObject.Predmet.OdlukaRjesenje.DatumPravomocnosti>
    <izvorni_sadrzaj>15. prosinca 2017.</izvorni_sadrzaj>
    <derivirana_varijabla naziv="DomainObject.Predmet.OdlukaRjesenje.DatumPravomocnosti_1">15. prosinca 2017.</derivirana_varijabla>
  </DomainObject.Predmet.OdlukaRjesenje.DatumPravomocnosti>
  <DomainObject.Predmet.OdlukaRjesenje.Oznaka>
    <izvorni_sadrzaj>St-2649/2015-7</izvorni_sadrzaj>
    <derivirana_varijabla naziv="DomainObject.Predmet.OdlukaRjesenje.Oznaka_1">St-2649/2015-7</derivirana_varijabla>
  </DomainObject.Predmet.OdlukaRjesenje.Oznaka>
  <DomainObject.Predmet.SudioniciListNaziv>
    <izvorni_sadrzaj>
      <item>EXSTO d.o.o. za trgovinu i usluge</item>
      <item>FINANCIJSKA AGENCIJA, RC SPLIT</item>
    </izvorni_sadrzaj>
    <derivirana_varijabla naziv="DomainObject.Predmet.SudioniciListNaziv_1">
      <item>EXSTO d.o.o. za trgovinu i usluge</item>
      <item>FINANCIJSKA AGENCIJA, RC SPLIT</item>
    </derivirana_varijabla>
  </DomainObject.Predmet.SudioniciListNaziv>
  <DomainObject.Predmet.SudioniciListAdressOIB>
    <izvorni_sadrzaj>
      <item>EXSTO d.o.o. za trgovinu i usluge, OIB 62320822223, Alkarska 164,21311 Stobreč</item>
      <item>FINANCIJSKA AGENCIJA, RC SPLIT, OIB 85821130368, Mažuranićevo šetalište 24 b,21000 Split</item>
    </izvorni_sadrzaj>
    <derivirana_varijabla naziv="DomainObject.Predmet.SudioniciListAdressOIB_1">
      <item>EXSTO d.o.o. za trgovinu i usluge, OIB 62320822223, Alkarska 164,21311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62320822223</item>
      <item>, OIB 85821130368</item>
    </izvorni_sadrzaj>
    <derivirana_varijabla naziv="DomainObject.Predmet.SudioniciListNazivOIB_1">
      <item>, OIB 62320822223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F7EEF-17C9-428A-899E-19DECF394E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1505</properties:Characters>
  <properties:Lines>45</properties:Lines>
  <properties:Paragraphs>21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2018-11-22T13:27:00Z</cp:lastPrinted>
  <dcterms:modified xmlns:xsi="http://www.w3.org/2001/XMLSchema-instance" xsi:type="dcterms:W3CDTF">2018-11-22T13:27:00Z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(St-2649-2015 zaključak - saslušanje odgovorne osobe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