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0697" w14:paraId="dfa0697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794140">
        <w:rPr>
          <w:rFonts w:hAnsi="Times New Roman" w:ascii="Times New Roman"/>
          <w:sz w:val="24"/>
          <w:szCs w:val="24"/>
        </w:rPr>
        <w:t>317</w:t>
      </w:r>
      <w:r w:rsidR="005806BB">
        <w:rPr>
          <w:rFonts w:hAnsi="Times New Roman" w:ascii="Times New Roman"/>
          <w:sz w:val="24"/>
          <w:szCs w:val="24"/>
        </w:rPr>
        <w:t>/201</w:t>
      </w:r>
      <w:r w:rsidR="00A50B4A">
        <w:rPr>
          <w:rFonts w:hAnsi="Times New Roman" w:ascii="Times New Roman"/>
          <w:sz w:val="24"/>
          <w:szCs w:val="24"/>
        </w:rPr>
        <w:t>6</w:t>
      </w:r>
      <w:r w:rsidRPr="00A86DAA">
        <w:rPr>
          <w:rFonts w:hAnsi="Times New Roman" w:ascii="Times New Roman"/>
          <w:sz w:val="24"/>
          <w:szCs w:val="24"/>
        </w:rPr>
        <w:t>-</w:t>
      </w:r>
      <w:r w:rsidR="00952115">
        <w:rPr>
          <w:rFonts w:hAnsi="Times New Roman" w:ascii="Times New Roman"/>
          <w:sz w:val="24"/>
          <w:szCs w:val="24"/>
        </w:rPr>
        <w:t>104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794140" w:rsidRPr="007A648C">
        <w:rPr>
          <w:rFonts w:eastAsia="Calibri" w:hAnsi="Times New Roman" w:ascii="Times New Roman"/>
          <w:sz w:val="24"/>
          <w:szCs w:val="24"/>
          <w:lang w:eastAsia="en-US"/>
        </w:rPr>
        <w:t>TISKARA MALENICA d.o.o. Šibenik u stečaju, koga zastupa stečajni upravitelj Željko Vrkić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8D5382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794140">
        <w:rPr>
          <w:rFonts w:hAnsi="Times New Roman" w:ascii="Times New Roman"/>
          <w:sz w:val="24"/>
          <w:szCs w:val="24"/>
        </w:rPr>
        <w:t>317</w:t>
      </w:r>
      <w:r w:rsidR="00A50B4A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5023C1">
        <w:rPr>
          <w:rFonts w:hAnsi="Times New Roman" w:ascii="Times New Roman"/>
          <w:sz w:val="24"/>
          <w:szCs w:val="24"/>
        </w:rPr>
        <w:t>9</w:t>
      </w:r>
      <w:r w:rsidR="00794140">
        <w:rPr>
          <w:rFonts w:hAnsi="Times New Roman" w:ascii="Times New Roman"/>
          <w:sz w:val="24"/>
          <w:szCs w:val="24"/>
        </w:rPr>
        <w:t>9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794140">
        <w:rPr>
          <w:rFonts w:hAnsi="Times New Roman" w:ascii="Times New Roman"/>
          <w:sz w:val="24"/>
          <w:szCs w:val="24"/>
        </w:rPr>
        <w:t>11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794140">
        <w:rPr>
          <w:rFonts w:hAnsi="Times New Roman" w:ascii="Times New Roman"/>
          <w:sz w:val="24"/>
          <w:szCs w:val="24"/>
        </w:rPr>
        <w:t>travnja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794140">
        <w:rPr>
          <w:rFonts w:hAnsi="Times New Roman" w:ascii="Times New Roman"/>
          <w:sz w:val="24"/>
          <w:szCs w:val="24"/>
        </w:rPr>
        <w:t>u točci I. broj "186.187,50" briše i umjesto njega upisuje broj "346.628,90", te u obrazloženju brojka "2.231.250,00" briše i zamjenjuje brojkom "4.523.270,00"</w:t>
      </w:r>
      <w:r w:rsidR="00A50B4A">
        <w:rPr>
          <w:rFonts w:hAnsi="Times New Roman" w:ascii="Times New Roman"/>
          <w:sz w:val="24"/>
          <w:szCs w:val="24"/>
        </w:rPr>
        <w:t>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rješenju ovog suda omaškom </w:t>
      </w:r>
      <w:r w:rsidR="005023C1">
        <w:rPr>
          <w:rFonts w:hAnsi="Times New Roman" w:ascii="Times New Roman"/>
          <w:sz w:val="24"/>
          <w:szCs w:val="24"/>
        </w:rPr>
        <w:t xml:space="preserve">su upisani podatci </w:t>
      </w:r>
      <w:r w:rsidR="00794140">
        <w:rPr>
          <w:rFonts w:hAnsi="Times New Roman" w:ascii="Times New Roman"/>
          <w:sz w:val="24"/>
          <w:szCs w:val="24"/>
        </w:rPr>
        <w:t xml:space="preserve">koji se tiču iznosa vrijednosti unovčene stečajne mase,a  zavisno iz toga i iznos nagrade stečajnom upravitelju. Obzirom da je stečajni upravitelj 24. travnja 2018. predložio ispravak rješenja iz navedenih razloga, to je </w:t>
      </w:r>
      <w:r w:rsidR="00FA2B1B" w:rsidRPr="00FA2B1B">
        <w:rPr>
          <w:rFonts w:hAnsi="Times New Roman" w:ascii="Times New Roman"/>
          <w:sz w:val="24"/>
          <w:szCs w:val="24"/>
        </w:rPr>
        <w:t xml:space="preserve">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8D5382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185883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185883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23C6A" w:rsidRPr="00A86DAA">
        <w:rPr>
          <w:rFonts w:hAnsi="Times New Roman" w:ascii="Times New Roman"/>
          <w:sz w:val="24"/>
          <w:szCs w:val="24"/>
        </w:rPr>
        <w:t xml:space="preserve">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85883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32E1D"/>
    <w:rsid w:val="00474D89"/>
    <w:rsid w:val="00476965"/>
    <w:rsid w:val="004C58A8"/>
    <w:rsid w:val="005023C1"/>
    <w:rsid w:val="00562A1E"/>
    <w:rsid w:val="005806BB"/>
    <w:rsid w:val="005A64CD"/>
    <w:rsid w:val="005C5759"/>
    <w:rsid w:val="0060682A"/>
    <w:rsid w:val="006345B1"/>
    <w:rsid w:val="00635D2B"/>
    <w:rsid w:val="00637709"/>
    <w:rsid w:val="0069104D"/>
    <w:rsid w:val="006D447B"/>
    <w:rsid w:val="007236DB"/>
    <w:rsid w:val="00725ADC"/>
    <w:rsid w:val="00741B44"/>
    <w:rsid w:val="00786E16"/>
    <w:rsid w:val="00794140"/>
    <w:rsid w:val="007A1078"/>
    <w:rsid w:val="008041F5"/>
    <w:rsid w:val="00817489"/>
    <w:rsid w:val="0082594F"/>
    <w:rsid w:val="008A077A"/>
    <w:rsid w:val="008D5382"/>
    <w:rsid w:val="008E454C"/>
    <w:rsid w:val="00952115"/>
    <w:rsid w:val="00974B89"/>
    <w:rsid w:val="009B77A4"/>
    <w:rsid w:val="009E2090"/>
    <w:rsid w:val="009E7D0E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23C6A"/>
    <w:rsid w:val="00D32F8A"/>
    <w:rsid w:val="00D43ADF"/>
    <w:rsid w:val="00D46139"/>
    <w:rsid w:val="00DC4235"/>
    <w:rsid w:val="00DE3B12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8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8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8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8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8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8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8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8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St-317/2016-106</izvorni_sadrzaj>
    <derivirana_varijabla naziv="DomainObject.Oznaka_1">St-317/2016-106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St-317/2016-106</izvorni_sadrzaj>
    <derivirana_varijabla naziv="DomainObject.PoslovniBrojDokumenta_1">St-317/2016-106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A879D-99F8-460F-B5F7-B8226DC2D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1312</properties:Characters>
  <properties:Lines>49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2018-05-11T09:30:00Z</dcterms:created>
  <dc:creator>Administrator</dc:creator>
  <cp:lastModifiedBy>Ante Rubelj</cp:lastModifiedBy>
  <cp:lastPrinted>2018-01-25T13:00:00Z</cp:lastPrinted>
  <dcterms:modified xmlns:xsi="http://www.w3.org/2001/XMLSchema-instance" xsi:type="dcterms:W3CDTF">2018-05-11T10:46:00Z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St-317/2016-106 / Odluka - Rješenje - ispravak rješenja (ISPRAVAK_RJEŠENJA-_St-317-16-103.docx)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