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e54de" w14:paraId="30e54de" w:rsidRDefault="003B2114" w:rsidP="006B742F" w:rsidR="00887336" w:rsidRPr="006B742F">
      <w:pPr>
        <w:spacing w:lineRule="atLeast" w:line="24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81" w:rsidP="006B742F" w:rsidR="007F0581" w:rsidRPr="006B742F">
      <w:pPr>
        <w:spacing w:lineRule="atLeast" w:line="240"/>
        <w:jc w:val="both"/>
        <w:rPr>
          <w:rFonts w:hAnsi="Times New Roman" w:ascii="Times New Roman"/>
          <w:szCs w:val="24"/>
        </w:rPr>
      </w:pPr>
      <w:r w:rsidRPr="006B742F">
        <w:rPr>
          <w:rFonts w:hAnsi="Times New Roman" w:ascii="Times New Roman"/>
          <w:szCs w:val="24"/>
        </w:rPr>
        <w:t xml:space="preserve">REPUBLIKA HRVATSKA                                                                                 </w:t>
      </w:r>
    </w:p>
    <w:p w:rsidRDefault="007F0581" w:rsidP="006B742F" w:rsidR="007F0581" w:rsidRPr="006B742F">
      <w:pPr>
        <w:spacing w:lineRule="atLeast" w:line="240"/>
        <w:jc w:val="both"/>
        <w:rPr>
          <w:rFonts w:hAnsi="Times New Roman" w:ascii="Times New Roman"/>
          <w:szCs w:val="24"/>
        </w:rPr>
      </w:pPr>
      <w:r w:rsidRPr="006B742F">
        <w:rPr>
          <w:rFonts w:hAnsi="Times New Roman" w:ascii="Times New Roman"/>
          <w:szCs w:val="24"/>
        </w:rPr>
        <w:t>TRGOVAČKI SUD U ZAGREBU</w:t>
      </w:r>
    </w:p>
    <w:p w:rsidRDefault="007F0581" w:rsidP="006B742F" w:rsidR="006B742F">
      <w:pPr>
        <w:spacing w:lineRule="atLeast" w:line="240"/>
        <w:jc w:val="both"/>
        <w:rPr>
          <w:rFonts w:hAnsi="Times New Roman" w:ascii="Times New Roman"/>
          <w:szCs w:val="24"/>
        </w:rPr>
      </w:pPr>
      <w:r w:rsidRPr="006B742F">
        <w:rPr>
          <w:rFonts w:hAnsi="Times New Roman" w:ascii="Times New Roman"/>
          <w:szCs w:val="24"/>
        </w:rPr>
        <w:t xml:space="preserve">Zagreb, </w:t>
      </w:r>
      <w:proofErr w:type="spellStart"/>
      <w:r w:rsidRPr="006B742F">
        <w:rPr>
          <w:rFonts w:hAnsi="Times New Roman" w:ascii="Times New Roman"/>
          <w:szCs w:val="24"/>
        </w:rPr>
        <w:t>Amruševa</w:t>
      </w:r>
      <w:proofErr w:type="spellEnd"/>
      <w:r w:rsidRPr="006B742F">
        <w:rPr>
          <w:rFonts w:hAnsi="Times New Roman" w:ascii="Times New Roman"/>
          <w:szCs w:val="24"/>
        </w:rPr>
        <w:t xml:space="preserve"> 2/II        </w:t>
      </w:r>
      <w:r w:rsidRPr="006B742F">
        <w:rPr>
          <w:rFonts w:hAnsi="Times New Roman" w:ascii="Times New Roman"/>
          <w:szCs w:val="24"/>
        </w:rPr>
        <w:tab/>
      </w:r>
      <w:r w:rsidRPr="006B742F">
        <w:rPr>
          <w:rFonts w:hAnsi="Times New Roman" w:ascii="Times New Roman"/>
          <w:szCs w:val="24"/>
        </w:rPr>
        <w:tab/>
      </w:r>
      <w:r w:rsidRPr="006B742F">
        <w:rPr>
          <w:rFonts w:hAnsi="Times New Roman" w:ascii="Times New Roman"/>
          <w:szCs w:val="24"/>
        </w:rPr>
        <w:tab/>
      </w:r>
      <w:r w:rsidRPr="006B742F">
        <w:rPr>
          <w:rFonts w:hAnsi="Times New Roman" w:ascii="Times New Roman"/>
          <w:szCs w:val="24"/>
        </w:rPr>
        <w:tab/>
      </w:r>
      <w:r w:rsidRPr="006B742F">
        <w:rPr>
          <w:rFonts w:hAnsi="Times New Roman" w:ascii="Times New Roman"/>
          <w:szCs w:val="24"/>
        </w:rPr>
        <w:tab/>
      </w:r>
      <w:r w:rsidRPr="006B742F">
        <w:rPr>
          <w:rFonts w:hAnsi="Times New Roman" w:ascii="Times New Roman"/>
          <w:szCs w:val="24"/>
        </w:rPr>
        <w:tab/>
        <w:t xml:space="preserve"> </w:t>
      </w:r>
      <w:r w:rsidRPr="006B742F">
        <w:rPr>
          <w:rFonts w:hAnsi="Times New Roman" w:ascii="Times New Roman"/>
          <w:szCs w:val="24"/>
        </w:rPr>
        <w:tab/>
      </w:r>
    </w:p>
    <w:p w:rsidRDefault="007F0581" w:rsidP="006B742F" w:rsidR="007F0581" w:rsidRPr="006B742F">
      <w:pPr>
        <w:spacing w:lineRule="atLeast" w:line="240"/>
        <w:jc w:val="right"/>
        <w:rPr>
          <w:rFonts w:hAnsi="Times New Roman" w:ascii="Times New Roman"/>
          <w:szCs w:val="24"/>
        </w:rPr>
      </w:pPr>
      <w:r w:rsidRPr="006B742F">
        <w:rPr>
          <w:rFonts w:hAnsi="Times New Roman" w:ascii="Times New Roman"/>
          <w:szCs w:val="24"/>
        </w:rPr>
        <w:t xml:space="preserve">71. </w:t>
      </w:r>
      <w:r w:rsidR="00B139A6">
        <w:rPr>
          <w:rFonts w:hAnsi="Times New Roman" w:ascii="Times New Roman"/>
          <w:szCs w:val="24"/>
        </w:rPr>
        <w:t>St</w:t>
      </w:r>
      <w:r w:rsidRPr="006B742F">
        <w:rPr>
          <w:rFonts w:hAnsi="Times New Roman" w:ascii="Times New Roman"/>
          <w:szCs w:val="24"/>
        </w:rPr>
        <w:t>-</w:t>
      </w:r>
      <w:r w:rsidR="00B139A6">
        <w:rPr>
          <w:rFonts w:hAnsi="Times New Roman" w:ascii="Times New Roman"/>
          <w:szCs w:val="24"/>
        </w:rPr>
        <w:t>925</w:t>
      </w:r>
      <w:r w:rsidRPr="006B742F">
        <w:rPr>
          <w:rFonts w:hAnsi="Times New Roman" w:ascii="Times New Roman"/>
          <w:szCs w:val="24"/>
        </w:rPr>
        <w:t>/1</w:t>
      </w:r>
      <w:r w:rsidR="00B139A6">
        <w:rPr>
          <w:rFonts w:hAnsi="Times New Roman" w:ascii="Times New Roman"/>
          <w:szCs w:val="24"/>
        </w:rPr>
        <w:t>5</w:t>
      </w:r>
    </w:p>
    <w:p w:rsidRDefault="00F64738" w:rsidP="006B742F" w:rsidR="00F64738">
      <w:pPr>
        <w:overflowPunct/>
        <w:autoSpaceDE/>
        <w:autoSpaceDN/>
        <w:adjustRightInd/>
        <w:spacing w:lineRule="atLeast" w:line="240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</w:p>
    <w:p w:rsidRDefault="00F64738" w:rsidP="00F64738" w:rsidR="00F6473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</w:t>
      </w:r>
      <w:r w:rsidR="0090258E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  H R V A T S K </w:t>
      </w:r>
      <w:r w:rsidR="0090258E">
        <w:rPr>
          <w:rFonts w:hAnsi="Times New Roman" w:ascii="Times New Roman"/>
          <w:szCs w:val="24"/>
        </w:rPr>
        <w:t>A</w:t>
      </w:r>
    </w:p>
    <w:p w:rsidRDefault="00F64738" w:rsidP="00F64738" w:rsidR="00F6473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F64738" w:rsidP="00F64738" w:rsidR="00F64738">
      <w:pPr>
        <w:jc w:val="center"/>
        <w:rPr>
          <w:rFonts w:hAnsi="Times New Roman" w:ascii="Times New Roman"/>
          <w:szCs w:val="24"/>
        </w:rPr>
      </w:pPr>
    </w:p>
    <w:p w:rsidRDefault="00F64738" w:rsidP="00F64738" w:rsidR="00F6473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 po sucu pojedincu Mariji Krajnović u skraćenom stečajnom postupku pokrenutim nad dužnikom HRVATSKA EUROPSKA STRANKA Zagreb, </w:t>
      </w:r>
      <w:proofErr w:type="spellStart"/>
      <w:r>
        <w:rPr>
          <w:rFonts w:hAnsi="Times New Roman" w:ascii="Times New Roman"/>
          <w:szCs w:val="24"/>
        </w:rPr>
        <w:t>Francesca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Tenchinia</w:t>
      </w:r>
      <w:proofErr w:type="spellEnd"/>
      <w:r>
        <w:rPr>
          <w:rFonts w:hAnsi="Times New Roman" w:ascii="Times New Roman"/>
          <w:szCs w:val="24"/>
        </w:rPr>
        <w:t xml:space="preserve"> 6, OIB: 01553285422, dana </w:t>
      </w:r>
      <w:r w:rsidR="0090258E">
        <w:rPr>
          <w:rFonts w:hAnsi="Times New Roman" w:ascii="Times New Roman"/>
          <w:szCs w:val="24"/>
        </w:rPr>
        <w:t>30. svibnja</w:t>
      </w:r>
      <w:r>
        <w:rPr>
          <w:rFonts w:hAnsi="Times New Roman" w:ascii="Times New Roman"/>
          <w:szCs w:val="24"/>
        </w:rPr>
        <w:t xml:space="preserve"> </w:t>
      </w:r>
      <w:r w:rsidR="0090258E">
        <w:rPr>
          <w:rFonts w:hAnsi="Times New Roman" w:ascii="Times New Roman"/>
          <w:szCs w:val="24"/>
        </w:rPr>
        <w:t>2016.,</w:t>
      </w:r>
    </w:p>
    <w:p w:rsidRDefault="00CF61C6" w:rsidP="0090258E" w:rsidR="00CF61C6" w:rsidRPr="006B742F">
      <w:pPr>
        <w:overflowPunct/>
        <w:autoSpaceDE/>
        <w:autoSpaceDN/>
        <w:adjustRightInd/>
        <w:spacing w:lineRule="atLeast" w:line="240"/>
        <w:jc w:val="center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6B742F">
        <w:rPr>
          <w:rFonts w:eastAsia="Calibri" w:hAnsi="Times New Roman" w:ascii="Times New Roman"/>
          <w:szCs w:val="24"/>
          <w:lang w:eastAsia="en-US"/>
        </w:rPr>
        <w:t>r i j e š i o     j e</w:t>
      </w:r>
    </w:p>
    <w:p w:rsidRDefault="00B139A6" w:rsidP="006B742F" w:rsidR="00B139A6">
      <w:pPr>
        <w:overflowPunct/>
        <w:autoSpaceDE/>
        <w:autoSpaceDN/>
        <w:adjustRightInd/>
        <w:spacing w:lineRule="atLeast" w:line="240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</w:p>
    <w:p w:rsidRDefault="005F51A2" w:rsidP="006B742F" w:rsidR="00F64738">
      <w:pPr>
        <w:overflowPunct/>
        <w:autoSpaceDE/>
        <w:autoSpaceDN/>
        <w:adjustRightInd/>
        <w:spacing w:lineRule="atLeast" w:line="240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6B742F">
        <w:rPr>
          <w:rFonts w:eastAsia="Calibri" w:hAnsi="Times New Roman" w:ascii="Times New Roman"/>
          <w:szCs w:val="24"/>
          <w:lang w:eastAsia="en-US"/>
        </w:rPr>
        <w:t>I</w:t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="00CF61C6" w:rsidRPr="006B742F">
        <w:rPr>
          <w:rFonts w:eastAsia="Calibri" w:hAnsi="Times New Roman" w:ascii="Times New Roman"/>
          <w:szCs w:val="24"/>
          <w:lang w:eastAsia="en-US"/>
        </w:rPr>
        <w:t xml:space="preserve">Ispravlja </w:t>
      </w:r>
      <w:r w:rsidR="006B742F">
        <w:rPr>
          <w:rFonts w:eastAsia="Calibri" w:hAnsi="Times New Roman" w:ascii="Times New Roman"/>
          <w:szCs w:val="24"/>
          <w:lang w:eastAsia="en-US"/>
        </w:rPr>
        <w:t>se</w:t>
      </w:r>
      <w:r w:rsidR="00F64738">
        <w:rPr>
          <w:rFonts w:eastAsia="Calibri" w:hAnsi="Times New Roman" w:ascii="Times New Roman"/>
          <w:szCs w:val="24"/>
          <w:lang w:eastAsia="en-US"/>
        </w:rPr>
        <w:t xml:space="preserve"> točka IV </w:t>
      </w:r>
      <w:r w:rsidR="006B742F">
        <w:rPr>
          <w:rFonts w:eastAsia="Calibri" w:hAnsi="Times New Roman" w:ascii="Times New Roman"/>
          <w:szCs w:val="24"/>
          <w:lang w:eastAsia="en-US"/>
        </w:rPr>
        <w:t xml:space="preserve"> </w:t>
      </w:r>
      <w:r w:rsidR="00FF42AF" w:rsidRPr="006B742F">
        <w:rPr>
          <w:rFonts w:eastAsia="Calibri" w:hAnsi="Times New Roman" w:ascii="Times New Roman"/>
          <w:szCs w:val="24"/>
          <w:lang w:eastAsia="en-US"/>
        </w:rPr>
        <w:t>izrek</w:t>
      </w:r>
      <w:r w:rsidR="006B742F">
        <w:rPr>
          <w:rFonts w:eastAsia="Calibri" w:hAnsi="Times New Roman" w:ascii="Times New Roman"/>
          <w:szCs w:val="24"/>
          <w:lang w:eastAsia="en-US"/>
        </w:rPr>
        <w:t>a</w:t>
      </w:r>
      <w:r w:rsidR="00FF42AF" w:rsidRPr="006B742F">
        <w:rPr>
          <w:rFonts w:eastAsia="Calibri" w:hAnsi="Times New Roman" w:ascii="Times New Roman"/>
          <w:szCs w:val="24"/>
          <w:lang w:eastAsia="en-US"/>
        </w:rPr>
        <w:t xml:space="preserve"> rješenja ovog suda </w:t>
      </w:r>
      <w:r w:rsidR="00CF61C6" w:rsidRPr="006B742F">
        <w:rPr>
          <w:rFonts w:eastAsia="Calibri" w:hAnsi="Times New Roman" w:ascii="Times New Roman"/>
          <w:szCs w:val="24"/>
          <w:lang w:eastAsia="en-US"/>
        </w:rPr>
        <w:t xml:space="preserve">broj </w:t>
      </w:r>
      <w:r w:rsidR="00F64738">
        <w:rPr>
          <w:rFonts w:eastAsia="Calibri" w:hAnsi="Times New Roman" w:ascii="Times New Roman"/>
          <w:szCs w:val="24"/>
          <w:lang w:eastAsia="en-US"/>
        </w:rPr>
        <w:t>St-925/15</w:t>
      </w:r>
      <w:r w:rsidR="00CF61C6" w:rsidRPr="006B742F">
        <w:rPr>
          <w:rFonts w:eastAsia="Calibri" w:hAnsi="Times New Roman" w:ascii="Times New Roman"/>
          <w:szCs w:val="24"/>
          <w:lang w:eastAsia="en-US"/>
        </w:rPr>
        <w:t xml:space="preserve"> od </w:t>
      </w:r>
      <w:r w:rsidR="00F64738">
        <w:rPr>
          <w:rFonts w:eastAsia="Calibri" w:hAnsi="Times New Roman" w:ascii="Times New Roman"/>
          <w:szCs w:val="24"/>
          <w:lang w:eastAsia="en-US"/>
        </w:rPr>
        <w:t>30</w:t>
      </w:r>
      <w:r w:rsidR="00CF61C6" w:rsidRPr="006B742F">
        <w:rPr>
          <w:rFonts w:eastAsia="Calibri" w:hAnsi="Times New Roman" w:ascii="Times New Roman"/>
          <w:szCs w:val="24"/>
          <w:lang w:eastAsia="en-US"/>
        </w:rPr>
        <w:t xml:space="preserve">. </w:t>
      </w:r>
      <w:r w:rsidR="00F64738">
        <w:rPr>
          <w:rFonts w:eastAsia="Calibri" w:hAnsi="Times New Roman" w:ascii="Times New Roman"/>
          <w:szCs w:val="24"/>
          <w:lang w:eastAsia="en-US"/>
        </w:rPr>
        <w:t>prosinca</w:t>
      </w:r>
      <w:r w:rsidR="00CF61C6" w:rsidRPr="006B742F">
        <w:rPr>
          <w:rFonts w:eastAsia="Calibri" w:hAnsi="Times New Roman" w:ascii="Times New Roman"/>
          <w:szCs w:val="24"/>
          <w:lang w:eastAsia="en-US"/>
        </w:rPr>
        <w:t xml:space="preserve"> 201</w:t>
      </w:r>
      <w:r w:rsidR="007F0581" w:rsidRPr="006B742F">
        <w:rPr>
          <w:rFonts w:eastAsia="Calibri" w:hAnsi="Times New Roman" w:ascii="Times New Roman"/>
          <w:szCs w:val="24"/>
          <w:lang w:eastAsia="en-US"/>
        </w:rPr>
        <w:t>5</w:t>
      </w:r>
      <w:r w:rsidR="00CF61C6" w:rsidRPr="006B742F">
        <w:rPr>
          <w:rFonts w:eastAsia="Calibri" w:hAnsi="Times New Roman" w:ascii="Times New Roman"/>
          <w:szCs w:val="24"/>
          <w:lang w:eastAsia="en-US"/>
        </w:rPr>
        <w:t xml:space="preserve">. na stranici 1 na način </w:t>
      </w:r>
      <w:r w:rsidR="00F64738">
        <w:rPr>
          <w:rFonts w:eastAsia="Calibri" w:hAnsi="Times New Roman" w:ascii="Times New Roman"/>
          <w:szCs w:val="24"/>
          <w:lang w:eastAsia="en-US"/>
        </w:rPr>
        <w:t xml:space="preserve">da </w:t>
      </w:r>
      <w:r w:rsidR="007F0581" w:rsidRPr="006B742F">
        <w:rPr>
          <w:rFonts w:eastAsia="Calibri" w:hAnsi="Times New Roman" w:ascii="Times New Roman"/>
          <w:szCs w:val="24"/>
          <w:lang w:eastAsia="en-US"/>
        </w:rPr>
        <w:t xml:space="preserve"> umjesto </w:t>
      </w:r>
      <w:r w:rsidR="00F64738">
        <w:rPr>
          <w:rFonts w:eastAsia="Calibri" w:hAnsi="Times New Roman" w:ascii="Times New Roman"/>
          <w:szCs w:val="24"/>
          <w:lang w:eastAsia="en-US"/>
        </w:rPr>
        <w:t>„Nakon pravomoćnosti ovog rješenja, dužnik će se brisati iz sudskog registra“, točka IV ispravno glasi „Nakon pravomoćnosti ovog rješenja</w:t>
      </w:r>
      <w:r w:rsidR="0090258E">
        <w:rPr>
          <w:rFonts w:eastAsia="Calibri" w:hAnsi="Times New Roman" w:ascii="Times New Roman"/>
          <w:szCs w:val="24"/>
          <w:lang w:eastAsia="en-US"/>
        </w:rPr>
        <w:t>,</w:t>
      </w:r>
      <w:r w:rsidR="00F64738">
        <w:rPr>
          <w:rFonts w:eastAsia="Calibri" w:hAnsi="Times New Roman" w:ascii="Times New Roman"/>
          <w:szCs w:val="24"/>
          <w:lang w:eastAsia="en-US"/>
        </w:rPr>
        <w:t xml:space="preserve"> dužnik će se brisati iz registra političkih stranaka.“</w:t>
      </w:r>
    </w:p>
    <w:p w:rsidRDefault="00CF61C6" w:rsidP="006B742F" w:rsidR="00CF61C6" w:rsidRPr="006B742F">
      <w:pPr>
        <w:overflowPunct/>
        <w:autoSpaceDE/>
        <w:autoSpaceDN/>
        <w:adjustRightInd/>
        <w:spacing w:lineRule="atLeast" w:line="240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6B742F">
        <w:rPr>
          <w:rFonts w:eastAsia="Calibri" w:hAnsi="Times New Roman" w:ascii="Times New Roman"/>
          <w:szCs w:val="24"/>
          <w:lang w:eastAsia="en-US"/>
        </w:rPr>
        <w:t>II</w:t>
      </w:r>
      <w:r w:rsidRPr="006B742F">
        <w:rPr>
          <w:rFonts w:eastAsia="Calibri" w:hAnsi="Times New Roman" w:ascii="Times New Roman"/>
          <w:szCs w:val="24"/>
          <w:lang w:eastAsia="en-US"/>
        </w:rPr>
        <w:tab/>
        <w:t>U ostalom dijelu rješenje ostaje neizmijenjeno.</w:t>
      </w:r>
    </w:p>
    <w:p w:rsidRDefault="00CF61C6" w:rsidP="006B742F" w:rsidR="00CF61C6" w:rsidRPr="006B742F">
      <w:pPr>
        <w:tabs>
          <w:tab w:pos="1276" w:val="left"/>
        </w:tabs>
        <w:overflowPunct/>
        <w:autoSpaceDE/>
        <w:autoSpaceDN/>
        <w:adjustRightInd/>
        <w:spacing w:lineRule="atLeast" w:line="240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6B742F">
        <w:rPr>
          <w:rFonts w:eastAsia="Calibri" w:hAnsi="Times New Roman" w:ascii="Times New Roman"/>
          <w:szCs w:val="24"/>
          <w:lang w:eastAsia="en-US"/>
        </w:rPr>
        <w:t xml:space="preserve">      </w:t>
      </w:r>
    </w:p>
    <w:p w:rsidRDefault="00CF61C6" w:rsidP="006B742F" w:rsidR="00CF61C6" w:rsidRPr="006B742F">
      <w:pPr>
        <w:overflowPunct/>
        <w:autoSpaceDE/>
        <w:autoSpaceDN/>
        <w:adjustRightInd/>
        <w:spacing w:lineRule="atLeast" w:line="240"/>
        <w:jc w:val="center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6B742F">
        <w:rPr>
          <w:rFonts w:eastAsia="Calibri" w:hAnsi="Times New Roman" w:ascii="Times New Roman"/>
          <w:szCs w:val="24"/>
          <w:lang w:eastAsia="en-US"/>
        </w:rPr>
        <w:t>Obrazloženje</w:t>
      </w:r>
    </w:p>
    <w:p w:rsidRDefault="00F64738" w:rsidP="006B742F" w:rsidR="00F64738">
      <w:pPr>
        <w:overflowPunct/>
        <w:autoSpaceDE/>
        <w:autoSpaceDN/>
        <w:adjustRightInd/>
        <w:spacing w:lineRule="atLeast" w:line="240"/>
        <w:ind w:firstLine="708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</w:p>
    <w:p w:rsidRDefault="00CF61C6" w:rsidP="006B742F" w:rsidR="00F64738">
      <w:pPr>
        <w:overflowPunct/>
        <w:autoSpaceDE/>
        <w:autoSpaceDN/>
        <w:adjustRightInd/>
        <w:spacing w:lineRule="atLeast" w:line="240"/>
        <w:ind w:firstLine="708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6B742F">
        <w:rPr>
          <w:rFonts w:eastAsia="Calibri" w:hAnsi="Times New Roman" w:ascii="Times New Roman"/>
          <w:szCs w:val="24"/>
          <w:lang w:eastAsia="en-US"/>
        </w:rPr>
        <w:t xml:space="preserve">Ovaj je sud dana </w:t>
      </w:r>
      <w:r w:rsidR="00F64738">
        <w:rPr>
          <w:rFonts w:eastAsia="Calibri" w:hAnsi="Times New Roman" w:ascii="Times New Roman"/>
          <w:szCs w:val="24"/>
          <w:lang w:eastAsia="en-US"/>
        </w:rPr>
        <w:t>30</w:t>
      </w:r>
      <w:r w:rsidRPr="006B742F">
        <w:rPr>
          <w:rFonts w:eastAsia="Calibri" w:hAnsi="Times New Roman" w:ascii="Times New Roman"/>
          <w:szCs w:val="24"/>
          <w:lang w:eastAsia="en-US"/>
        </w:rPr>
        <w:t>.</w:t>
      </w:r>
      <w:r w:rsidR="007F0581" w:rsidRPr="006B742F">
        <w:rPr>
          <w:rFonts w:eastAsia="Calibri" w:hAnsi="Times New Roman" w:ascii="Times New Roman"/>
          <w:szCs w:val="24"/>
          <w:lang w:eastAsia="en-US"/>
        </w:rPr>
        <w:t xml:space="preserve"> </w:t>
      </w:r>
      <w:r w:rsidR="00F64738">
        <w:rPr>
          <w:rFonts w:eastAsia="Calibri" w:hAnsi="Times New Roman" w:ascii="Times New Roman"/>
          <w:szCs w:val="24"/>
          <w:lang w:eastAsia="en-US"/>
        </w:rPr>
        <w:t>prosinca</w:t>
      </w:r>
      <w:r w:rsidR="007F0581" w:rsidRPr="006B742F">
        <w:rPr>
          <w:rFonts w:eastAsia="Calibri" w:hAnsi="Times New Roman" w:ascii="Times New Roman"/>
          <w:szCs w:val="24"/>
          <w:lang w:eastAsia="en-US"/>
        </w:rPr>
        <w:t xml:space="preserve"> 2015.</w:t>
      </w:r>
      <w:r w:rsidRPr="006B742F">
        <w:rPr>
          <w:rFonts w:eastAsia="Calibri" w:hAnsi="Times New Roman" w:ascii="Times New Roman"/>
          <w:szCs w:val="24"/>
          <w:lang w:eastAsia="en-US"/>
        </w:rPr>
        <w:t xml:space="preserve"> donio rješenje</w:t>
      </w:r>
      <w:r w:rsidR="007F0581" w:rsidRPr="006B742F">
        <w:rPr>
          <w:rFonts w:eastAsia="Calibri" w:hAnsi="Times New Roman" w:ascii="Times New Roman"/>
          <w:szCs w:val="24"/>
          <w:lang w:eastAsia="en-US"/>
        </w:rPr>
        <w:t xml:space="preserve"> </w:t>
      </w:r>
      <w:r w:rsidR="00F64738">
        <w:rPr>
          <w:rFonts w:eastAsia="Calibri" w:hAnsi="Times New Roman" w:ascii="Times New Roman"/>
          <w:szCs w:val="24"/>
          <w:lang w:eastAsia="en-US"/>
        </w:rPr>
        <w:t>broj St-925/15.</w:t>
      </w:r>
    </w:p>
    <w:p w:rsidRDefault="00CF61C6" w:rsidP="006B742F" w:rsidR="00F64738">
      <w:pPr>
        <w:overflowPunct/>
        <w:autoSpaceDE/>
        <w:autoSpaceDN/>
        <w:adjustRightInd/>
        <w:spacing w:lineRule="atLeast" w:line="240"/>
        <w:ind w:firstLine="708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6B742F">
        <w:rPr>
          <w:rFonts w:eastAsia="Calibri" w:hAnsi="Times New Roman" w:ascii="Times New Roman"/>
          <w:szCs w:val="24"/>
          <w:lang w:eastAsia="en-US"/>
        </w:rPr>
        <w:t xml:space="preserve">Prilikom izrade rješenja </w:t>
      </w:r>
      <w:r w:rsidR="00FF42AF" w:rsidRPr="006B742F">
        <w:rPr>
          <w:rFonts w:eastAsia="Calibri" w:hAnsi="Times New Roman" w:ascii="Times New Roman"/>
          <w:szCs w:val="24"/>
          <w:lang w:eastAsia="en-US"/>
        </w:rPr>
        <w:t xml:space="preserve">i to u </w:t>
      </w:r>
      <w:r w:rsidR="00F64738">
        <w:rPr>
          <w:rFonts w:eastAsia="Calibri" w:hAnsi="Times New Roman" w:ascii="Times New Roman"/>
          <w:szCs w:val="24"/>
          <w:lang w:eastAsia="en-US"/>
        </w:rPr>
        <w:t xml:space="preserve">točki IV </w:t>
      </w:r>
      <w:r w:rsidR="00FF42AF" w:rsidRPr="006B742F">
        <w:rPr>
          <w:rFonts w:eastAsia="Calibri" w:hAnsi="Times New Roman" w:ascii="Times New Roman"/>
          <w:szCs w:val="24"/>
          <w:lang w:eastAsia="en-US"/>
        </w:rPr>
        <w:t>izre</w:t>
      </w:r>
      <w:r w:rsidR="00F64738">
        <w:rPr>
          <w:rFonts w:eastAsia="Calibri" w:hAnsi="Times New Roman" w:ascii="Times New Roman"/>
          <w:szCs w:val="24"/>
          <w:lang w:eastAsia="en-US"/>
        </w:rPr>
        <w:t>ke</w:t>
      </w:r>
      <w:r w:rsidR="007F0581" w:rsidRPr="006B742F">
        <w:rPr>
          <w:rFonts w:eastAsia="Calibri" w:hAnsi="Times New Roman" w:ascii="Times New Roman"/>
          <w:szCs w:val="24"/>
          <w:lang w:eastAsia="en-US"/>
        </w:rPr>
        <w:t xml:space="preserve"> tog rješenja</w:t>
      </w:r>
      <w:r w:rsidR="00FF42AF" w:rsidRPr="006B742F">
        <w:rPr>
          <w:rFonts w:eastAsia="Calibri" w:hAnsi="Times New Roman" w:ascii="Times New Roman"/>
          <w:szCs w:val="24"/>
          <w:lang w:eastAsia="en-US"/>
        </w:rPr>
        <w:t xml:space="preserve"> </w:t>
      </w:r>
      <w:r w:rsidRPr="006B742F">
        <w:rPr>
          <w:rFonts w:eastAsia="Calibri" w:hAnsi="Times New Roman" w:ascii="Times New Roman"/>
          <w:szCs w:val="24"/>
          <w:lang w:eastAsia="en-US"/>
        </w:rPr>
        <w:t xml:space="preserve">došlo je do očiglednog propusta u pisanju na način </w:t>
      </w:r>
      <w:r w:rsidR="007F0581" w:rsidRPr="006B742F">
        <w:rPr>
          <w:rFonts w:eastAsia="Calibri" w:hAnsi="Times New Roman" w:ascii="Times New Roman"/>
          <w:szCs w:val="24"/>
          <w:lang w:eastAsia="en-US"/>
        </w:rPr>
        <w:t xml:space="preserve">je u </w:t>
      </w:r>
      <w:r w:rsidR="00F64738">
        <w:rPr>
          <w:rFonts w:eastAsia="Calibri" w:hAnsi="Times New Roman" w:ascii="Times New Roman"/>
          <w:szCs w:val="24"/>
          <w:lang w:eastAsia="en-US"/>
        </w:rPr>
        <w:t xml:space="preserve"> točki IV </w:t>
      </w:r>
      <w:r w:rsidR="007F0581" w:rsidRPr="006B742F">
        <w:rPr>
          <w:rFonts w:eastAsia="Calibri" w:hAnsi="Times New Roman" w:ascii="Times New Roman"/>
          <w:szCs w:val="24"/>
          <w:lang w:eastAsia="en-US"/>
        </w:rPr>
        <w:t xml:space="preserve"> rješenja </w:t>
      </w:r>
      <w:r w:rsidR="00F64738">
        <w:rPr>
          <w:rFonts w:eastAsia="Calibri" w:hAnsi="Times New Roman" w:ascii="Times New Roman"/>
          <w:szCs w:val="24"/>
          <w:lang w:eastAsia="en-US"/>
        </w:rPr>
        <w:t xml:space="preserve">navedeno da će se dužnik po pravomoćnosti rješenja brisati iz sudskog registra, </w:t>
      </w:r>
      <w:r w:rsidR="007F0581" w:rsidRPr="006B742F">
        <w:rPr>
          <w:rFonts w:eastAsia="Calibri" w:hAnsi="Times New Roman" w:ascii="Times New Roman"/>
          <w:szCs w:val="24"/>
          <w:lang w:eastAsia="en-US"/>
        </w:rPr>
        <w:t xml:space="preserve">umjesto </w:t>
      </w:r>
      <w:r w:rsidR="00F64738">
        <w:rPr>
          <w:rFonts w:eastAsia="Calibri" w:hAnsi="Times New Roman" w:ascii="Times New Roman"/>
          <w:szCs w:val="24"/>
          <w:lang w:eastAsia="en-US"/>
        </w:rPr>
        <w:t>da će se dužnik po pravomoćnosti rješenja brisati iz registra političkih  stranaka.</w:t>
      </w:r>
    </w:p>
    <w:p w:rsidRDefault="00F85CF8" w:rsidP="006B742F" w:rsidR="00CF61C6" w:rsidRPr="006B742F">
      <w:pPr>
        <w:overflowPunct/>
        <w:autoSpaceDE/>
        <w:autoSpaceDN/>
        <w:adjustRightInd/>
        <w:spacing w:lineRule="atLeast" w:line="240"/>
        <w:ind w:firstLine="708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6B742F">
        <w:rPr>
          <w:rFonts w:eastAsia="Calibri" w:hAnsi="Times New Roman" w:ascii="Times New Roman"/>
          <w:szCs w:val="24"/>
          <w:lang w:eastAsia="en-US"/>
        </w:rPr>
        <w:t>S</w:t>
      </w:r>
      <w:r w:rsidR="00CF61C6" w:rsidRPr="006B742F">
        <w:rPr>
          <w:rFonts w:eastAsia="Calibri" w:hAnsi="Times New Roman" w:ascii="Times New Roman"/>
          <w:szCs w:val="24"/>
          <w:lang w:eastAsia="en-US"/>
        </w:rPr>
        <w:t>toga je</w:t>
      </w:r>
      <w:r w:rsidR="009961ED" w:rsidRPr="006B742F">
        <w:rPr>
          <w:rFonts w:eastAsia="Calibri" w:hAnsi="Times New Roman" w:ascii="Times New Roman"/>
          <w:szCs w:val="24"/>
          <w:lang w:eastAsia="en-US"/>
        </w:rPr>
        <w:t xml:space="preserve"> stoga </w:t>
      </w:r>
      <w:r w:rsidR="00CF61C6" w:rsidRPr="006B742F">
        <w:rPr>
          <w:rFonts w:eastAsia="Calibri" w:hAnsi="Times New Roman" w:ascii="Times New Roman"/>
          <w:szCs w:val="24"/>
          <w:lang w:eastAsia="en-US"/>
        </w:rPr>
        <w:t xml:space="preserve"> temeljem članka</w:t>
      </w:r>
      <w:r w:rsidR="00F64738">
        <w:rPr>
          <w:rFonts w:eastAsia="Calibri" w:hAnsi="Times New Roman" w:ascii="Times New Roman"/>
          <w:szCs w:val="24"/>
          <w:lang w:eastAsia="en-US"/>
        </w:rPr>
        <w:t xml:space="preserve"> 10. Stečajnog zakona i članka </w:t>
      </w:r>
      <w:r w:rsidR="00CF61C6" w:rsidRPr="006B742F">
        <w:rPr>
          <w:rFonts w:eastAsia="Calibri" w:hAnsi="Times New Roman" w:ascii="Times New Roman"/>
          <w:szCs w:val="24"/>
          <w:lang w:eastAsia="en-US"/>
        </w:rPr>
        <w:t xml:space="preserve"> 342. stavak 1. i stavak 2. Zakona o parničnom postupku riješeno kao u izreci.</w:t>
      </w:r>
    </w:p>
    <w:p w:rsidRDefault="00F64738" w:rsidP="006B742F" w:rsidR="00F64738">
      <w:pPr>
        <w:overflowPunct/>
        <w:autoSpaceDE/>
        <w:autoSpaceDN/>
        <w:adjustRightInd/>
        <w:spacing w:lineRule="atLeast" w:line="240"/>
        <w:jc w:val="center"/>
        <w:textAlignment w:val="auto"/>
        <w:rPr>
          <w:rFonts w:eastAsia="Calibri" w:hAnsi="Times New Roman" w:ascii="Times New Roman"/>
          <w:szCs w:val="24"/>
          <w:lang w:eastAsia="en-US"/>
        </w:rPr>
      </w:pPr>
    </w:p>
    <w:p w:rsidRDefault="00CF61C6" w:rsidP="006B742F" w:rsidR="00CF61C6" w:rsidRPr="006B742F">
      <w:pPr>
        <w:overflowPunct/>
        <w:autoSpaceDE/>
        <w:autoSpaceDN/>
        <w:adjustRightInd/>
        <w:spacing w:lineRule="atLeast" w:line="240"/>
        <w:jc w:val="center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6B742F">
        <w:rPr>
          <w:rFonts w:eastAsia="Calibri" w:hAnsi="Times New Roman" w:ascii="Times New Roman"/>
          <w:szCs w:val="24"/>
          <w:lang w:eastAsia="en-US"/>
        </w:rPr>
        <w:t xml:space="preserve">U Zagrebu, dana </w:t>
      </w:r>
      <w:r w:rsidR="0090258E">
        <w:rPr>
          <w:rFonts w:eastAsia="Calibri" w:hAnsi="Times New Roman" w:ascii="Times New Roman"/>
          <w:szCs w:val="24"/>
          <w:lang w:eastAsia="en-US"/>
        </w:rPr>
        <w:t>30. svibn</w:t>
      </w:r>
      <w:r w:rsidR="00F64738">
        <w:rPr>
          <w:rFonts w:eastAsia="Calibri" w:hAnsi="Times New Roman" w:ascii="Times New Roman"/>
          <w:szCs w:val="24"/>
          <w:lang w:eastAsia="en-US"/>
        </w:rPr>
        <w:t>ja</w:t>
      </w:r>
      <w:r w:rsidR="006B742F">
        <w:rPr>
          <w:rFonts w:eastAsia="Calibri" w:hAnsi="Times New Roman" w:ascii="Times New Roman"/>
          <w:szCs w:val="24"/>
          <w:lang w:eastAsia="en-US"/>
        </w:rPr>
        <w:t xml:space="preserve"> 2016.</w:t>
      </w:r>
    </w:p>
    <w:p w:rsidRDefault="00CF61C6" w:rsidP="006B742F" w:rsidR="00CF61C6" w:rsidRPr="006B742F">
      <w:pPr>
        <w:overflowPunct/>
        <w:autoSpaceDE/>
        <w:autoSpaceDN/>
        <w:adjustRightInd/>
        <w:spacing w:lineRule="atLeast" w:line="240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  <w:t>S U D A C:</w:t>
      </w:r>
    </w:p>
    <w:p w:rsidRDefault="005F51A2" w:rsidP="006B742F" w:rsidR="00CF61C6" w:rsidRPr="006B742F">
      <w:pPr>
        <w:overflowPunct/>
        <w:autoSpaceDE/>
        <w:autoSpaceDN/>
        <w:adjustRightInd/>
        <w:spacing w:lineRule="atLeast" w:line="240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="00CF61C6" w:rsidRPr="006B742F">
        <w:rPr>
          <w:rFonts w:eastAsia="Calibri" w:hAnsi="Times New Roman" w:ascii="Times New Roman"/>
          <w:szCs w:val="24"/>
          <w:lang w:eastAsia="en-US"/>
        </w:rPr>
        <w:t>Marija Krajnović, v.r.</w:t>
      </w:r>
    </w:p>
    <w:p w:rsidRDefault="00CF61C6" w:rsidP="0090258E" w:rsidR="00CF61C6" w:rsidRPr="006B742F">
      <w:pPr>
        <w:overflowPunct/>
        <w:autoSpaceDE/>
        <w:autoSpaceDN/>
        <w:adjustRightInd/>
        <w:spacing w:lineRule="atLeast" w:line="240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  <w:t xml:space="preserve">  </w:t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  <w:t xml:space="preserve">     </w:t>
      </w:r>
    </w:p>
    <w:p w:rsidRDefault="00CF61C6" w:rsidP="006B742F" w:rsidR="00CF61C6" w:rsidRPr="006B742F">
      <w:pPr>
        <w:overflowPunct/>
        <w:autoSpaceDE/>
        <w:autoSpaceDN/>
        <w:adjustRightInd/>
        <w:spacing w:lineRule="atLeast" w:line="240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6B742F">
        <w:rPr>
          <w:rFonts w:eastAsia="Calibri" w:hAnsi="Times New Roman" w:ascii="Times New Roman"/>
          <w:szCs w:val="24"/>
          <w:lang w:eastAsia="en-US"/>
        </w:rPr>
        <w:t>POUKA O PRAVNOM LIJEKU:</w:t>
      </w:r>
    </w:p>
    <w:p w:rsidRDefault="00CF61C6" w:rsidP="006B742F" w:rsidR="00CF61C6">
      <w:pPr>
        <w:overflowPunct/>
        <w:autoSpaceDE/>
        <w:autoSpaceDN/>
        <w:adjustRightInd/>
        <w:spacing w:lineRule="atLeast" w:line="240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6B742F">
        <w:rPr>
          <w:rFonts w:eastAsia="Calibri" w:hAnsi="Times New Roman" w:ascii="Times New Roman"/>
          <w:szCs w:val="24"/>
          <w:lang w:eastAsia="en-US"/>
        </w:rPr>
        <w:t>Protiv ovog rješenja može se izjaviti žalba u roku od osam dana od dana dostave prijepisa rješenja. Žalba se podnosi ovom sudu u tri primjerka, a o žalbi odlučuje Visoki trgovački sud Republike Hrvatske.</w:t>
      </w:r>
    </w:p>
    <w:p w:rsidRDefault="0090258E" w:rsidP="0090258E" w:rsidR="0090258E" w:rsidRPr="006B742F">
      <w:pPr>
        <w:overflowPunct/>
        <w:autoSpaceDE/>
        <w:autoSpaceDN/>
        <w:adjustRightInd/>
        <w:spacing w:lineRule="atLeast" w:line="240"/>
        <w:jc w:val="right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6B742F">
        <w:rPr>
          <w:rFonts w:eastAsia="Calibri" w:hAnsi="Times New Roman" w:ascii="Times New Roman"/>
          <w:szCs w:val="24"/>
          <w:lang w:eastAsia="en-US"/>
        </w:rPr>
        <w:t xml:space="preserve">Za točnost </w:t>
      </w:r>
      <w:proofErr w:type="spellStart"/>
      <w:r w:rsidRPr="006B742F">
        <w:rPr>
          <w:rFonts w:eastAsia="Calibri" w:hAnsi="Times New Roman" w:ascii="Times New Roman"/>
          <w:szCs w:val="24"/>
          <w:lang w:eastAsia="en-US"/>
        </w:rPr>
        <w:t>otpravka</w:t>
      </w:r>
      <w:proofErr w:type="spellEnd"/>
      <w:r w:rsidRPr="006B742F">
        <w:rPr>
          <w:rFonts w:eastAsia="Calibri" w:hAnsi="Times New Roman" w:ascii="Times New Roman"/>
          <w:szCs w:val="24"/>
          <w:lang w:eastAsia="en-US"/>
        </w:rPr>
        <w:t>:</w:t>
      </w:r>
    </w:p>
    <w:p w:rsidRDefault="0090258E" w:rsidP="0090258E" w:rsidR="0090258E" w:rsidRPr="006B742F">
      <w:pPr>
        <w:overflowPunct/>
        <w:autoSpaceDE/>
        <w:autoSpaceDN/>
        <w:adjustRightInd/>
        <w:spacing w:lineRule="atLeast" w:line="240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</w:r>
      <w:r w:rsidRPr="006B742F">
        <w:rPr>
          <w:rFonts w:eastAsia="Calibri" w:hAnsi="Times New Roman" w:ascii="Times New Roman"/>
          <w:szCs w:val="24"/>
          <w:lang w:eastAsia="en-US"/>
        </w:rPr>
        <w:tab/>
        <w:t xml:space="preserve">         Karmen Malkoč</w:t>
      </w:r>
    </w:p>
    <w:p w:rsidRDefault="0090258E" w:rsidP="006B742F" w:rsidR="0090258E" w:rsidRPr="006B742F">
      <w:pPr>
        <w:overflowPunct/>
        <w:autoSpaceDE/>
        <w:autoSpaceDN/>
        <w:adjustRightInd/>
        <w:spacing w:lineRule="atLeast" w:line="240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</w:p>
    <w:p w:rsidRDefault="00F64738" w:rsidP="006B742F" w:rsidR="00F64738" w:rsidRPr="006B742F">
      <w:pPr>
        <w:overflowPunct/>
        <w:autoSpaceDE/>
        <w:autoSpaceDN/>
        <w:adjustRightInd/>
        <w:spacing w:lineRule="atLeast" w:line="240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</w:p>
    <w:sectPr w:rsidSect="006B742F" w:rsidR="00F64738" w:rsidRPr="006B742F">
      <w:headerReference w:type="default" r:id="rId10"/>
      <w:pgSz w:code="9" w:h="16840" w:w="11907"/>
      <w:pgMar w:gutter="0" w:footer="0" w:header="0" w:left="1797" w:bottom="0" w:right="1797" w:top="28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0923" w:rsidR="00650923">
      <w:r>
        <w:separator/>
      </w:r>
    </w:p>
  </w:endnote>
  <w:endnote w:id="0" w:type="continuationSeparator">
    <w:p w:rsidRDefault="00650923" w:rsidR="006509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0923" w:rsidR="00650923">
      <w:r>
        <w:separator/>
      </w:r>
    </w:p>
  </w:footnote>
  <w:footnote w:id="0" w:type="continuationSeparator">
    <w:p w:rsidRDefault="00650923" w:rsidR="006509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2D3" w:rsidR="004E42D3">
    <w:pPr>
      <w:pStyle w:val="Zaglavlje"/>
    </w:pPr>
  </w:p>
  <w:p w:rsidRDefault="004E42D3" w:rsidP="00EF0FB9" w:rsidR="004E42D3">
    <w:pPr>
      <w:pStyle w:val="Zaglavlje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F647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2D3" w:rsidP="00EF0FB9" w:rsidR="004E42D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CE4A22"/>
    <w:multiLevelType w:val="singleLevel"/>
    <w:tmpl w:val="777EB38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234133A5"/>
    <w:multiLevelType w:val="hybridMultilevel"/>
    <w:tmpl w:val="EC32B78C"/>
    <w:lvl w:tplc="F0FC739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intFractionalCharacterWidth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0FB9"/>
    <w:rsid w:val="00002F88"/>
    <w:rsid w:val="00012A4E"/>
    <w:rsid w:val="00044FB1"/>
    <w:rsid w:val="000532F0"/>
    <w:rsid w:val="0009231F"/>
    <w:rsid w:val="000F3469"/>
    <w:rsid w:val="00110F55"/>
    <w:rsid w:val="00136B67"/>
    <w:rsid w:val="001A32AD"/>
    <w:rsid w:val="00207E4C"/>
    <w:rsid w:val="0024053C"/>
    <w:rsid w:val="002C13C4"/>
    <w:rsid w:val="002D4CD5"/>
    <w:rsid w:val="003062DD"/>
    <w:rsid w:val="00311CD6"/>
    <w:rsid w:val="00362E61"/>
    <w:rsid w:val="0037502F"/>
    <w:rsid w:val="003B2114"/>
    <w:rsid w:val="003C60D2"/>
    <w:rsid w:val="00464EA5"/>
    <w:rsid w:val="004704EA"/>
    <w:rsid w:val="004B702B"/>
    <w:rsid w:val="004E253B"/>
    <w:rsid w:val="004E42D3"/>
    <w:rsid w:val="004F5BF2"/>
    <w:rsid w:val="00507A45"/>
    <w:rsid w:val="0056514B"/>
    <w:rsid w:val="00570B91"/>
    <w:rsid w:val="005C3810"/>
    <w:rsid w:val="005E45DC"/>
    <w:rsid w:val="005F240D"/>
    <w:rsid w:val="005F51A2"/>
    <w:rsid w:val="00612E1F"/>
    <w:rsid w:val="006365C8"/>
    <w:rsid w:val="00650923"/>
    <w:rsid w:val="006B742F"/>
    <w:rsid w:val="006E2BE1"/>
    <w:rsid w:val="0073723D"/>
    <w:rsid w:val="00737908"/>
    <w:rsid w:val="0077535E"/>
    <w:rsid w:val="007A5B24"/>
    <w:rsid w:val="007F0581"/>
    <w:rsid w:val="00812C7E"/>
    <w:rsid w:val="00887336"/>
    <w:rsid w:val="0090258E"/>
    <w:rsid w:val="00933EBA"/>
    <w:rsid w:val="009406ED"/>
    <w:rsid w:val="00962DC6"/>
    <w:rsid w:val="00965C66"/>
    <w:rsid w:val="009961ED"/>
    <w:rsid w:val="009F45B7"/>
    <w:rsid w:val="00A35CC1"/>
    <w:rsid w:val="00A67112"/>
    <w:rsid w:val="00B139A6"/>
    <w:rsid w:val="00BC320C"/>
    <w:rsid w:val="00C002DE"/>
    <w:rsid w:val="00C1630D"/>
    <w:rsid w:val="00C31859"/>
    <w:rsid w:val="00C41F67"/>
    <w:rsid w:val="00CD04A4"/>
    <w:rsid w:val="00CF61C6"/>
    <w:rsid w:val="00D56B24"/>
    <w:rsid w:val="00DA4E93"/>
    <w:rsid w:val="00DA7F71"/>
    <w:rsid w:val="00E41A41"/>
    <w:rsid w:val="00E64D7C"/>
    <w:rsid w:val="00EE7DB4"/>
    <w:rsid w:val="00EF0FB9"/>
    <w:rsid w:val="00F0416C"/>
    <w:rsid w:val="00F07D94"/>
    <w:rsid w:val="00F64738"/>
    <w:rsid w:val="00F85CF8"/>
    <w:rsid w:val="00FC2B00"/>
    <w:rsid w:val="00FE0384"/>
    <w:rsid w:val="00FE62E3"/>
    <w:rsid w:val="00FF4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0FB9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rsid w:val="00EF0FB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0F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F0FB9"/>
  </w:style>
  <w:style w:styleId="Tekstbalonia" w:type="paragraph">
    <w:name w:val="Balloon Text"/>
    <w:basedOn w:val="Normal"/>
    <w:semiHidden/>
    <w:rsid w:val="007A5B2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45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5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5D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5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5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0FB9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rsid w:val="00EF0FB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0F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F0FB9"/>
  </w:style>
  <w:style w:styleId="Tekstbalonia" w:type="paragraph">
    <w:name w:val="Balloon Text"/>
    <w:basedOn w:val="Normal"/>
    <w:semiHidden/>
    <w:rsid w:val="007A5B2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45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5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5D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5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5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3428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754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8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258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13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prosinca 2015.</izvorni_sadrzaj>
    <derivirana_varijabla naziv="DomainObject.Predmet.DatumRjesavanja_1">30.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St-925/2015</izvorni_sadrzaj>
    <derivirana_varijabla naziv="DomainObject.Predmet.OznakaBroj_1">St-925/2015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81788223220</izvorni_sadrzaj>
    <derivirana_varijabla naziv="DomainObject.Predmet.PredmetRijesio.Oib_1">81788223220</derivirana_varijabla>
  </DomainObject.Predmet.PredmetRijesio.Oib>
  <DomainObject.Predmet.PredmetRijesio.Prezime>
    <izvorni_sadrzaj>Krajnović</izvorni_sadrzaj>
    <derivirana_varijabla naziv="DomainObject.Predmet.PredmetRijesio.Prezime_1">Krajnović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EUROPSKA STRANKA</izvorni_sadrzaj>
    <derivirana_varijabla naziv="DomainObject.Predmet.ProtustrankaFormated_1">  HRVATSKA EUROPSKA STRANKA</derivirana_varijabla>
  </DomainObject.Predmet.ProtustrankaFormated>
  <DomainObject.Predmet.ProtustrankaFormatedOIB>
    <izvorni_sadrzaj>  HRVATSKA EUROPSKA STRANKA, OIB 01553285422</izvorni_sadrzaj>
    <derivirana_varijabla naziv="DomainObject.Predmet.ProtustrankaFormatedOIB_1">  HRVATSKA EUROPSKA STRANKA, OIB 01553285422</derivirana_varijabla>
  </DomainObject.Predmet.ProtustrankaFormatedOIB>
  <DomainObject.Predmet.ProtustrankaFormatedWithAdress>
    <izvorni_sadrzaj> HRVATSKA EUROPSKA STRANKA, Francesca Tenchinia 6, 10000 Zagreb</izvorni_sadrzaj>
    <derivirana_varijabla naziv="DomainObject.Predmet.ProtustrankaFormatedWithAdress_1"> HRVATSKA EUROPSKA STRANKA, Francesca Tenchinia 6, 10000 Zagreb</derivirana_varijabla>
  </DomainObject.Predmet.ProtustrankaFormatedWithAdress>
  <DomainObject.Predmet.ProtustrankaFormatedWithAdressOIB>
    <izvorni_sadrzaj> HRVATSKA EUROPSKA STRANKA, OIB 01553285422, Francesca Tenchinia 6, 10000 Zagreb</izvorni_sadrzaj>
    <derivirana_varijabla naziv="DomainObject.Predmet.ProtustrankaFormatedWithAdressOIB_1"> HRVATSKA EUROPSKA STRANKA, OIB 01553285422, Francesca Tenchinia 6, 10000 Zagreb</derivirana_varijabla>
  </DomainObject.Predmet.ProtustrankaFormatedWithAdressOIB>
  <DomainObject.Predmet.ProtustrankaWithAdress>
    <izvorni_sadrzaj>HRVATSKA EUROPSKA STRANKA Francesca Tenchinia 6, 10000 Zagreb</izvorni_sadrzaj>
    <derivirana_varijabla naziv="DomainObject.Predmet.ProtustrankaWithAdress_1">HRVATSKA EUROPSKA STRANKA Francesca Tenchinia 6, 10000 Zagreb</derivirana_varijabla>
  </DomainObject.Predmet.ProtustrankaWithAdress>
  <DomainObject.Predmet.ProtustrankaWithAdressOIB>
    <izvorni_sadrzaj>HRVATSKA EUROPSKA STRANKA, OIB 01553285422, Francesca Tenchinia 6, 10000 Zagreb</izvorni_sadrzaj>
    <derivirana_varijabla naziv="DomainObject.Predmet.ProtustrankaWithAdressOIB_1">HRVATSKA EUROPSKA STRANKA, OIB 01553285422, Francesca Tenchinia 6, 10000 Zagreb</derivirana_varijabla>
  </DomainObject.Predmet.ProtustrankaWithAdressOIB>
  <DomainObject.Predmet.ProtustrankaNazivFormated>
    <izvorni_sadrzaj>HRVATSKA EUROPSKA STRANKA</izvorni_sadrzaj>
    <derivirana_varijabla naziv="DomainObject.Predmet.ProtustrankaNazivFormated_1">HRVATSKA EUROPSKA STRANKA</derivirana_varijabla>
  </DomainObject.Predmet.ProtustrankaNazivFormated>
  <DomainObject.Predmet.ProtustrankaNazivFormatedOIB>
    <izvorni_sadrzaj>HRVATSKA EUROPSKA STRANKA, OIB 01553285422</izvorni_sadrzaj>
    <derivirana_varijabla naziv="DomainObject.Predmet.ProtustrankaNazivFormatedOIB_1">HRVATSKA EUROPSKA STRANKA, OIB 01553285422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EUROPSKA STRANKA</item>
    </izvorni_sadrzaj>
    <derivirana_varijabla naziv="DomainObject.Predmet.ProtuStrankaListFormated_1">
      <item>HRVATSKA EUROPSKA STRANKA</item>
    </derivirana_varijabla>
  </DomainObject.Predmet.ProtuStrankaListFormated>
  <DomainObject.Predmet.ProtuStrankaListFormatedOIB>
    <izvorni_sadrzaj>
      <item>HRVATSKA EUROPSKA STRANKA, OIB 01553285422</item>
    </izvorni_sadrzaj>
    <derivirana_varijabla naziv="DomainObject.Predmet.ProtuStrankaListFormatedOIB_1">
      <item>HRVATSKA EUROPSKA STRANKA, OIB 01553285422</item>
    </derivirana_varijabla>
  </DomainObject.Predmet.ProtuStrankaListFormatedOIB>
  <DomainObject.Predmet.ProtuStrankaListFormatedWithAdress>
    <izvorni_sadrzaj>
      <item>HRVATSKA EUROPSKA STRANKA, Francesca Tenchinia 6, 10000 Zagreb</item>
    </izvorni_sadrzaj>
    <derivirana_varijabla naziv="DomainObject.Predmet.ProtuStrankaListFormatedWithAdress_1">
      <item>HRVATSKA EUROPSKA STRANKA, Francesca Tenchinia 6, 10000 Zagreb</item>
    </derivirana_varijabla>
  </DomainObject.Predmet.ProtuStrankaListFormatedWithAdress>
  <DomainObject.Predmet.ProtuStrankaListFormatedWithAdressOIB>
    <izvorni_sadrzaj>
      <item>HRVATSKA EUROPSKA STRANKA, OIB 01553285422, Francesca Tenchinia 6, 10000 Zagreb</item>
    </izvorni_sadrzaj>
    <derivirana_varijabla naziv="DomainObject.Predmet.ProtuStrankaListFormatedWithAdressOIB_1">
      <item>HRVATSKA EUROPSKA STRANKA, OIB 01553285422, Francesca Tenchinia 6, 10000 Zagreb</item>
    </derivirana_varijabla>
  </DomainObject.Predmet.ProtuStrankaListFormatedWithAdressOIB>
  <DomainObject.Predmet.ProtuStrankaListNazivFormated>
    <izvorni_sadrzaj>
      <item>HRVATSKA EUROPSKA STRANKA</item>
    </izvorni_sadrzaj>
    <derivirana_varijabla naziv="DomainObject.Predmet.ProtuStrankaListNazivFormated_1">
      <item>HRVATSKA EUROPSKA STRANKA</item>
    </derivirana_varijabla>
  </DomainObject.Predmet.ProtuStrankaListNazivFormated>
  <DomainObject.Predmet.ProtuStrankaListNazivFormatedOIB>
    <izvorni_sadrzaj>
      <item>HRVATSKA EUROPSKA STRANKA, OIB 01553285422</item>
    </izvorni_sadrzaj>
    <derivirana_varijabla naziv="DomainObject.Predmet.ProtuStrankaListNazivFormatedOIB_1">
      <item>HRVATSKA EUROPSKA STRANKA, OIB 01553285422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EUROPSKA STRANKA</izvorni_sadrzaj>
    <derivirana_varijabla naziv="DomainObject.Predmet.ProtustrankaIDrugi_1">HRVATSKA EUROPSKA STRANKA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EUROPSKA STRANKA, OIB 01553285422, Francesca Tenchinia 6, 10000 Zagreb</izvorni_sadrzaj>
    <derivirana_varijabla naziv="DomainObject.Predmet.ProtustrankaIDrugiAdressOIB_1">HRVATSKA EUROPSKA STRANKA, OIB 01553285422, Francesca Tenchinia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prosinca 2015.</izvorni_sadrzaj>
    <derivirana_varijabla naziv="DomainObject.Predmet.OdlukaRjesenje.DatumDonosenjaOdluke_1">30. prosinca 2015.</derivirana_varijabla>
  </DomainObject.Predmet.OdlukaRjesenje.DatumDonosenjaOdluke>
  <DomainObject.Predmet.OdlukaRjesenje.DatumPravomocnosti>
    <izvorni_sadrzaj>19. siječnja 2016.</izvorni_sadrzaj>
    <derivirana_varijabla naziv="DomainObject.Predmet.OdlukaRjesenje.DatumPravomocnosti_1">19. siječnja 2016.</derivirana_varijabla>
  </DomainObject.Predmet.OdlukaRjesenje.DatumPravomocnosti>
  <DomainObject.Predmet.OdlukaRjesenje.Oznaka>
    <izvorni_sadrzaj>St-925/2015-8</izvorni_sadrzaj>
    <derivirana_varijabla naziv="DomainObject.Predmet.OdlukaRjesenje.Oznaka_1">St-925/2015-8</derivirana_varijabla>
  </DomainObject.Predmet.OdlukaRjesenje.Oznaka>
  <DomainObject.Predmet.SudioniciListNaziv>
    <izvorni_sadrzaj>
      <item>FINA Regionalni centar Zagreb</item>
      <item>HRVATSKA EUROPSKA STRANKA</item>
    </izvorni_sadrzaj>
    <derivirana_varijabla naziv="DomainObject.Predmet.SudioniciListNaziv_1">
      <item>FINA Regionalni centar Zagreb</item>
      <item>HRVATSKA EUROPSKA STRANKA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HRVATSKA EUROPSKA STRANKA, OIB 01553285422, Francesca Tenchinia 6,10000 Zagreb</item>
    </izvorni_sadrzaj>
    <derivirana_varijabla naziv="DomainObject.Predmet.SudioniciListAdressOIB_1">
      <item>FINA Regionalni centar Zagreb, OIB 85821130368, Trg svibanjskih žrtava 1995. 1,10000 Zagreb</item>
      <item>HRVATSKA EUROPSKA STRANKA, OIB 01553285422, Francesca Tenchinia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01553285422</item>
    </izvorni_sadrzaj>
    <derivirana_varijabla naziv="DomainObject.Predmet.SudioniciListNazivOIB_1">
      <item>, OIB 85821130368</item>
      <item>, OIB 01553285422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1309</properties:Characters>
  <properties:Lines>42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2016-05-30T07:26:00Z</dcterms:created>
  <dc:creator>Goran Zadravec</dc:creator>
  <cp:lastModifiedBy>Karmen Malkoč</cp:lastModifiedBy>
  <cp:lastPrinted>2016-05-30T07:25:00Z</cp:lastPrinted>
  <dcterms:modified xmlns:xsi="http://www.w3.org/2001/XMLSchema-instance" xsi:type="dcterms:W3CDTF">2016-05-30T07:30:00Z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