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b8b1" w14:paraId="710b8b1" w:rsidRDefault="00907254" w:rsidP="00B210BB" w:rsidR="00B210BB" w:rsidRPr="007F370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923D6">
        <w:tab/>
      </w:r>
      <w:r w:rsidR="00B210BB" w:rsidRPr="007F3702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ab/>
        <w:t xml:space="preserve">           4 St-4264/15</w:t>
      </w:r>
    </w:p>
    <w:p w:rsidRDefault="00B210BB" w:rsidP="00B210BB" w:rsidR="00B210BB" w:rsidRPr="007F3702">
      <w:pPr>
        <w:jc w:val="both"/>
        <w:rPr>
          <w:rFonts w:hAnsi="Times New Roman" w:ascii="Times New Roman"/>
        </w:rPr>
      </w:pPr>
      <w:r w:rsidRPr="007F3702">
        <w:rPr>
          <w:rFonts w:hAnsi="Times New Roman" w:ascii="Times New Roman"/>
        </w:rPr>
        <w:t xml:space="preserve">REPUBLIKA HRVATSKA </w:t>
      </w:r>
    </w:p>
    <w:p w:rsidRDefault="00B210BB" w:rsidP="00B210BB" w:rsidR="00B210BB" w:rsidRPr="007F3702">
      <w:pPr>
        <w:rPr>
          <w:rFonts w:hAnsi="Times New Roman" w:ascii="Times New Roman"/>
        </w:rPr>
      </w:pPr>
      <w:r w:rsidRPr="007F3702">
        <w:rPr>
          <w:rFonts w:hAnsi="Times New Roman" w:ascii="Times New Roman"/>
        </w:rPr>
        <w:t xml:space="preserve">TRGOVAČKI SUD U ZAGREBU </w:t>
      </w:r>
    </w:p>
    <w:p w:rsidRDefault="00B210BB" w:rsidP="00B210BB" w:rsidR="00B210BB" w:rsidRPr="007F3702">
      <w:pPr>
        <w:rPr>
          <w:rFonts w:hAnsi="Times New Roman" w:ascii="Times New Roman"/>
        </w:rPr>
      </w:pPr>
      <w:r w:rsidRPr="007F3702">
        <w:rPr>
          <w:rFonts w:hAnsi="Times New Roman" w:ascii="Times New Roman"/>
        </w:rPr>
        <w:t xml:space="preserve">STALNA SLUŽBA </w:t>
      </w:r>
    </w:p>
    <w:p w:rsidRDefault="00B210BB" w:rsidP="00B210BB" w:rsidR="00B210BB" w:rsidRPr="008904A2">
      <w:pPr>
        <w:rPr>
          <w:rFonts w:hAnsi="Times New Roman" w:ascii="Times New Roman"/>
        </w:rPr>
      </w:pPr>
      <w:r w:rsidRPr="007F3702">
        <w:rPr>
          <w:rFonts w:hAnsi="Times New Roman" w:ascii="Times New Roman"/>
        </w:rPr>
        <w:t xml:space="preserve">Karlovac, Ljudevita </w:t>
      </w:r>
      <w:proofErr w:type="spellStart"/>
      <w:r w:rsidRPr="007F3702">
        <w:rPr>
          <w:rFonts w:hAnsi="Times New Roman" w:ascii="Times New Roman"/>
        </w:rPr>
        <w:t>Šestića</w:t>
      </w:r>
      <w:proofErr w:type="spellEnd"/>
      <w:r w:rsidRPr="007F3702">
        <w:rPr>
          <w:rFonts w:hAnsi="Times New Roman" w:ascii="Times New Roman"/>
        </w:rPr>
        <w:t xml:space="preserve"> 4</w:t>
      </w:r>
    </w:p>
    <w:p w:rsidRDefault="003923D6" w:rsidP="00B210BB" w:rsidR="003923D6" w:rsidRPr="008904A2">
      <w:pPr>
        <w:pStyle w:val="SudNaziv"/>
        <w:rPr>
          <w:b w:val="false"/>
        </w:rPr>
      </w:pPr>
    </w:p>
    <w:p w:rsidRDefault="003923D6" w:rsidP="003923D6" w:rsidR="003923D6" w:rsidRPr="008904A2">
      <w:pPr>
        <w:ind w:right="707"/>
        <w:jc w:val="center"/>
        <w:rPr>
          <w:rFonts w:hAnsi="Times New Roman" w:ascii="Times New Roman"/>
        </w:rPr>
      </w:pPr>
      <w:r w:rsidRPr="008904A2">
        <w:rPr>
          <w:rFonts w:hAnsi="Times New Roman" w:ascii="Times New Roman"/>
        </w:rPr>
        <w:t xml:space="preserve">         R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E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P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U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B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L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I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K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A</w:t>
      </w:r>
      <w:r w:rsidR="008338EA" w:rsidRPr="008904A2">
        <w:rPr>
          <w:rFonts w:hAnsi="Times New Roman" w:ascii="Times New Roman"/>
        </w:rPr>
        <w:t xml:space="preserve">  </w:t>
      </w:r>
      <w:r w:rsidRPr="008904A2">
        <w:rPr>
          <w:rFonts w:hAnsi="Times New Roman" w:ascii="Times New Roman"/>
        </w:rPr>
        <w:t xml:space="preserve"> H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R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V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A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T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S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K</w:t>
      </w:r>
      <w:r w:rsidR="008338EA" w:rsidRPr="008904A2">
        <w:rPr>
          <w:rFonts w:hAnsi="Times New Roman" w:ascii="Times New Roman"/>
        </w:rPr>
        <w:t xml:space="preserve"> </w:t>
      </w:r>
      <w:r w:rsidRPr="008904A2">
        <w:rPr>
          <w:rFonts w:hAnsi="Times New Roman" w:ascii="Times New Roman"/>
        </w:rPr>
        <w:t>A</w:t>
      </w:r>
    </w:p>
    <w:p w:rsidRDefault="003923D6" w:rsidP="003923D6" w:rsidR="003923D6" w:rsidRPr="008904A2">
      <w:pPr>
        <w:tabs>
          <w:tab w:pos="4253" w:val="left"/>
        </w:tabs>
        <w:jc w:val="center"/>
        <w:rPr>
          <w:rFonts w:hAnsi="Times New Roman" w:ascii="Times New Roman"/>
          <w:caps/>
        </w:rPr>
      </w:pPr>
      <w:r w:rsidRPr="008904A2">
        <w:rPr>
          <w:rFonts w:hAnsi="Times New Roman" w:ascii="Times New Roman"/>
          <w:caps/>
        </w:rPr>
        <w:t>R J E Š E N J E</w:t>
      </w:r>
    </w:p>
    <w:p w:rsidRDefault="003923D6" w:rsidP="003923D6" w:rsidR="003923D6" w:rsidRPr="008904A2">
      <w:pPr>
        <w:ind w:right="707"/>
        <w:jc w:val="center"/>
        <w:rPr>
          <w:rFonts w:hAnsi="Times New Roman" w:ascii="Times New Roman"/>
          <w:b/>
          <w:caps/>
        </w:rPr>
      </w:pPr>
    </w:p>
    <w:p w:rsidRDefault="008904A2" w:rsidP="008904A2" w:rsidR="008904A2">
      <w:pPr>
        <w:ind w:firstLine="708"/>
        <w:jc w:val="both"/>
        <w:rPr>
          <w:rFonts w:hAnsi="Times New Roman" w:ascii="Times New Roman"/>
        </w:rPr>
      </w:pPr>
      <w:r w:rsidRPr="008904A2">
        <w:rPr>
          <w:rFonts w:hAnsi="Times New Roman" w:ascii="Times New Roman"/>
        </w:rPr>
        <w:t xml:space="preserve">Trgovački sud u Zagrebu, Stalna služba, po sucu Goranki Boljkovac, kao stečajnom sucu, u skraćenom stečajnom nad dužnikom ALFA CONSULTING d.o.o. Velika Gorica, Čakovečka 44, OIB 78458599300, dana 24. veljače 2016. godine, </w:t>
      </w:r>
    </w:p>
    <w:p w:rsidRDefault="008904A2" w:rsidP="008904A2" w:rsidR="008904A2" w:rsidRPr="008904A2">
      <w:pPr>
        <w:ind w:firstLine="708"/>
        <w:jc w:val="both"/>
        <w:rPr>
          <w:rFonts w:hAnsi="Times New Roman" w:ascii="Times New Roman"/>
        </w:rPr>
      </w:pPr>
    </w:p>
    <w:p w:rsidRDefault="004C3DD0" w:rsidP="00F51AE5" w:rsidR="00656E47" w:rsidRPr="008904A2">
      <w:pPr>
        <w:jc w:val="center"/>
        <w:rPr>
          <w:rFonts w:hAnsi="Times New Roman" w:ascii="Times New Roman"/>
        </w:rPr>
      </w:pPr>
      <w:r w:rsidRPr="008904A2">
        <w:rPr>
          <w:rFonts w:hAnsi="Times New Roman" w:ascii="Times New Roman"/>
        </w:rPr>
        <w:t xml:space="preserve">r i j e š i o  </w:t>
      </w:r>
      <w:r w:rsidR="00F51AE5" w:rsidRPr="008904A2">
        <w:rPr>
          <w:rFonts w:hAnsi="Times New Roman" w:ascii="Times New Roman"/>
        </w:rPr>
        <w:t xml:space="preserve"> </w:t>
      </w:r>
      <w:r w:rsidR="00656E47" w:rsidRPr="008904A2">
        <w:rPr>
          <w:rFonts w:hAnsi="Times New Roman" w:ascii="Times New Roman"/>
        </w:rPr>
        <w:t xml:space="preserve"> j e</w:t>
      </w:r>
    </w:p>
    <w:p w:rsidRDefault="00FA258A" w:rsidP="00F51AE5" w:rsidR="00FA258A" w:rsidRPr="003923D6">
      <w:pPr>
        <w:jc w:val="center"/>
        <w:rPr>
          <w:rFonts w:hAnsi="Times New Roman" w:ascii="Times New Roman"/>
          <w:b/>
        </w:rPr>
      </w:pPr>
    </w:p>
    <w:p w:rsidRDefault="001A1B0F" w:rsidP="003923D6" w:rsidR="00DA4E21" w:rsidRPr="003923D6">
      <w:pPr>
        <w:jc w:val="both"/>
        <w:rPr>
          <w:rFonts w:hAnsi="Times New Roman" w:ascii="Times New Roman"/>
        </w:rPr>
      </w:pPr>
      <w:r w:rsidRPr="003923D6">
        <w:rPr>
          <w:rFonts w:hAnsi="Times New Roman" w:ascii="Times New Roman"/>
        </w:rPr>
        <w:tab/>
        <w:t>Ispravlja</w:t>
      </w:r>
      <w:r w:rsidR="00092C5F" w:rsidRPr="003923D6">
        <w:rPr>
          <w:rFonts w:hAnsi="Times New Roman" w:ascii="Times New Roman"/>
        </w:rPr>
        <w:t xml:space="preserve"> se </w:t>
      </w:r>
      <w:r w:rsidR="008904A2">
        <w:rPr>
          <w:rFonts w:hAnsi="Times New Roman" w:ascii="Times New Roman"/>
        </w:rPr>
        <w:t>rješenje</w:t>
      </w:r>
      <w:r w:rsidR="003923D6" w:rsidRPr="003923D6">
        <w:rPr>
          <w:rFonts w:hAnsi="Times New Roman" w:ascii="Times New Roman"/>
        </w:rPr>
        <w:t xml:space="preserve"> ovog suda</w:t>
      </w:r>
      <w:r w:rsidR="0081790A" w:rsidRPr="003923D6">
        <w:rPr>
          <w:rFonts w:hAnsi="Times New Roman" w:ascii="Times New Roman"/>
        </w:rPr>
        <w:t xml:space="preserve"> </w:t>
      </w:r>
      <w:r w:rsidR="004C3DD0" w:rsidRPr="003923D6">
        <w:rPr>
          <w:rFonts w:hAnsi="Times New Roman" w:ascii="Times New Roman"/>
        </w:rPr>
        <w:t xml:space="preserve">poslovni broj </w:t>
      </w:r>
      <w:r w:rsidR="005C3353">
        <w:rPr>
          <w:rFonts w:hAnsi="Times New Roman" w:ascii="Times New Roman"/>
        </w:rPr>
        <w:t xml:space="preserve">4 </w:t>
      </w:r>
      <w:r w:rsidR="008904A2">
        <w:rPr>
          <w:rFonts w:hAnsi="Times New Roman" w:ascii="Times New Roman"/>
        </w:rPr>
        <w:t>St-4264/15</w:t>
      </w:r>
      <w:r w:rsidR="004C3DD0" w:rsidRPr="003923D6">
        <w:rPr>
          <w:rFonts w:hAnsi="Times New Roman" w:ascii="Times New Roman"/>
        </w:rPr>
        <w:t xml:space="preserve"> od</w:t>
      </w:r>
      <w:r w:rsidR="0081790A" w:rsidRPr="003923D6">
        <w:rPr>
          <w:rFonts w:hAnsi="Times New Roman" w:ascii="Times New Roman"/>
        </w:rPr>
        <w:t xml:space="preserve"> </w:t>
      </w:r>
      <w:r w:rsidR="008904A2">
        <w:rPr>
          <w:rFonts w:hAnsi="Times New Roman" w:ascii="Times New Roman"/>
        </w:rPr>
        <w:t>12. veljače 2016</w:t>
      </w:r>
      <w:r w:rsidR="0081790A" w:rsidRPr="003923D6">
        <w:rPr>
          <w:rFonts w:hAnsi="Times New Roman" w:ascii="Times New Roman"/>
        </w:rPr>
        <w:t xml:space="preserve">. </w:t>
      </w:r>
      <w:r w:rsidR="004C3DD0" w:rsidRPr="003923D6">
        <w:rPr>
          <w:rFonts w:hAnsi="Times New Roman" w:ascii="Times New Roman"/>
        </w:rPr>
        <w:t xml:space="preserve">godine, u </w:t>
      </w:r>
      <w:r w:rsidR="008904A2">
        <w:rPr>
          <w:rFonts w:hAnsi="Times New Roman" w:ascii="Times New Roman"/>
        </w:rPr>
        <w:t>izreci, točka III., redak drugi, u pogledu datuma zaključenja stečajnog postupka</w:t>
      </w:r>
      <w:r w:rsidR="003923D6" w:rsidRPr="003923D6">
        <w:rPr>
          <w:rFonts w:hAnsi="Times New Roman" w:ascii="Times New Roman"/>
        </w:rPr>
        <w:t xml:space="preserve">, </w:t>
      </w:r>
      <w:r w:rsidR="0081790A" w:rsidRPr="003923D6">
        <w:rPr>
          <w:rFonts w:hAnsi="Times New Roman" w:ascii="Times New Roman"/>
        </w:rPr>
        <w:t xml:space="preserve">tako da </w:t>
      </w:r>
      <w:r w:rsidR="00DA4E21" w:rsidRPr="003923D6">
        <w:rPr>
          <w:rFonts w:hAnsi="Times New Roman" w:ascii="Times New Roman"/>
        </w:rPr>
        <w:t>umjesto</w:t>
      </w:r>
      <w:r w:rsidR="0081790A" w:rsidRPr="003923D6">
        <w:rPr>
          <w:rFonts w:hAnsi="Times New Roman" w:ascii="Times New Roman"/>
        </w:rPr>
        <w:t>:</w:t>
      </w:r>
      <w:r w:rsidR="00DA4E21" w:rsidRPr="003923D6">
        <w:rPr>
          <w:rFonts w:hAnsi="Times New Roman" w:ascii="Times New Roman"/>
        </w:rPr>
        <w:t xml:space="preserve"> </w:t>
      </w:r>
      <w:r w:rsidR="00A9340A" w:rsidRPr="003923D6">
        <w:rPr>
          <w:rFonts w:hAnsi="Times New Roman" w:ascii="Times New Roman"/>
        </w:rPr>
        <w:t>„</w:t>
      </w:r>
      <w:r w:rsidR="008904A2">
        <w:rPr>
          <w:rFonts w:hAnsi="Times New Roman" w:ascii="Times New Roman"/>
        </w:rPr>
        <w:t>10. veljače 2016.</w:t>
      </w:r>
      <w:r w:rsidR="00092C5F" w:rsidRPr="003923D6">
        <w:rPr>
          <w:rFonts w:hAnsi="Times New Roman" w:ascii="Times New Roman"/>
        </w:rPr>
        <w:t>“</w:t>
      </w:r>
      <w:r w:rsidR="00DA4E21" w:rsidRPr="003923D6">
        <w:rPr>
          <w:rFonts w:hAnsi="Times New Roman" w:ascii="Times New Roman"/>
        </w:rPr>
        <w:t xml:space="preserve"> ima pisati:</w:t>
      </w:r>
    </w:p>
    <w:p w:rsidRDefault="00DA4E21" w:rsidP="00E6557F" w:rsidR="00DA4E21" w:rsidRPr="003923D6">
      <w:pPr>
        <w:jc w:val="both"/>
        <w:rPr>
          <w:rFonts w:hAnsi="Times New Roman" w:ascii="Times New Roman"/>
        </w:rPr>
      </w:pPr>
    </w:p>
    <w:p w:rsidRDefault="00DA4E21" w:rsidP="00E6557F" w:rsidR="004C3DD0" w:rsidRPr="003923D6">
      <w:pPr>
        <w:jc w:val="both"/>
        <w:rPr>
          <w:rFonts w:hAnsi="Times New Roman" w:ascii="Times New Roman"/>
        </w:rPr>
      </w:pPr>
      <w:r w:rsidRPr="003923D6">
        <w:rPr>
          <w:rFonts w:hAnsi="Times New Roman" w:ascii="Times New Roman"/>
        </w:rPr>
        <w:t xml:space="preserve"> „</w:t>
      </w:r>
      <w:r w:rsidR="008904A2">
        <w:rPr>
          <w:rFonts w:hAnsi="Times New Roman" w:ascii="Times New Roman"/>
        </w:rPr>
        <w:t>12. veljače 2016.</w:t>
      </w:r>
      <w:r w:rsidRPr="003923D6">
        <w:rPr>
          <w:rFonts w:hAnsi="Times New Roman" w:ascii="Times New Roman"/>
        </w:rPr>
        <w:t xml:space="preserve">“.  </w:t>
      </w:r>
    </w:p>
    <w:p w:rsidRDefault="003923D6" w:rsidP="00E6557F" w:rsidR="003923D6" w:rsidRPr="003923D6">
      <w:pPr>
        <w:jc w:val="both"/>
        <w:rPr>
          <w:rFonts w:hAnsi="Times New Roman" w:ascii="Times New Roman"/>
        </w:rPr>
      </w:pPr>
    </w:p>
    <w:p w:rsidRDefault="00907254" w:rsidP="00946454" w:rsidR="00907254" w:rsidRPr="003923D6">
      <w:pPr>
        <w:jc w:val="center"/>
        <w:rPr>
          <w:rFonts w:hAnsi="Times New Roman" w:ascii="Times New Roman"/>
        </w:rPr>
      </w:pPr>
      <w:r w:rsidRPr="003923D6">
        <w:rPr>
          <w:rFonts w:hAnsi="Times New Roman" w:ascii="Times New Roman"/>
        </w:rPr>
        <w:t>Obrazloženje</w:t>
      </w:r>
    </w:p>
    <w:p w:rsidRDefault="00946454" w:rsidP="00907254" w:rsidR="00946454" w:rsidRPr="003923D6">
      <w:pPr>
        <w:rPr>
          <w:rFonts w:hAnsi="Times New Roman" w:ascii="Times New Roman"/>
        </w:rPr>
      </w:pPr>
    </w:p>
    <w:p w:rsidRDefault="00DA4E21" w:rsidP="00907254" w:rsidR="003923D6">
      <w:pPr>
        <w:jc w:val="both"/>
        <w:rPr>
          <w:rFonts w:hAnsi="Times New Roman" w:ascii="Times New Roman"/>
        </w:rPr>
      </w:pPr>
      <w:r w:rsidRPr="003923D6">
        <w:rPr>
          <w:rFonts w:hAnsi="Times New Roman" w:ascii="Times New Roman"/>
        </w:rPr>
        <w:tab/>
      </w:r>
      <w:r w:rsidR="008904A2">
        <w:rPr>
          <w:rFonts w:hAnsi="Times New Roman" w:ascii="Times New Roman"/>
        </w:rPr>
        <w:t>Uvidom u rješenje o otvaranju i zaključenju skraćenog stečajnog postupka ovog suda posl.br. 4 St-4264/15 od 12. veljače 2016. godine, sud je utvrdio da je u istom došlo do očite omaške u pisanju brojeva, i to kod pisanja datuma zaključenja stečajnog postupka, tako da je kao dan zaključenja stečajnog postupka nad dužnikom naveden datum 10. veljače 2016. godine, umjesto ispravno datum 12. veljače 2016. godine.</w:t>
      </w:r>
    </w:p>
    <w:p w:rsidRDefault="008904A2" w:rsidP="008338EA" w:rsidR="008904A2">
      <w:pPr>
        <w:jc w:val="both"/>
        <w:rPr>
          <w:rFonts w:hAnsi="Times New Roman" w:ascii="Times New Roman"/>
        </w:rPr>
      </w:pPr>
    </w:p>
    <w:p w:rsidRDefault="008904A2" w:rsidP="008904A2" w:rsidR="00DA4E2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C279B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 xml:space="preserve">, sud je po službenoj dužnosti donio </w:t>
      </w:r>
      <w:r w:rsidR="008338EA">
        <w:rPr>
          <w:rFonts w:hAnsi="Times New Roman" w:ascii="Times New Roman"/>
        </w:rPr>
        <w:t xml:space="preserve">ovo rješenje, a sukladno odredbi čl. </w:t>
      </w:r>
      <w:r w:rsidR="00DA4E21" w:rsidRPr="003923D6">
        <w:rPr>
          <w:rFonts w:hAnsi="Times New Roman" w:ascii="Times New Roman"/>
        </w:rPr>
        <w:t xml:space="preserve">342. st. 1. i 2. Zakona o parničnom postupku („Narodne novine“ broj </w:t>
      </w:r>
      <w:r w:rsidR="00A9340A" w:rsidRPr="003923D6">
        <w:rPr>
          <w:rFonts w:hAnsi="Times New Roman" w:ascii="Times New Roman"/>
        </w:rPr>
        <w:t>148</w:t>
      </w:r>
      <w:r w:rsidR="001A1B0F" w:rsidRPr="003923D6">
        <w:rPr>
          <w:rFonts w:hAnsi="Times New Roman" w:ascii="Times New Roman"/>
        </w:rPr>
        <w:t>/11</w:t>
      </w:r>
      <w:r w:rsidR="00A9340A" w:rsidRPr="003923D6">
        <w:rPr>
          <w:rFonts w:hAnsi="Times New Roman" w:ascii="Times New Roman"/>
        </w:rPr>
        <w:t>-pročišćeni tekst, 25/13)</w:t>
      </w:r>
      <w:r>
        <w:rPr>
          <w:rFonts w:hAnsi="Times New Roman" w:ascii="Times New Roman"/>
        </w:rPr>
        <w:t>, u vezi s čl. 10. Stečajnog zakona (Narodne novine broj 71/15)</w:t>
      </w:r>
      <w:r w:rsidR="00A9340A" w:rsidRPr="003923D6">
        <w:rPr>
          <w:rFonts w:hAnsi="Times New Roman" w:ascii="Times New Roman"/>
        </w:rPr>
        <w:t>.</w:t>
      </w:r>
    </w:p>
    <w:p w:rsidRDefault="008338EA" w:rsidP="008338EA" w:rsidR="008338EA">
      <w:pPr>
        <w:jc w:val="both"/>
        <w:rPr>
          <w:rFonts w:hAnsi="Times New Roman" w:ascii="Times New Roman"/>
        </w:rPr>
      </w:pPr>
    </w:p>
    <w:p w:rsidRDefault="00F51AE5" w:rsidP="008904A2" w:rsidR="00907254" w:rsidRPr="003923D6">
      <w:pPr>
        <w:jc w:val="center"/>
        <w:rPr>
          <w:rFonts w:hAnsi="Times New Roman" w:ascii="Times New Roman"/>
        </w:rPr>
      </w:pPr>
      <w:r w:rsidRPr="003923D6">
        <w:rPr>
          <w:rFonts w:hAnsi="Times New Roman" w:ascii="Times New Roman"/>
        </w:rPr>
        <w:t>U Karlovcu</w:t>
      </w:r>
      <w:r w:rsidR="00DA4E21" w:rsidRPr="003923D6">
        <w:rPr>
          <w:rFonts w:hAnsi="Times New Roman" w:ascii="Times New Roman"/>
        </w:rPr>
        <w:t xml:space="preserve"> </w:t>
      </w:r>
      <w:r w:rsidR="008904A2">
        <w:rPr>
          <w:rFonts w:hAnsi="Times New Roman" w:ascii="Times New Roman"/>
        </w:rPr>
        <w:t>24</w:t>
      </w:r>
      <w:r w:rsidR="008338EA">
        <w:rPr>
          <w:rFonts w:hAnsi="Times New Roman" w:ascii="Times New Roman"/>
        </w:rPr>
        <w:t>. veljače 2016</w:t>
      </w:r>
      <w:r w:rsidR="00DA4E21" w:rsidRPr="003923D6">
        <w:rPr>
          <w:rFonts w:hAnsi="Times New Roman" w:ascii="Times New Roman"/>
        </w:rPr>
        <w:t>.</w:t>
      </w:r>
      <w:r w:rsidR="00907254" w:rsidRPr="003923D6">
        <w:rPr>
          <w:rFonts w:hAnsi="Times New Roman" w:ascii="Times New Roman"/>
        </w:rPr>
        <w:t xml:space="preserve"> godine</w:t>
      </w:r>
    </w:p>
    <w:p w:rsidRDefault="00907254" w:rsidP="00907254" w:rsidR="00FA258A" w:rsidRPr="003923D6">
      <w:pPr>
        <w:ind w:left="6372"/>
        <w:jc w:val="both"/>
        <w:rPr>
          <w:rFonts w:hAnsi="Times New Roman" w:ascii="Times New Roman"/>
        </w:rPr>
      </w:pPr>
      <w:r w:rsidRPr="003923D6">
        <w:rPr>
          <w:rFonts w:hAnsi="Times New Roman" w:ascii="Times New Roman"/>
        </w:rPr>
        <w:t xml:space="preserve">   </w:t>
      </w:r>
      <w:r w:rsidR="006C6E68" w:rsidRPr="003923D6">
        <w:rPr>
          <w:rFonts w:hAnsi="Times New Roman" w:ascii="Times New Roman"/>
        </w:rPr>
        <w:t xml:space="preserve">  </w:t>
      </w:r>
      <w:r w:rsidRPr="003923D6">
        <w:rPr>
          <w:rFonts w:hAnsi="Times New Roman" w:ascii="Times New Roman"/>
        </w:rPr>
        <w:t xml:space="preserve">  </w:t>
      </w:r>
      <w:r w:rsidR="00E76F1C" w:rsidRPr="003923D6">
        <w:rPr>
          <w:rFonts w:hAnsi="Times New Roman" w:ascii="Times New Roman"/>
        </w:rPr>
        <w:t xml:space="preserve">  </w:t>
      </w:r>
      <w:r w:rsidR="00FA258A" w:rsidRPr="003923D6">
        <w:rPr>
          <w:rFonts w:hAnsi="Times New Roman" w:ascii="Times New Roman"/>
        </w:rPr>
        <w:t>Sudac:</w:t>
      </w:r>
    </w:p>
    <w:p w:rsidRDefault="00F51AE5" w:rsidP="004D152F" w:rsidR="0081790A">
      <w:pPr>
        <w:ind w:left="6372"/>
        <w:jc w:val="both"/>
        <w:rPr>
          <w:rFonts w:hAnsi="Times New Roman" w:ascii="Times New Roman"/>
        </w:rPr>
      </w:pPr>
      <w:r w:rsidRPr="003923D6">
        <w:rPr>
          <w:rFonts w:hAnsi="Times New Roman" w:ascii="Times New Roman"/>
        </w:rPr>
        <w:t xml:space="preserve"> </w:t>
      </w:r>
      <w:r w:rsidR="006C6E68" w:rsidRPr="003923D6">
        <w:rPr>
          <w:rFonts w:hAnsi="Times New Roman" w:ascii="Times New Roman"/>
        </w:rPr>
        <w:t>Goranka Boljkovac</w:t>
      </w:r>
    </w:p>
    <w:p w:rsidRDefault="004D152F" w:rsidP="004D152F" w:rsidR="004D152F">
      <w:pPr>
        <w:ind w:left="6372"/>
        <w:jc w:val="both"/>
        <w:rPr>
          <w:rFonts w:hAnsi="Times New Roman" w:ascii="Times New Roman"/>
        </w:rPr>
      </w:pPr>
    </w:p>
    <w:p w:rsidRDefault="004D152F" w:rsidP="004D152F" w:rsidR="004D152F" w:rsidRPr="003923D6">
      <w:pPr>
        <w:ind w:left="6372"/>
        <w:jc w:val="both"/>
        <w:rPr>
          <w:rFonts w:hAnsi="Times New Roman" w:ascii="Times New Roman"/>
        </w:rPr>
      </w:pPr>
    </w:p>
    <w:p w:rsidRDefault="008904A2" w:rsidP="008904A2" w:rsidR="008904A2" w:rsidRPr="008904A2">
      <w:pPr>
        <w:rPr>
          <w:rFonts w:hAnsi="Times New Roman" w:ascii="Times New Roman"/>
        </w:rPr>
      </w:pPr>
      <w:r w:rsidRPr="008904A2">
        <w:rPr>
          <w:rFonts w:hAnsi="Times New Roman" w:ascii="Times New Roman"/>
        </w:rPr>
        <w:t>Dna: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podnositelj zahtjeva FINA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dužnik i zakonski zastupnik dužnika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Ministarstvo pravosuđa RH po ŽDO u Zagrebu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sudski registar, elektronski i neposredno po pravomoćnosti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e-oglasna ploča suda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>Porezna uprava Zagreb</w:t>
      </w:r>
    </w:p>
    <w:p w:rsidRDefault="008904A2" w:rsidP="008904A2" w:rsidR="008904A2" w:rsidRPr="008904A2">
      <w:pPr>
        <w:numPr>
          <w:ilvl w:val="0"/>
          <w:numId w:val="15"/>
        </w:numPr>
        <w:rPr>
          <w:rFonts w:hAnsi="Times New Roman" w:ascii="Times New Roman"/>
        </w:rPr>
      </w:pPr>
      <w:r w:rsidRPr="008904A2">
        <w:rPr>
          <w:rFonts w:hAnsi="Times New Roman" w:ascii="Times New Roman"/>
        </w:rPr>
        <w:t xml:space="preserve">stečajni upravitelj Siniša </w:t>
      </w:r>
      <w:proofErr w:type="spellStart"/>
      <w:r w:rsidRPr="008904A2">
        <w:rPr>
          <w:rFonts w:hAnsi="Times New Roman" w:ascii="Times New Roman"/>
        </w:rPr>
        <w:t>Rajnović</w:t>
      </w:r>
      <w:proofErr w:type="spellEnd"/>
    </w:p>
    <w:p w:rsidRDefault="00A9340A" w:rsidP="00A9340A" w:rsidR="00A9340A" w:rsidRPr="003923D6">
      <w:pPr>
        <w:jc w:val="both"/>
        <w:rPr>
          <w:rFonts w:hAnsi="Times New Roman" w:ascii="Times New Roman"/>
        </w:rPr>
      </w:pPr>
    </w:p>
    <w:sectPr w:rsidSect="005C3353" w:rsidR="00A9340A" w:rsidRPr="003923D6">
      <w:headerReference w:type="even" r:id="rId10"/>
      <w:headerReference w:type="defaul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73B" w:rsidR="00A0773B">
      <w:r>
        <w:separator/>
      </w:r>
    </w:p>
  </w:endnote>
  <w:endnote w:id="0" w:type="continuationSeparator">
    <w:p w:rsidRDefault="00A0773B" w:rsidR="00A07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73B" w:rsidR="00A0773B">
      <w:r>
        <w:separator/>
      </w:r>
    </w:p>
  </w:footnote>
  <w:footnote w:id="0" w:type="continuationSeparator">
    <w:p w:rsidRDefault="00A0773B" w:rsidR="00A07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828" w:rsidP="00501CCF" w:rsidR="000868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828" w:rsidR="000868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828" w:rsidP="00501CCF" w:rsidR="000868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4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B54" w:rsidP="00563B54" w:rsidR="00086828" w:rsidRPr="00563B54">
    <w:pPr>
      <w:pStyle w:val="Zaglavlje"/>
      <w:tabs>
        <w:tab w:pos="4536" w:val="clear"/>
        <w:tab w:pos="9072" w:val="clear"/>
        <w:tab w:pos="7474" w:val="left"/>
      </w:tabs>
      <w:rPr>
        <w:rFonts w:hAnsi="Times New Roman" w:ascii="Times New Roman"/>
      </w:rPr>
    </w:pPr>
    <w:r>
      <w:tab/>
    </w:r>
    <w:r w:rsidRPr="00563B54">
      <w:rPr>
        <w:rFonts w:hAnsi="Times New Roman" w:ascii="Times New Roman"/>
      </w:rPr>
      <w:t>4 P-2793/11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BB0D93"/>
    <w:multiLevelType w:val="multilevel"/>
    <w:tmpl w:val="9C04D1A2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D96BD7"/>
    <w:multiLevelType w:val="multilevel"/>
    <w:tmpl w:val="74649D24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B307B1"/>
    <w:multiLevelType w:val="hybridMultilevel"/>
    <w:tmpl w:val="66482D8C"/>
    <w:lvl w:tplc="BC9E94F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230" w:val="num"/>
        </w:tabs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tabs>
          <w:tab w:pos="1950" w:val="num"/>
        </w:tabs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tabs>
          <w:tab w:pos="2670" w:val="num"/>
        </w:tabs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tabs>
          <w:tab w:pos="3390" w:val="num"/>
        </w:tabs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tabs>
          <w:tab w:pos="4110" w:val="num"/>
        </w:tabs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tabs>
          <w:tab w:pos="4830" w:val="num"/>
        </w:tabs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tabs>
          <w:tab w:pos="5550" w:val="num"/>
        </w:tabs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tabs>
          <w:tab w:pos="6270" w:val="num"/>
        </w:tabs>
        <w:ind w:hanging="180" w:left="6270"/>
      </w:pPr>
    </w:lvl>
  </w:abstractNum>
  <w:abstractNum w:abstractNumId="4">
    <w:nsid w:val="185B016D"/>
    <w:multiLevelType w:val="hybridMultilevel"/>
    <w:tmpl w:val="E0885ED6"/>
    <w:lvl w:tplc="5680E25A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75" w:val="num"/>
        </w:tabs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tabs>
          <w:tab w:pos="1995" w:val="num"/>
        </w:tabs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tabs>
          <w:tab w:pos="3435" w:val="num"/>
        </w:tabs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tabs>
          <w:tab w:pos="4155" w:val="num"/>
        </w:tabs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tabs>
          <w:tab w:pos="5595" w:val="num"/>
        </w:tabs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tabs>
          <w:tab w:pos="6315" w:val="num"/>
        </w:tabs>
        <w:ind w:hanging="180" w:left="6315"/>
      </w:pPr>
    </w:lvl>
  </w:abstractNum>
  <w:abstractNum w:abstractNumId="5">
    <w:nsid w:val="26F825F5"/>
    <w:multiLevelType w:val="hybridMultilevel"/>
    <w:tmpl w:val="E62255C4"/>
    <w:lvl w:tplc="224CFFE0" w:ilvl="0">
      <w:start w:val="3"/>
      <w:numFmt w:val="upperRoman"/>
      <w:lvlText w:val="%1."/>
      <w:lvlJc w:val="left"/>
      <w:pPr>
        <w:tabs>
          <w:tab w:pos="1590" w:val="num"/>
        </w:tabs>
        <w:ind w:hanging="720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50" w:val="num"/>
        </w:tabs>
        <w:ind w:hanging="360" w:left="1950"/>
      </w:pPr>
    </w:lvl>
    <w:lvl w:tentative="true" w:tplc="041A001B" w:ilvl="2">
      <w:start w:val="1"/>
      <w:numFmt w:val="lowerRoman"/>
      <w:lvlText w:val="%3."/>
      <w:lvlJc w:val="right"/>
      <w:pPr>
        <w:tabs>
          <w:tab w:pos="2670" w:val="num"/>
        </w:tabs>
        <w:ind w:hanging="180" w:left="2670"/>
      </w:pPr>
    </w:lvl>
    <w:lvl w:tentative="true" w:tplc="041A000F" w:ilvl="3">
      <w:start w:val="1"/>
      <w:numFmt w:val="decimal"/>
      <w:lvlText w:val="%4."/>
      <w:lvlJc w:val="left"/>
      <w:pPr>
        <w:tabs>
          <w:tab w:pos="3390" w:val="num"/>
        </w:tabs>
        <w:ind w:hanging="360" w:left="3390"/>
      </w:pPr>
    </w:lvl>
    <w:lvl w:tentative="true" w:tplc="041A0019" w:ilvl="4">
      <w:start w:val="1"/>
      <w:numFmt w:val="lowerLetter"/>
      <w:lvlText w:val="%5."/>
      <w:lvlJc w:val="left"/>
      <w:pPr>
        <w:tabs>
          <w:tab w:pos="4110" w:val="num"/>
        </w:tabs>
        <w:ind w:hanging="360" w:left="4110"/>
      </w:pPr>
    </w:lvl>
    <w:lvl w:tentative="true" w:tplc="041A001B" w:ilvl="5">
      <w:start w:val="1"/>
      <w:numFmt w:val="lowerRoman"/>
      <w:lvlText w:val="%6."/>
      <w:lvlJc w:val="right"/>
      <w:pPr>
        <w:tabs>
          <w:tab w:pos="4830" w:val="num"/>
        </w:tabs>
        <w:ind w:hanging="180" w:left="4830"/>
      </w:pPr>
    </w:lvl>
    <w:lvl w:tentative="true" w:tplc="041A000F" w:ilvl="6">
      <w:start w:val="1"/>
      <w:numFmt w:val="decimal"/>
      <w:lvlText w:val="%7."/>
      <w:lvlJc w:val="left"/>
      <w:pPr>
        <w:tabs>
          <w:tab w:pos="5550" w:val="num"/>
        </w:tabs>
        <w:ind w:hanging="360" w:left="5550"/>
      </w:pPr>
    </w:lvl>
    <w:lvl w:tentative="true" w:tplc="041A0019" w:ilvl="7">
      <w:start w:val="1"/>
      <w:numFmt w:val="lowerLetter"/>
      <w:lvlText w:val="%8."/>
      <w:lvlJc w:val="left"/>
      <w:pPr>
        <w:tabs>
          <w:tab w:pos="6270" w:val="num"/>
        </w:tabs>
        <w:ind w:hanging="360" w:left="6270"/>
      </w:pPr>
    </w:lvl>
    <w:lvl w:tentative="true" w:tplc="041A001B" w:ilvl="8">
      <w:start w:val="1"/>
      <w:numFmt w:val="lowerRoman"/>
      <w:lvlText w:val="%9."/>
      <w:lvlJc w:val="right"/>
      <w:pPr>
        <w:tabs>
          <w:tab w:pos="6990" w:val="num"/>
        </w:tabs>
        <w:ind w:hanging="180" w:left="6990"/>
      </w:pPr>
    </w:lvl>
  </w:abstractNum>
  <w:abstractNum w:abstractNumId="6">
    <w:nsid w:val="376F5E86"/>
    <w:multiLevelType w:val="multilevel"/>
    <w:tmpl w:val="5650C8A4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CE084E"/>
    <w:multiLevelType w:val="hybridMultilevel"/>
    <w:tmpl w:val="1850268A"/>
    <w:lvl w:tplc="B602D8A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FF1ECD"/>
    <w:multiLevelType w:val="multilevel"/>
    <w:tmpl w:val="9D16E188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8D7859"/>
    <w:multiLevelType w:val="hybridMultilevel"/>
    <w:tmpl w:val="94760932"/>
    <w:lvl w:tplc="448073A2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0">
    <w:nsid w:val="49D36201"/>
    <w:multiLevelType w:val="hybridMultilevel"/>
    <w:tmpl w:val="74649D24"/>
    <w:lvl w:tplc="5680E25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A23BA8"/>
    <w:multiLevelType w:val="hybridMultilevel"/>
    <w:tmpl w:val="669E2B02"/>
    <w:lvl w:tplc="E06625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BDE73DD"/>
    <w:multiLevelType w:val="hybridMultilevel"/>
    <w:tmpl w:val="5650C8A4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CB4A3D"/>
    <w:multiLevelType w:val="hybridMultilevel"/>
    <w:tmpl w:val="D6F27874"/>
    <w:lvl w:tplc="5680E25A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9"/>
  </w:num>
  <w:num w:numId="13">
    <w:abstractNumId w:val="7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3E78"/>
    <w:rsid w:val="00021580"/>
    <w:rsid w:val="0002240A"/>
    <w:rsid w:val="00033DB9"/>
    <w:rsid w:val="000530C0"/>
    <w:rsid w:val="00075C4A"/>
    <w:rsid w:val="00082D2C"/>
    <w:rsid w:val="00086828"/>
    <w:rsid w:val="0009121A"/>
    <w:rsid w:val="00092C5F"/>
    <w:rsid w:val="000969AC"/>
    <w:rsid w:val="000A1A98"/>
    <w:rsid w:val="000A37BB"/>
    <w:rsid w:val="000D195A"/>
    <w:rsid w:val="000D6A5E"/>
    <w:rsid w:val="000E10DF"/>
    <w:rsid w:val="000F01D8"/>
    <w:rsid w:val="000F4F38"/>
    <w:rsid w:val="000F519C"/>
    <w:rsid w:val="00164F69"/>
    <w:rsid w:val="00174720"/>
    <w:rsid w:val="001774A5"/>
    <w:rsid w:val="00184536"/>
    <w:rsid w:val="00192772"/>
    <w:rsid w:val="0019451A"/>
    <w:rsid w:val="001A1B0F"/>
    <w:rsid w:val="001B1120"/>
    <w:rsid w:val="001B4565"/>
    <w:rsid w:val="001C1031"/>
    <w:rsid w:val="001C279B"/>
    <w:rsid w:val="001F52A4"/>
    <w:rsid w:val="00210ECA"/>
    <w:rsid w:val="002263E3"/>
    <w:rsid w:val="0026028C"/>
    <w:rsid w:val="00273261"/>
    <w:rsid w:val="002926B0"/>
    <w:rsid w:val="00295213"/>
    <w:rsid w:val="002A1365"/>
    <w:rsid w:val="002C0F15"/>
    <w:rsid w:val="002C40EE"/>
    <w:rsid w:val="002E5464"/>
    <w:rsid w:val="003036C0"/>
    <w:rsid w:val="003074E8"/>
    <w:rsid w:val="00316116"/>
    <w:rsid w:val="00330F54"/>
    <w:rsid w:val="00350B2F"/>
    <w:rsid w:val="00367C55"/>
    <w:rsid w:val="00381244"/>
    <w:rsid w:val="003923D6"/>
    <w:rsid w:val="00396A33"/>
    <w:rsid w:val="003A758B"/>
    <w:rsid w:val="003B2EFD"/>
    <w:rsid w:val="003C2E7E"/>
    <w:rsid w:val="003C3830"/>
    <w:rsid w:val="003E0C78"/>
    <w:rsid w:val="003F3769"/>
    <w:rsid w:val="004173DB"/>
    <w:rsid w:val="00433E25"/>
    <w:rsid w:val="00435951"/>
    <w:rsid w:val="00441E99"/>
    <w:rsid w:val="00443704"/>
    <w:rsid w:val="004B12E1"/>
    <w:rsid w:val="004B1831"/>
    <w:rsid w:val="004B4034"/>
    <w:rsid w:val="004C209C"/>
    <w:rsid w:val="004C3DD0"/>
    <w:rsid w:val="004C52C1"/>
    <w:rsid w:val="004C6A05"/>
    <w:rsid w:val="004D152F"/>
    <w:rsid w:val="004D27C1"/>
    <w:rsid w:val="004F29EA"/>
    <w:rsid w:val="00501BAC"/>
    <w:rsid w:val="00501CCF"/>
    <w:rsid w:val="0053600F"/>
    <w:rsid w:val="005535CD"/>
    <w:rsid w:val="00563B54"/>
    <w:rsid w:val="00566521"/>
    <w:rsid w:val="00591432"/>
    <w:rsid w:val="005C3353"/>
    <w:rsid w:val="005F631C"/>
    <w:rsid w:val="005F66BD"/>
    <w:rsid w:val="00623026"/>
    <w:rsid w:val="006450C4"/>
    <w:rsid w:val="00645F93"/>
    <w:rsid w:val="00656E47"/>
    <w:rsid w:val="00660217"/>
    <w:rsid w:val="0067636F"/>
    <w:rsid w:val="00692284"/>
    <w:rsid w:val="006A58B1"/>
    <w:rsid w:val="006A5BD1"/>
    <w:rsid w:val="006C6E68"/>
    <w:rsid w:val="006D1AB4"/>
    <w:rsid w:val="006D3648"/>
    <w:rsid w:val="006F04E3"/>
    <w:rsid w:val="006F2546"/>
    <w:rsid w:val="007030D3"/>
    <w:rsid w:val="0074549C"/>
    <w:rsid w:val="007545A7"/>
    <w:rsid w:val="00761861"/>
    <w:rsid w:val="00775DE1"/>
    <w:rsid w:val="0079652E"/>
    <w:rsid w:val="007A3472"/>
    <w:rsid w:val="007C50F2"/>
    <w:rsid w:val="007D6596"/>
    <w:rsid w:val="00810A60"/>
    <w:rsid w:val="0081790A"/>
    <w:rsid w:val="008338EA"/>
    <w:rsid w:val="00837237"/>
    <w:rsid w:val="008433C2"/>
    <w:rsid w:val="0085687E"/>
    <w:rsid w:val="00863A39"/>
    <w:rsid w:val="0087107B"/>
    <w:rsid w:val="00875550"/>
    <w:rsid w:val="008904A2"/>
    <w:rsid w:val="008A261A"/>
    <w:rsid w:val="008E5AC7"/>
    <w:rsid w:val="00907254"/>
    <w:rsid w:val="00924497"/>
    <w:rsid w:val="00943418"/>
    <w:rsid w:val="00946454"/>
    <w:rsid w:val="00954D04"/>
    <w:rsid w:val="009577FB"/>
    <w:rsid w:val="0096476F"/>
    <w:rsid w:val="009662C2"/>
    <w:rsid w:val="009B3BDB"/>
    <w:rsid w:val="009C314B"/>
    <w:rsid w:val="00A011F4"/>
    <w:rsid w:val="00A0773B"/>
    <w:rsid w:val="00A1561B"/>
    <w:rsid w:val="00A46EAE"/>
    <w:rsid w:val="00A659E2"/>
    <w:rsid w:val="00A80609"/>
    <w:rsid w:val="00A84C39"/>
    <w:rsid w:val="00A8580F"/>
    <w:rsid w:val="00A9178C"/>
    <w:rsid w:val="00A9340A"/>
    <w:rsid w:val="00AA22F1"/>
    <w:rsid w:val="00B003A1"/>
    <w:rsid w:val="00B11F1B"/>
    <w:rsid w:val="00B210BB"/>
    <w:rsid w:val="00B30F08"/>
    <w:rsid w:val="00B31E7F"/>
    <w:rsid w:val="00B70DF9"/>
    <w:rsid w:val="00B7671E"/>
    <w:rsid w:val="00B93BA3"/>
    <w:rsid w:val="00BA4804"/>
    <w:rsid w:val="00BD2A0E"/>
    <w:rsid w:val="00C134E3"/>
    <w:rsid w:val="00C3143F"/>
    <w:rsid w:val="00C85D2B"/>
    <w:rsid w:val="00C9631B"/>
    <w:rsid w:val="00CC2827"/>
    <w:rsid w:val="00CF3179"/>
    <w:rsid w:val="00D04952"/>
    <w:rsid w:val="00D051B3"/>
    <w:rsid w:val="00D07934"/>
    <w:rsid w:val="00D15A1C"/>
    <w:rsid w:val="00D43653"/>
    <w:rsid w:val="00D54837"/>
    <w:rsid w:val="00D73306"/>
    <w:rsid w:val="00D74B7B"/>
    <w:rsid w:val="00D80B33"/>
    <w:rsid w:val="00D87BFC"/>
    <w:rsid w:val="00DA35E3"/>
    <w:rsid w:val="00DA4E21"/>
    <w:rsid w:val="00DB4047"/>
    <w:rsid w:val="00DE5A87"/>
    <w:rsid w:val="00DF635A"/>
    <w:rsid w:val="00E17198"/>
    <w:rsid w:val="00E2108D"/>
    <w:rsid w:val="00E36CCC"/>
    <w:rsid w:val="00E6557F"/>
    <w:rsid w:val="00E76F1C"/>
    <w:rsid w:val="00E80E30"/>
    <w:rsid w:val="00E87647"/>
    <w:rsid w:val="00EC2726"/>
    <w:rsid w:val="00EC6D92"/>
    <w:rsid w:val="00EE44ED"/>
    <w:rsid w:val="00EE7AB0"/>
    <w:rsid w:val="00EF2B94"/>
    <w:rsid w:val="00F1088E"/>
    <w:rsid w:val="00F14908"/>
    <w:rsid w:val="00F23C7D"/>
    <w:rsid w:val="00F51AE5"/>
    <w:rsid w:val="00F56FED"/>
    <w:rsid w:val="00F62EE5"/>
    <w:rsid w:val="00F805C0"/>
    <w:rsid w:val="00F80DE6"/>
    <w:rsid w:val="00F810F2"/>
    <w:rsid w:val="00F93FBA"/>
    <w:rsid w:val="00FA043F"/>
    <w:rsid w:val="00FA258A"/>
    <w:rsid w:val="00FB6880"/>
    <w:rsid w:val="00FC0937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Tahoma" w:ascii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1C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01CCF"/>
  </w:style>
  <w:style w:styleId="Podnoje" w:type="paragraph">
    <w:name w:val="footer"/>
    <w:basedOn w:val="Normal"/>
    <w:rsid w:val="00B30F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F3179"/>
    <w:rPr>
      <w:rFonts w:cs="Tahoma"/>
      <w:sz w:val="16"/>
      <w:szCs w:val="16"/>
    </w:rPr>
  </w:style>
  <w:style w:customStyle="true" w:styleId="SudNaziv" w:type="paragraph">
    <w:name w:val="Sud_Naziv"/>
    <w:basedOn w:val="Normal"/>
    <w:rsid w:val="003923D6"/>
    <w:rPr>
      <w:rFonts w:eastAsia="Calibri" w:hAnsi="Times New Roman" w:ascii="Times New Roman"/>
      <w:b/>
      <w:noProof/>
      <w:lang w:eastAsia="en-US"/>
    </w:rPr>
  </w:style>
  <w:style w:styleId="Hiperveza" w:type="character">
    <w:name w:val="Hyperlink"/>
    <w:basedOn w:val="Zadanifontodlomka"/>
    <w:uiPriority w:val="99"/>
    <w:unhideWhenUsed/>
    <w:rsid w:val="008338E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2C4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Tahoma" w:hAnsi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1C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01CCF"/>
  </w:style>
  <w:style w:styleId="Podnoje" w:type="paragraph">
    <w:name w:val="footer"/>
    <w:basedOn w:val="Normal"/>
    <w:rsid w:val="00B30F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F3179"/>
    <w:rPr>
      <w:rFonts w:cs="Tahoma"/>
      <w:sz w:val="16"/>
      <w:szCs w:val="16"/>
    </w:rPr>
  </w:style>
  <w:style w:customStyle="1" w:styleId="SudNaziv" w:type="paragraph">
    <w:name w:val="Sud_Naziv"/>
    <w:basedOn w:val="Normal"/>
    <w:rsid w:val="003923D6"/>
    <w:rPr>
      <w:rFonts w:ascii="Times New Roman" w:eastAsia="Calibri" w:hAnsi="Times New Roman"/>
      <w:b/>
      <w:noProof/>
      <w:lang w:eastAsia="en-US"/>
    </w:rPr>
  </w:style>
  <w:style w:styleId="Hiperveza" w:type="character">
    <w:name w:val="Hyperlink"/>
    <w:basedOn w:val="Zadanifontodlomka"/>
    <w:uiPriority w:val="99"/>
    <w:unhideWhenUsed/>
    <w:rsid w:val="008338E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2C4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12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4264</izvorni_sadrzaj>
    <derivirana_varijabla naziv="DomainObject.Predmet.Broj_1">4264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St-4264/2015</izvorni_sadrzaj>
    <derivirana_varijabla naziv="DomainObject.Predmet.OznakaBroj_1">St-4264/2015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CONSULTING d.o.o.</izvorni_sadrzaj>
    <derivirana_varijabla naziv="DomainObject.Predmet.ProtustrankaFormated_1">  ALFA CONSULTING d.o.o.</derivirana_varijabla>
  </DomainObject.Predmet.ProtustrankaFormated>
  <DomainObject.Predmet.ProtustrankaFormatedOIB>
    <izvorni_sadrzaj>  ALFA CONSULTING d.o.o., OIB 78458599300</izvorni_sadrzaj>
    <derivirana_varijabla naziv="DomainObject.Predmet.ProtustrankaFormatedOIB_1">  ALFA CONSULTING d.o.o., OIB 78458599300</derivirana_varijabla>
  </DomainObject.Predmet.ProtustrankaFormatedOIB>
  <DomainObject.Predmet.ProtustrankaFormatedWithAdress>
    <izvorni_sadrzaj> ALFA CONSULTING d.o.o., Čakovečka 44, 10410 Velika Gorica</izvorni_sadrzaj>
    <derivirana_varijabla naziv="DomainObject.Predmet.ProtustrankaFormatedWithAdress_1"> ALFA CONSULTING d.o.o., Čakovečka 44, 10410 Velika Gorica</derivirana_varijabla>
  </DomainObject.Predmet.ProtustrankaFormatedWithAdress>
  <DomainObject.Predmet.ProtustrankaFormatedWithAdressOIB>
    <izvorni_sadrzaj> ALFA CONSULTING d.o.o., OIB 78458599300, Čakovečka 44, 10410 Velika Gorica</izvorni_sadrzaj>
    <derivirana_varijabla naziv="DomainObject.Predmet.ProtustrankaFormatedWithAdressOIB_1"> ALFA CONSULTING d.o.o., OIB 78458599300, Čakovečka 44, 10410 Velika Gorica</derivirana_varijabla>
  </DomainObject.Predmet.ProtustrankaFormatedWithAdressOIB>
  <DomainObject.Predmet.ProtustrankaWithAdress>
    <izvorni_sadrzaj>ALFA CONSULTING d.o.o. Čakovečka 44, 10410 Velika Gorica</izvorni_sadrzaj>
    <derivirana_varijabla naziv="DomainObject.Predmet.ProtustrankaWithAdress_1">ALFA CONSULTING d.o.o. Čakovečka 44, 10410 Velika Gorica</derivirana_varijabla>
  </DomainObject.Predmet.ProtustrankaWithAdress>
  <DomainObject.Predmet.ProtustrankaWithAdressOIB>
    <izvorni_sadrzaj>ALFA CONSULTING d.o.o., OIB 78458599300, Čakovečka 44, 10410 Velika Gorica</izvorni_sadrzaj>
    <derivirana_varijabla naziv="DomainObject.Predmet.ProtustrankaWithAdressOIB_1">ALFA CONSULTING d.o.o., OIB 78458599300, Čakovečka 44, 10410 Velika Gorica</derivirana_varijabla>
  </DomainObject.Predmet.ProtustrankaWithAdressOIB>
  <DomainObject.Predmet.ProtustrankaNazivFormated>
    <izvorni_sadrzaj>ALFA CONSULTING d.o.o.</izvorni_sadrzaj>
    <derivirana_varijabla naziv="DomainObject.Predmet.ProtustrankaNazivFormated_1">ALFA CONSULTING d.o.o.</derivirana_varijabla>
  </DomainObject.Predmet.ProtustrankaNazivFormated>
  <DomainObject.Predmet.ProtustrankaNazivFormatedOIB>
    <izvorni_sadrzaj>ALFA CONSULTING d.o.o., OIB 78458599300</izvorni_sadrzaj>
    <derivirana_varijabla naziv="DomainObject.Predmet.ProtustrankaNazivFormatedOIB_1">ALFA CONSULTING d.o.o., OIB 78458599300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CONSULTING d.o.o.</item>
    </izvorni_sadrzaj>
    <derivirana_varijabla naziv="DomainObject.Predmet.ProtuStrankaListFormated_1">
      <item>ALFA CONSULTING d.o.o.</item>
    </derivirana_varijabla>
  </DomainObject.Predmet.ProtuStrankaListFormated>
  <DomainObject.Predmet.ProtuStrankaListFormatedOIB>
    <izvorni_sadrzaj>
      <item>ALFA CONSULTING d.o.o., OIB 78458599300</item>
    </izvorni_sadrzaj>
    <derivirana_varijabla naziv="DomainObject.Predmet.ProtuStrankaListFormatedOIB_1">
      <item>ALFA CONSULTING d.o.o., OIB 78458599300</item>
    </derivirana_varijabla>
  </DomainObject.Predmet.ProtuStrankaListFormatedOIB>
  <DomainObject.Predmet.ProtuStrankaListFormatedWithAdress>
    <izvorni_sadrzaj>
      <item>ALFA CONSULTING d.o.o., Čakovečka 44, 10410 Velika Gorica</item>
    </izvorni_sadrzaj>
    <derivirana_varijabla naziv="DomainObject.Predmet.ProtuStrankaListFormatedWithAdress_1">
      <item>ALFA CONSULTING d.o.o., Čakovečka 44, 10410 Velika Gorica</item>
    </derivirana_varijabla>
  </DomainObject.Predmet.ProtuStrankaListFormatedWithAdress>
  <DomainObject.Predmet.ProtuStrankaListFormatedWithAdressOIB>
    <izvorni_sadrzaj>
      <item>ALFA CONSULTING d.o.o., OIB 78458599300, Čakovečka 44, 10410 Velika Gorica</item>
    </izvorni_sadrzaj>
    <derivirana_varijabla naziv="DomainObject.Predmet.ProtuStrankaListFormatedWithAdressOIB_1">
      <item>ALFA CONSULTING d.o.o., OIB 78458599300, Čakovečka 44, 10410 Velika Gorica</item>
    </derivirana_varijabla>
  </DomainObject.Predmet.ProtuStrankaListFormatedWithAdressOIB>
  <DomainObject.Predmet.ProtuStrankaListNazivFormated>
    <izvorni_sadrzaj>
      <item>ALFA CONSULTING d.o.o.</item>
    </izvorni_sadrzaj>
    <derivirana_varijabla naziv="DomainObject.Predmet.ProtuStrankaListNazivFormated_1">
      <item>ALFA CONSULTING d.o.o.</item>
    </derivirana_varijabla>
  </DomainObject.Predmet.ProtuStrankaListNazivFormated>
  <DomainObject.Predmet.ProtuStrankaListNazivFormatedOIB>
    <izvorni_sadrzaj>
      <item>ALFA CONSULTING d.o.o., OIB 78458599300</item>
    </izvorni_sadrzaj>
    <derivirana_varijabla naziv="DomainObject.Predmet.ProtuStrankaListNazivFormatedOIB_1">
      <item>ALFA CONSULTING d.o.o., OIB 78458599300</item>
    </derivirana_varijabla>
  </DomainObject.Predmet.ProtuStrankaListNazivFormatedOIB>
  <DomainObject.Predmet.OstaliListFormated>
    <izvorni_sadrzaj>
      <item>Đurđica Tomašević</item>
    </izvorni_sadrzaj>
    <derivirana_varijabla naziv="DomainObject.Predmet.OstaliListFormated_1">
      <item>Đurđica Tomašević</item>
    </derivirana_varijabla>
  </DomainObject.Predmet.OstaliListFormated>
  <DomainObject.Predmet.OstaliListFormatedOIB>
    <izvorni_sadrzaj>
      <item>Đurđica Tomašević, OIB 99441462243</item>
    </izvorni_sadrzaj>
    <derivirana_varijabla naziv="DomainObject.Predmet.OstaliListFormatedOIB_1">
      <item>Đurđica Tomašević, OIB 99441462243</item>
    </derivirana_varijabla>
  </DomainObject.Predmet.OstaliListFormatedOIB>
  <DomainObject.Predmet.OstaliListFormatedWithAdress>
    <izvorni_sadrzaj>
      <item>Đurđica Tomašević, Čakovečka 44, 10410 Velika Gorica</item>
    </izvorni_sadrzaj>
    <derivirana_varijabla naziv="DomainObject.Predmet.OstaliListFormatedWithAdress_1">
      <item>Đurđica Tomašević, Čakovečka 44, 10410 Velika Gorica</item>
    </derivirana_varijabla>
  </DomainObject.Predmet.OstaliListFormatedWithAdress>
  <DomainObject.Predmet.OstaliListFormatedWithAdressOIB>
    <izvorni_sadrzaj>
      <item>Đurđica Tomašević, OIB 99441462243, Čakovečka 44, 10410 Velika Gorica</item>
    </izvorni_sadrzaj>
    <derivirana_varijabla naziv="DomainObject.Predmet.OstaliListFormatedWithAdressOIB_1">
      <item>Đurđica Tomašević, OIB 99441462243, Čakovečka 44, 10410 Velika Gorica</item>
    </derivirana_varijabla>
  </DomainObject.Predmet.OstaliListFormatedWithAdressOIB>
  <DomainObject.Predmet.OstaliListNazivFormated>
    <izvorni_sadrzaj>
      <item>Đurđica Tomašević</item>
    </izvorni_sadrzaj>
    <derivirana_varijabla naziv="DomainObject.Predmet.OstaliListNazivFormated_1">
      <item>Đurđica Tomašević</item>
    </derivirana_varijabla>
  </DomainObject.Predmet.OstaliListNazivFormated>
  <DomainObject.Predmet.OstaliListNazivFormatedOIB>
    <izvorni_sadrzaj>
      <item>Đurđica Tomašević, OIB 99441462243</item>
    </izvorni_sadrzaj>
    <derivirana_varijabla naziv="DomainObject.Predmet.OstaliListNazivFormatedOIB_1">
      <item>Đurđica Tomašević, OIB 99441462243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CONSULTING d.o.o.</izvorni_sadrzaj>
    <derivirana_varijabla naziv="DomainObject.Predmet.ProtustrankaIDrugi_1">ALFA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CONSULTING d.o.o., OIB 78458599300, Čakovečka 44, 10410 Velika Gorica</izvorni_sadrzaj>
    <derivirana_varijabla naziv="DomainObject.Predmet.ProtustrankaIDrugiAdressOIB_1">ALFA CONSULTING d.o.o., OIB 78458599300, Čakovečka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St-4264/2015-8</izvorni_sadrzaj>
    <derivirana_varijabla naziv="DomainObject.Predmet.OdlukaRjesenje.Oznaka_1">St-4264/2015-8</derivirana_varijabla>
  </DomainObject.Predmet.OdlukaRjesenje.Oznaka>
  <DomainObject.Predmet.SudioniciListNaziv>
    <izvorni_sadrzaj>
      <item>ALFA CONSULTING d.o.o.</item>
      <item>FINA Regionalni centar Zagreb</item>
      <item>Đurđica Tomašević</item>
    </izvorni_sadrzaj>
    <derivirana_varijabla naziv="DomainObject.Predmet.SudioniciListNaziv_1">
      <item>ALFA CONSULTING d.o.o.</item>
      <item>FINA Regionalni centar Zagreb</item>
      <item>Đurđica Tomašević</item>
    </derivirana_varijabla>
  </DomainObject.Predmet.SudioniciListNaziv>
  <DomainObject.Predmet.SudioniciListAdressOIB>
    <izvorni_sadrzaj>
      <item>ALFA CONSULTING d.o.o., OIB 78458599300, Čakovečka 44,10410 Velika Gorica</item>
      <item>FINA Regionalni centar Zagreb, OIB 85821130368, Trg svibanjskih žrtava 1995. 1,10000 Zagreb</item>
      <item>Đurđica Tomašević, OIB 99441462243, Čakovečka 44,10410 Velika Gorica</item>
    </izvorni_sadrzaj>
    <derivirana_varijabla naziv="DomainObject.Predmet.SudioniciListAdressOIB_1">
      <item>ALFA CONSULTING d.o.o., OIB 78458599300, Čakovečka 44,10410 Velika Gorica</item>
      <item>FINA Regionalni centar Zagreb, OIB 85821130368, Trg svibanjskih žrtava 1995. 1,10000 Zagreb</item>
      <item>Đurđica Tomašević, OIB 99441462243, Čakovečka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78458599300</item>
      <item>, OIB 85821130368</item>
      <item>, OIB 99441462243</item>
    </izvorni_sadrzaj>
    <derivirana_varijabla naziv="DomainObject.Predmet.SudioniciListNazivOIB_1">
      <item>, OIB 78458599300</item>
      <item>, OIB 85821130368</item>
      <item>, OIB 99441462243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1371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2016-02-24T07:56:00Z</dcterms:created>
  <dc:creator>Korisnik</dc:creator>
  <cp:lastModifiedBy>Goranka Boljkovac</cp:lastModifiedBy>
  <cp:lastPrinted>2016-02-24T07:58:00Z</cp:lastPrinted>
  <dcterms:modified xmlns:xsi="http://www.w3.org/2001/XMLSchema-instance" xsi:type="dcterms:W3CDTF">2016-02-24T08:09:00Z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