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790f" w14:paraId="6da790f" w:rsidRDefault="00E94CC3" w:rsidP="004A04C3" w:rsidR="00223192" w:rsidRPr="007830F1">
      <w:pPr>
        <w:tabs>
          <w:tab w:pos="7980" w:val="left"/>
        </w:tabs>
        <w:jc w:val="both"/>
        <w15:collapsed w:val="false"/>
        <w:rPr>
          <w:rFonts w:eastAsia="MS Mincho"/>
        </w:rPr>
      </w:pPr>
      <w:bookmarkStart w:name="_GoBack" w:id="0"/>
      <w:bookmarkEnd w:id="0"/>
      <w:r w:rsidRPr="007830F1">
        <w:rPr>
          <w:rFonts w:eastAsia="MS Mincho"/>
        </w:rPr>
        <w:t>REPUBLIKA HRVATSKA</w:t>
      </w:r>
      <w:r w:rsidR="004A04C3" w:rsidRPr="007830F1">
        <w:rPr>
          <w:rFonts w:eastAsia="MS Mincho"/>
        </w:rPr>
        <w:tab/>
      </w:r>
    </w:p>
    <w:p w:rsidRDefault="00E94CC3" w:rsidP="009A4285" w:rsidR="00E94CC3" w:rsidRPr="007830F1">
      <w:pPr>
        <w:jc w:val="both"/>
        <w:rPr>
          <w:rFonts w:eastAsia="MS Mincho"/>
        </w:rPr>
      </w:pPr>
      <w:r w:rsidRPr="007830F1">
        <w:rPr>
          <w:rFonts w:eastAsia="MS Mincho"/>
        </w:rPr>
        <w:t>TRGOVAČKI SUD U RIJECI</w:t>
      </w:r>
    </w:p>
    <w:p w:rsidRDefault="00631246" w:rsidP="009A4285" w:rsidR="00631246" w:rsidRPr="007830F1">
      <w:pPr>
        <w:jc w:val="both"/>
        <w:rPr>
          <w:rFonts w:eastAsia="MS Mincho"/>
        </w:rPr>
      </w:pPr>
      <w:r w:rsidRPr="007830F1">
        <w:rPr>
          <w:rFonts w:eastAsia="MS Mincho"/>
        </w:rPr>
        <w:t>Zadarska 1-3</w:t>
      </w:r>
    </w:p>
    <w:p w:rsidRDefault="00BF708A" w:rsidP="00BB7814" w:rsidR="00BF708A" w:rsidRPr="007830F1">
      <w:pPr>
        <w:jc w:val="center"/>
        <w:rPr>
          <w:rFonts w:eastAsia="MS Mincho"/>
        </w:rPr>
      </w:pPr>
    </w:p>
    <w:p w:rsidRDefault="003D085B" w:rsidP="003D085B" w:rsidR="003D085B" w:rsidRPr="007830F1">
      <w:pPr>
        <w:rPr>
          <w:rFonts w:eastAsia="MS Mincho"/>
        </w:rPr>
      </w:pPr>
    </w:p>
    <w:p w:rsidRDefault="003D085B" w:rsidP="003D085B" w:rsidR="003D085B" w:rsidRPr="007830F1">
      <w:pPr>
        <w:rPr>
          <w:rFonts w:eastAsia="MS Mincho"/>
        </w:rPr>
      </w:pPr>
      <w:r w:rsidRPr="007830F1">
        <w:rPr>
          <w:rFonts w:eastAsia="MS Mincho"/>
        </w:rPr>
        <w:t xml:space="preserve"> </w:t>
      </w:r>
    </w:p>
    <w:p w:rsidRDefault="003D085B" w:rsidP="00EF41A5" w:rsidR="003D085B" w:rsidRPr="007830F1">
      <w:pPr>
        <w:jc w:val="both"/>
        <w:rPr>
          <w:bCs/>
        </w:rPr>
      </w:pPr>
      <w:r w:rsidRPr="007830F1">
        <w:rPr>
          <w:rFonts w:eastAsia="MS Mincho"/>
        </w:rPr>
        <w:t xml:space="preserve">          </w:t>
      </w:r>
      <w:r w:rsidR="00505BEF" w:rsidRPr="007830F1">
        <w:t>Trgovački sud u Rijeci, po sucu Liljani Ugrin, kao stečajnom sucu</w:t>
      </w:r>
      <w:r w:rsidR="002B6338">
        <w:t xml:space="preserve"> </w:t>
      </w:r>
      <w:r w:rsidR="00505BEF" w:rsidRPr="007830F1">
        <w:t>u postupku provođenja stečajnog postupka nad dužnikom PURIS, poljoprivredna, prehrambena, trgovačka i ugostiteljska djelatnost, dioničko društvo u stečaju Pazin, Hrvatskog Narodnog Preporoda 2 ( MBS: 040016186 – OIB: 31015447714 )</w:t>
      </w:r>
      <w:r w:rsidRPr="007830F1">
        <w:t xml:space="preserve"> </w:t>
      </w:r>
      <w:r w:rsidRPr="007830F1">
        <w:rPr>
          <w:bCs/>
        </w:rPr>
        <w:t xml:space="preserve">dana </w:t>
      </w:r>
      <w:r w:rsidR="00096A0B">
        <w:rPr>
          <w:bCs/>
        </w:rPr>
        <w:t>11</w:t>
      </w:r>
      <w:r w:rsidR="002B6338">
        <w:rPr>
          <w:bCs/>
        </w:rPr>
        <w:t>. s</w:t>
      </w:r>
      <w:r w:rsidR="00096A0B">
        <w:rPr>
          <w:bCs/>
        </w:rPr>
        <w:t xml:space="preserve">rpnja </w:t>
      </w:r>
      <w:r w:rsidRPr="007830F1">
        <w:rPr>
          <w:bCs/>
        </w:rPr>
        <w:t>201</w:t>
      </w:r>
      <w:r w:rsidR="002B6338">
        <w:rPr>
          <w:bCs/>
        </w:rPr>
        <w:t>7</w:t>
      </w:r>
      <w:r w:rsidRPr="007830F1">
        <w:rPr>
          <w:bCs/>
        </w:rPr>
        <w:t xml:space="preserve">. donio je slijedeći </w:t>
      </w:r>
    </w:p>
    <w:p w:rsidRDefault="003D085B" w:rsidP="003D085B" w:rsidR="003D085B">
      <w:pPr>
        <w:jc w:val="center"/>
        <w:rPr>
          <w:rFonts w:eastAsia="MS Mincho"/>
        </w:rPr>
      </w:pPr>
    </w:p>
    <w:p w:rsidRDefault="00A47715" w:rsidP="003D085B" w:rsidR="00A47715" w:rsidRPr="007830F1">
      <w:pPr>
        <w:jc w:val="center"/>
        <w:rPr>
          <w:rFonts w:eastAsia="MS Mincho"/>
        </w:rPr>
      </w:pPr>
    </w:p>
    <w:p w:rsidRDefault="003D085B" w:rsidP="003D085B" w:rsidR="003D085B" w:rsidRPr="007830F1">
      <w:pPr>
        <w:jc w:val="center"/>
        <w:rPr>
          <w:rFonts w:eastAsia="MS Mincho"/>
        </w:rPr>
      </w:pPr>
      <w:r w:rsidRPr="007830F1">
        <w:rPr>
          <w:rFonts w:eastAsia="MS Mincho"/>
        </w:rPr>
        <w:t>Z A K L J U Č A K</w:t>
      </w:r>
    </w:p>
    <w:p w:rsidRDefault="003D085B" w:rsidP="003D085B" w:rsidR="003D085B">
      <w:pPr>
        <w:jc w:val="both"/>
        <w:rPr>
          <w:rFonts w:eastAsia="MS Mincho"/>
        </w:rPr>
      </w:pPr>
    </w:p>
    <w:p w:rsidRDefault="003D085B" w:rsidP="003D085B" w:rsidR="003D085B" w:rsidRPr="007830F1">
      <w:pPr>
        <w:jc w:val="both"/>
        <w:rPr>
          <w:rFonts w:eastAsia="MS Mincho"/>
        </w:rPr>
      </w:pPr>
    </w:p>
    <w:p w:rsidRDefault="003D085B" w:rsidP="003D085B" w:rsidR="00505BEF" w:rsidRPr="007830F1">
      <w:pPr>
        <w:jc w:val="both"/>
        <w:rPr>
          <w:lang w:val="de-DE"/>
        </w:rPr>
      </w:pPr>
      <w:r w:rsidRPr="007830F1">
        <w:rPr>
          <w:rFonts w:eastAsia="MS Mincho"/>
        </w:rPr>
        <w:t>I.</w:t>
      </w:r>
      <w:r w:rsidRPr="007830F1">
        <w:rPr>
          <w:rFonts w:eastAsia="MS Mincho"/>
        </w:rPr>
        <w:tab/>
      </w:r>
      <w:r w:rsidR="002B6338">
        <w:rPr>
          <w:rFonts w:eastAsia="MS Mincho"/>
        </w:rPr>
        <w:t>P</w:t>
      </w:r>
      <w:r w:rsidRPr="007830F1">
        <w:rPr>
          <w:rFonts w:eastAsia="MS Mincho"/>
        </w:rPr>
        <w:t xml:space="preserve">redmet prodaje </w:t>
      </w:r>
      <w:r w:rsidR="002B6338">
        <w:rPr>
          <w:rFonts w:eastAsia="MS Mincho"/>
        </w:rPr>
        <w:t xml:space="preserve">su </w:t>
      </w:r>
      <w:r w:rsidRPr="007830F1">
        <w:rPr>
          <w:lang w:val="de-DE"/>
        </w:rPr>
        <w:t xml:space="preserve">nekretnine </w:t>
      </w:r>
      <w:r w:rsidR="00505BEF" w:rsidRPr="007830F1">
        <w:rPr>
          <w:lang w:val="de-DE"/>
        </w:rPr>
        <w:t>dužnika</w:t>
      </w:r>
      <w:r w:rsidR="002B6338">
        <w:rPr>
          <w:lang w:val="de-DE"/>
        </w:rPr>
        <w:t>,</w:t>
      </w:r>
      <w:r w:rsidR="00505BEF" w:rsidRPr="007830F1">
        <w:rPr>
          <w:lang w:val="de-DE"/>
        </w:rPr>
        <w:t xml:space="preserve"> kako slijedi: </w:t>
      </w:r>
    </w:p>
    <w:p w:rsidRDefault="0086099D" w:rsidP="0086099D" w:rsidR="0086099D" w:rsidRPr="007830F1">
      <w:pPr>
        <w:tabs>
          <w:tab w:pos="8460" w:val="right"/>
        </w:tabs>
        <w:ind w:left="540"/>
        <w:jc w:val="both"/>
      </w:pPr>
    </w:p>
    <w:p w:rsidRDefault="00286215" w:rsidP="00666FCF" w:rsidR="00286215">
      <w:pPr>
        <w:jc w:val="both"/>
        <w:rPr>
          <w:bCs/>
        </w:rPr>
      </w:pPr>
      <w:r>
        <w:t>1</w:t>
      </w:r>
      <w:r w:rsidRPr="00286215">
        <w:t>.</w:t>
      </w:r>
      <w:r w:rsidRPr="00286215">
        <w:tab/>
      </w:r>
      <w:r w:rsidRPr="007830F1">
        <w:rPr>
          <w:bCs/>
        </w:rPr>
        <w:t>FARMA BARBAN, Prnjani bb</w:t>
      </w:r>
      <w:r w:rsidRPr="00286215">
        <w:t xml:space="preserve"> </w:t>
      </w:r>
      <w:r w:rsidR="00515AE3">
        <w:t xml:space="preserve">nekretnine </w:t>
      </w:r>
      <w:r w:rsidRPr="00286215">
        <w:t>upisane u zemljišnim knjigama Općinskog suda u Puli-Pola Zemljišno knjižni odjel P</w:t>
      </w:r>
      <w:r>
        <w:t>uli</w:t>
      </w:r>
      <w:r w:rsidR="00666FCF" w:rsidRPr="007830F1">
        <w:rPr>
          <w:bCs/>
        </w:rPr>
        <w:t xml:space="preserve"> u z.k.ul. 1457 k.o. PRNJANI na k.č. 1592/2 površina 2669 m2, k.č. 1592/3 površina 6679 m2, k.č. 1592/4 pašnjak površine 673 m2, k.č. 1592/5 livada površina 655 m2, k.č. 1607/1 pašnjak površine 21857 m2, k.č. 1607/2 oranica površine 11387 m2, k.č. 1608/2 površina 4985 m2, k.č. 1608/3 površina 2043 m2, k.č. 1608/4 livada površine 1367 m2, k.č. 1610/1  pašnjak površine 9067 m2, k.č. 1610/3 oranica, pašnjak, površine 3283 m2, k.č. 1610/4 pašnjak površine 4778 m2, k.č. 1610/6 oranica, pašnjak površine 3142 m2, 1627/16  šuma površine 1020 m2; z.k.ul. 1865 k.o. PRNJANI na k.č. 1611/2 pašnjak površine 2845 m2.  Utvrđena vrijednost nekretnina je </w:t>
      </w:r>
      <w:r w:rsidR="00096A0B" w:rsidRPr="00096A0B">
        <w:rPr>
          <w:bCs/>
        </w:rPr>
        <w:t>2</w:t>
      </w:r>
      <w:r w:rsidR="00096A0B">
        <w:rPr>
          <w:bCs/>
        </w:rPr>
        <w:t>.</w:t>
      </w:r>
      <w:r w:rsidR="00096A0B" w:rsidRPr="00096A0B">
        <w:rPr>
          <w:bCs/>
        </w:rPr>
        <w:t>430</w:t>
      </w:r>
      <w:r w:rsidR="00096A0B">
        <w:rPr>
          <w:bCs/>
        </w:rPr>
        <w:t>.</w:t>
      </w:r>
      <w:r w:rsidR="00096A0B" w:rsidRPr="00096A0B">
        <w:rPr>
          <w:bCs/>
        </w:rPr>
        <w:t>000</w:t>
      </w:r>
      <w:r w:rsidR="00096A0B">
        <w:rPr>
          <w:bCs/>
        </w:rPr>
        <w:t xml:space="preserve">,00 </w:t>
      </w:r>
      <w:r w:rsidR="00666FCF" w:rsidRPr="007830F1">
        <w:rPr>
          <w:bCs/>
        </w:rPr>
        <w:t>kn</w:t>
      </w:r>
      <w:r>
        <w:rPr>
          <w:bCs/>
        </w:rPr>
        <w:t>.</w:t>
      </w:r>
    </w:p>
    <w:p w:rsidRDefault="00515AE3" w:rsidP="00666FCF" w:rsidR="00666FCF" w:rsidRPr="007830F1">
      <w:pPr>
        <w:jc w:val="both"/>
        <w:rPr>
          <w:bCs/>
        </w:rPr>
      </w:pPr>
      <w:r w:rsidRPr="00EF5FF0">
        <w:rPr>
          <w:bCs/>
        </w:rPr>
        <w:t>Uz napomenu: u tijeku je</w:t>
      </w:r>
      <w:r w:rsidR="00EF5FF0">
        <w:rPr>
          <w:bCs/>
        </w:rPr>
        <w:t xml:space="preserve"> postupak izvlaštenja zemljišta koji j</w:t>
      </w:r>
      <w:r w:rsidRPr="00EF5FF0">
        <w:rPr>
          <w:bCs/>
        </w:rPr>
        <w:t xml:space="preserve">e pokrenula  Županijska uprava za ceste </w:t>
      </w:r>
      <w:r w:rsidR="00EF5FF0" w:rsidRPr="00EF5FF0">
        <w:rPr>
          <w:rStyle w:val="st1"/>
        </w:rPr>
        <w:t>Istarske</w:t>
      </w:r>
      <w:r w:rsidR="00EF5FF0" w:rsidRPr="00EF5FF0">
        <w:rPr>
          <w:rStyle w:val="st1"/>
          <w:b/>
        </w:rPr>
        <w:t xml:space="preserve"> </w:t>
      </w:r>
      <w:r w:rsidR="00EF5FF0" w:rsidRPr="00EF5FF0">
        <w:rPr>
          <w:rStyle w:val="Istaknuto"/>
          <w:b w:val="false"/>
        </w:rPr>
        <w:t>županije</w:t>
      </w:r>
      <w:r w:rsidR="00EF5FF0" w:rsidRPr="00EF5FF0">
        <w:rPr>
          <w:rStyle w:val="Istaknuto"/>
          <w:rFonts w:cs="Arial" w:hAnsi="Arial" w:ascii="Arial"/>
        </w:rPr>
        <w:t xml:space="preserve"> </w:t>
      </w:r>
      <w:r w:rsidRPr="00EF5FF0">
        <w:rPr>
          <w:bCs/>
        </w:rPr>
        <w:t xml:space="preserve">na k.č. 1592/3 </w:t>
      </w:r>
      <w:r w:rsidR="00EF5FF0">
        <w:rPr>
          <w:bCs/>
        </w:rPr>
        <w:t xml:space="preserve"> </w:t>
      </w:r>
      <w:r w:rsidR="00EF5FF0" w:rsidRPr="00EF5FF0">
        <w:rPr>
          <w:bCs/>
        </w:rPr>
        <w:t xml:space="preserve">površine 247 m2  </w:t>
      </w:r>
      <w:r w:rsidRPr="00EF5FF0">
        <w:rPr>
          <w:bCs/>
        </w:rPr>
        <w:t xml:space="preserve">i </w:t>
      </w:r>
      <w:r w:rsidR="00EF5FF0">
        <w:rPr>
          <w:bCs/>
        </w:rPr>
        <w:t xml:space="preserve"> </w:t>
      </w:r>
      <w:r w:rsidRPr="00EF5FF0">
        <w:rPr>
          <w:bCs/>
        </w:rPr>
        <w:t xml:space="preserve">k.č. 1607/2 </w:t>
      </w:r>
      <w:r w:rsidR="00EF5FF0" w:rsidRPr="00EF5FF0">
        <w:rPr>
          <w:bCs/>
        </w:rPr>
        <w:t>površine 2</w:t>
      </w:r>
      <w:r w:rsidR="00EF5FF0">
        <w:rPr>
          <w:bCs/>
        </w:rPr>
        <w:t>95</w:t>
      </w:r>
      <w:r w:rsidR="00EF5FF0" w:rsidRPr="00EF5FF0">
        <w:rPr>
          <w:bCs/>
        </w:rPr>
        <w:t xml:space="preserve"> m2  </w:t>
      </w:r>
      <w:r w:rsidRPr="00EF5FF0">
        <w:rPr>
          <w:bCs/>
        </w:rPr>
        <w:t>( nova k.č. 1607/3 javne ceste površi</w:t>
      </w:r>
      <w:r w:rsidR="00EF5FF0" w:rsidRPr="00EF5FF0">
        <w:rPr>
          <w:bCs/>
        </w:rPr>
        <w:t>n</w:t>
      </w:r>
      <w:r w:rsidRPr="00EF5FF0">
        <w:rPr>
          <w:bCs/>
        </w:rPr>
        <w:t>e 542 m2 prema parc. elaboratu )</w:t>
      </w:r>
      <w:r w:rsidR="00EF5FF0">
        <w:rPr>
          <w:bCs/>
        </w:rPr>
        <w:t xml:space="preserve"> i </w:t>
      </w:r>
      <w:r w:rsidRPr="00EF5FF0">
        <w:rPr>
          <w:bCs/>
        </w:rPr>
        <w:t xml:space="preserve"> na k.č. 1628/16 </w:t>
      </w:r>
      <w:r w:rsidR="00EF5FF0">
        <w:rPr>
          <w:bCs/>
        </w:rPr>
        <w:t xml:space="preserve">površine 44 m2 </w:t>
      </w:r>
      <w:r w:rsidR="00EF5FF0" w:rsidRPr="00EF5FF0">
        <w:rPr>
          <w:bCs/>
        </w:rPr>
        <w:t xml:space="preserve">( </w:t>
      </w:r>
      <w:r w:rsidR="00EF5FF0">
        <w:rPr>
          <w:bCs/>
        </w:rPr>
        <w:t>nova k.č. 1607/16 javne ceste prema parc. elaboratu ).</w:t>
      </w:r>
    </w:p>
    <w:p w:rsidRDefault="00EF5FF0" w:rsidP="00666FCF" w:rsidR="00EF5FF0">
      <w:pPr>
        <w:jc w:val="both"/>
      </w:pPr>
    </w:p>
    <w:p w:rsidRDefault="00666FCF" w:rsidP="00666FCF" w:rsidR="00666FCF" w:rsidRPr="007830F1">
      <w:pPr>
        <w:jc w:val="both"/>
      </w:pPr>
      <w:r w:rsidRPr="007830F1">
        <w:t>2.</w:t>
      </w:r>
      <w:r w:rsidRPr="007830F1">
        <w:tab/>
        <w:t xml:space="preserve">FARMA SRBINJAK, Srbinjak bb, Tinjan,  </w:t>
      </w:r>
      <w:r w:rsidR="00EF5FF0">
        <w:t xml:space="preserve">nekretnine </w:t>
      </w:r>
      <w:r w:rsidR="00EF5FF0" w:rsidRPr="00515AE3">
        <w:rPr>
          <w:bCs/>
        </w:rPr>
        <w:t>upisane u zemljišnim knjigama Općinskog suda u Puli-Pola Zemljišno knjižni odjel Pazin</w:t>
      </w:r>
      <w:r w:rsidR="00EF5FF0" w:rsidRPr="007830F1">
        <w:t xml:space="preserve"> </w:t>
      </w:r>
      <w:r w:rsidRPr="007830F1">
        <w:t xml:space="preserve">u z.k.ul.br. 1436 k.o. TINJAN k.č. 7029/1 neplodno površine 10146 m2 i kat.čest. 7035 neplodno površine 2439 m2 i  u z.k.ul.br. 1641 k.o. TINJAN na k.č. 7033 oranica površine 770 m2 i k.č. 7034 oranica površine 1378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096A0B" w:rsidRPr="00096A0B">
        <w:t>1</w:t>
      </w:r>
      <w:r w:rsidR="00096A0B">
        <w:t>.</w:t>
      </w:r>
      <w:r w:rsidR="00096A0B" w:rsidRPr="00096A0B">
        <w:t>845</w:t>
      </w:r>
      <w:r w:rsidR="00096A0B">
        <w:t>.</w:t>
      </w:r>
      <w:r w:rsidR="00096A0B" w:rsidRPr="00096A0B">
        <w:t>000</w:t>
      </w:r>
      <w:r w:rsidR="00096A0B">
        <w:t xml:space="preserve">,00 </w:t>
      </w:r>
      <w:r w:rsidR="00EF5FF0">
        <w:t>kn</w:t>
      </w:r>
      <w:r w:rsidRPr="007830F1">
        <w:t>.</w:t>
      </w:r>
    </w:p>
    <w:p w:rsidRDefault="00666FCF" w:rsidP="00666FCF" w:rsidR="00666FCF" w:rsidRPr="007830F1">
      <w:pPr>
        <w:jc w:val="both"/>
      </w:pPr>
    </w:p>
    <w:p w:rsidRDefault="00EF5FF0" w:rsidP="00666FCF" w:rsidR="00666FCF" w:rsidRPr="007830F1">
      <w:pPr>
        <w:jc w:val="both"/>
      </w:pPr>
      <w:r>
        <w:t>3</w:t>
      </w:r>
      <w:r w:rsidR="00666FCF" w:rsidRPr="007830F1">
        <w:t>.</w:t>
      </w:r>
      <w:r w:rsidR="00666FCF" w:rsidRPr="007830F1">
        <w:tab/>
        <w:t xml:space="preserve">TVORNICA STOČNE HRANE, VINSKI PODRUM I OKOLNO ZEMLJIŠTE, Kapetana Lazarića bb, Pazin,  </w:t>
      </w:r>
      <w:r>
        <w:t xml:space="preserve">nekretnine </w:t>
      </w:r>
      <w:r w:rsidRPr="00515AE3">
        <w:rPr>
          <w:bCs/>
        </w:rPr>
        <w:t>upisane u zemljišnim knjigama Općinskog suda u Puli-Pola Zemljišno knjižni odjel Pazin</w:t>
      </w:r>
      <w:r w:rsidRPr="007830F1">
        <w:t xml:space="preserve"> </w:t>
      </w:r>
      <w:r w:rsidR="00666FCF" w:rsidRPr="007830F1">
        <w:t xml:space="preserve">u z.k.ul.br. 3817 k.o. PAZIN na K.č. 1361 ZGR.  tvornica stočne hrane, površina 978 m2, k.č. 637/1  dvorište, put, silos, pašnjak, površine 3985 m2 i k.č. 641/2 pašnjak, površina 37 m2; u z.k.ul.br. 3663 k.o. PAZIN na k.č. 652/6, k.č. 679/7 put površine 69 m2, k.č. 679/8  put površine 199 m2, k.č. 679/10  neplodno, dvorište, površine 145 m2, k.č. 11186/4   silos, dvorište površine 678 m2,  k.č. 11186/5  dvorište površine 6 m2 i k.č. 11186/6  - dvorište površine 5 m2; u z.k.ul.br. 2066 k.o. PAZIN na k.č. 634/1 pašnjak, oranica, put, površine 179 m2, k.č. 634/2 oranica, pašnjak, dvorište, put, površine 533 m2,   k.č. 635/1 dvorište i put površine 1071 m2,  k.č. 635/2 zgrada, podrum,  k.č. 635/3  dvorište, put, površine 1109 m2,  k.č. 635/4 dvorište, put, površine 160 m2  i k.č. 635/5  dvorište, put, površine 181 m2,  u z.k.ul.br. 3664 k.o. PAZIN sve u 3/6 dijela k.č. </w:t>
      </w:r>
      <w:r w:rsidR="00666FCF" w:rsidRPr="007830F1">
        <w:lastRenderedPageBreak/>
        <w:t xml:space="preserve">652/38 pašnjak, dvorište, put, šuma, površine 377 m2, k.č. 652/39 oranica, pašnjak, put, šuma, površine 1422 m2, k.č. 652/40 oranica, pašnjak, površine 560 m2, k.č. 652/41  šuma površine 104 m2, k.č. 652/42 dvorište, put, šuma, površine 51 m2 i  k.č. 652/43 dvorište, put, šuma, površine 381 m2,  u z.k.ul.br. 3615 k.o. PAZIN na k.č. 662/4 pašnjak površine 17 m2, k.č. 663/4  pašnjak, oranica površine 188 m2, k.č. 663/5 pašnjak, oranica, površine 134 m2, k.č. 663/6  pašnjak, oranica, površine 1516 m2, k.č. 663/7  pašnjak, oranica, površine 52 m2, k.č. 663/8 pašnjak, oranica, površina 316 m2 i k.č. 663/9 pašnjak, oranica, površina 365 m2,  u z.k.ul.br. 2194 k.o. PAZIN na k.č. 636/3 šuma, put, površine 144 m2, k.č. 636/4 šuma, put, površine 101 m2,   k.č. 636/5 dvorište, put, površine 27 m2,  k.č. 640/1 pašnjak, dvorište, put, šuma, trafostanica, površine 2401 m2, k.č. 640/2 pašnjak, put, šuma, površine 586 m2,  k.č. 640/3 pašnjak, površina 134 m2 i kat.čest. 640/4 pašnjak površine 144 m2, u z.k.ul.br. 1919 k.o. PAZIN na k.č. 664/1 oranica, pašnjak, površine 2308 m2, k.č. 664/2 oranica, pašnjak, površine 77 m2 i k.č. 664/3 pašnjak, površine 3 m2, u z.k.ul.br. 1258 k.o. PAZIN na k.č. 633/2  oranica; u z.k.ul.br. 3517 k.o. PAZIN; k.č. 637/3 put površine 1125 m2.  </w:t>
      </w:r>
      <w:r>
        <w:rPr>
          <w:bCs/>
        </w:rPr>
        <w:t>Utvrđena vrijednost nekretnin</w:t>
      </w:r>
      <w:r w:rsidR="002B6338">
        <w:rPr>
          <w:bCs/>
        </w:rPr>
        <w:t xml:space="preserve">a </w:t>
      </w:r>
      <w:r w:rsidR="00666FCF" w:rsidRPr="007830F1">
        <w:rPr>
          <w:bCs/>
        </w:rPr>
        <w:t>je</w:t>
      </w:r>
      <w:r w:rsidR="00666FCF" w:rsidRPr="007830F1">
        <w:t xml:space="preserve"> </w:t>
      </w:r>
      <w:r w:rsidR="00096A0B" w:rsidRPr="00096A0B">
        <w:t>4</w:t>
      </w:r>
      <w:r w:rsidR="00096A0B">
        <w:t>.</w:t>
      </w:r>
      <w:r w:rsidR="00096A0B" w:rsidRPr="00096A0B">
        <w:t>725</w:t>
      </w:r>
      <w:r w:rsidR="00096A0B">
        <w:t>.</w:t>
      </w:r>
      <w:r w:rsidR="00096A0B" w:rsidRPr="00096A0B">
        <w:t>000</w:t>
      </w:r>
      <w:r w:rsidR="00096A0B">
        <w:t>,00</w:t>
      </w:r>
      <w:r>
        <w:t xml:space="preserve"> kn</w:t>
      </w:r>
      <w:r w:rsidR="00666FCF" w:rsidRPr="007830F1">
        <w:t>.</w:t>
      </w:r>
    </w:p>
    <w:p w:rsidRDefault="00666FCF" w:rsidP="00666FCF" w:rsidR="00666FCF" w:rsidRPr="007830F1">
      <w:pPr>
        <w:jc w:val="both"/>
      </w:pP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II</w:t>
      </w:r>
      <w:r w:rsidR="00EF5FF0">
        <w:rPr>
          <w:rFonts w:eastAsia="MS Mincho"/>
        </w:rPr>
        <w:t xml:space="preserve"> </w:t>
      </w:r>
      <w:r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666FCF" w:rsidP="00666FCF" w:rsidR="00666FCF">
      <w:pPr>
        <w:jc w:val="both"/>
        <w:rPr>
          <w:rFonts w:eastAsia="MS Mincho"/>
        </w:rPr>
      </w:pPr>
    </w:p>
    <w:p w:rsidRDefault="00096A0B" w:rsidP="00666FCF" w:rsidR="00666FCF">
      <w:pPr>
        <w:jc w:val="center"/>
        <w:rPr>
          <w:rFonts w:eastAsia="MS Mincho"/>
        </w:rPr>
      </w:pPr>
      <w:r>
        <w:rPr>
          <w:rFonts w:eastAsia="MS Mincho"/>
        </w:rPr>
        <w:t>8</w:t>
      </w:r>
      <w:r w:rsidR="00EF5FF0" w:rsidRPr="00EF5FF0">
        <w:rPr>
          <w:rFonts w:eastAsia="MS Mincho"/>
        </w:rPr>
        <w:t>.</w:t>
      </w:r>
      <w:r w:rsidR="00EF5FF0">
        <w:rPr>
          <w:rFonts w:eastAsia="MS Mincho"/>
        </w:rPr>
        <w:t xml:space="preserve"> s</w:t>
      </w:r>
      <w:r>
        <w:rPr>
          <w:rFonts w:eastAsia="MS Mincho"/>
        </w:rPr>
        <w:t xml:space="preserve">tudenog </w:t>
      </w:r>
      <w:r w:rsidR="00EF5FF0" w:rsidRPr="00EF5FF0">
        <w:rPr>
          <w:rFonts w:eastAsia="MS Mincho"/>
        </w:rPr>
        <w:t xml:space="preserve">2017. </w:t>
      </w:r>
      <w:r w:rsidR="00EF5FF0">
        <w:rPr>
          <w:rFonts w:eastAsia="MS Mincho"/>
        </w:rPr>
        <w:t xml:space="preserve">u </w:t>
      </w:r>
      <w:r w:rsidR="00666FCF">
        <w:rPr>
          <w:rFonts w:eastAsia="MS Mincho"/>
        </w:rPr>
        <w:t>1</w:t>
      </w:r>
      <w:r>
        <w:rPr>
          <w:rFonts w:eastAsia="MS Mincho"/>
        </w:rPr>
        <w:t>0</w:t>
      </w:r>
      <w:r w:rsidR="00666FCF">
        <w:rPr>
          <w:rFonts w:eastAsia="MS Mincho"/>
        </w:rPr>
        <w:t>,00 sati.</w:t>
      </w:r>
    </w:p>
    <w:p w:rsidRDefault="00666FCF" w:rsidP="00666FCF" w:rsidR="00666FCF">
      <w:pPr>
        <w:jc w:val="center"/>
        <w:rPr>
          <w:rFonts w:eastAsia="MS Mincho"/>
        </w:rPr>
      </w:pPr>
      <w:r>
        <w:rPr>
          <w:rFonts w:eastAsia="MS Mincho"/>
        </w:rPr>
        <w:t>u zgradi Trgovačkog suda u Rijeci, Zadarska 1 i 3, soba br. 11, prvi kat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color w:val="000000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>Ovaj zaključak bit će objavljen na</w:t>
      </w:r>
      <w:r w:rsidR="002B6338">
        <w:rPr>
          <w:rFonts w:eastAsia="MS Mincho"/>
        </w:rPr>
        <w:t xml:space="preserve">mrežnoj stranici e-Oglasna ploča sudova, </w:t>
      </w:r>
      <w:r>
        <w:rPr>
          <w:rFonts w:eastAsia="MS Mincho"/>
        </w:rPr>
        <w:t xml:space="preserve">web stečaj, te </w:t>
      </w:r>
      <w:r>
        <w:rPr>
          <w:color w:val="000000"/>
        </w:rPr>
        <w:t>u sredstvima javnoga priopćavanja.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lang w:val="de-DE"/>
        </w:rPr>
      </w:pPr>
      <w:r>
        <w:rPr>
          <w:rFonts w:eastAsia="MS Mincho"/>
        </w:rPr>
        <w:t>IV.</w:t>
      </w:r>
      <w:r>
        <w:rPr>
          <w:rFonts w:eastAsia="MS Mincho"/>
        </w:rPr>
        <w:tab/>
        <w:t>Uvjeti prodaje</w:t>
      </w:r>
      <w:r>
        <w:rPr>
          <w:lang w:val="de-DE"/>
        </w:rPr>
        <w:t>: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Prodaju se nekretnine opisane pod točkom I. izreke ovog zaključka prema vrijednostima koje su određene u toj točci.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2.      Nekretnine označene pod točkom I. na  ročištu za dražbu ne mogu se prodati za cijenu nižu od utvrđene vrijednosti</w:t>
      </w:r>
      <w:r>
        <w:t>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3.       Nekretnine će se prodati putem javne dražbe, time da će se ročište održati iako na njemu sudjeluje samo jedan ponuditelj.</w:t>
      </w:r>
    </w:p>
    <w:p w:rsidRDefault="00830C0A" w:rsidP="00830C0A" w:rsidR="00EF5FF0">
      <w:pPr>
        <w:jc w:val="both"/>
      </w:pPr>
      <w:r>
        <w:rPr>
          <w:rFonts w:eastAsia="MS Mincho"/>
        </w:rPr>
        <w:t>4.</w:t>
      </w:r>
      <w:r>
        <w:rPr>
          <w:rFonts w:eastAsia="MS Mincho"/>
        </w:rPr>
        <w:tab/>
      </w:r>
      <w:r>
        <w:t xml:space="preserve">Nekretnine pod točkom I </w:t>
      </w:r>
      <w:r w:rsidR="00EF5FF0">
        <w:t xml:space="preserve"> </w:t>
      </w:r>
      <w:r>
        <w:t>1.</w:t>
      </w:r>
      <w:r w:rsidR="00EF5FF0">
        <w:t xml:space="preserve"> i</w:t>
      </w:r>
      <w:r>
        <w:t xml:space="preserve"> 2</w:t>
      </w:r>
      <w:r w:rsidR="00EF5FF0">
        <w:t xml:space="preserve"> </w:t>
      </w:r>
      <w:r>
        <w:t xml:space="preserve">izreke ovog zaključka su u zakupu koji ističe </w:t>
      </w:r>
      <w:r w:rsidR="00EF5FF0">
        <w:t xml:space="preserve">u roku od 60 </w:t>
      </w:r>
      <w:r>
        <w:t xml:space="preserve">dana </w:t>
      </w:r>
      <w:r w:rsidR="00EF5FF0">
        <w:t xml:space="preserve">od dana donošenja rješenja o dosudi nekretnina. </w:t>
      </w:r>
    </w:p>
    <w:p w:rsidRDefault="00666FCF" w:rsidP="00666FCF" w:rsidR="00666FCF">
      <w:pPr>
        <w:jc w:val="both"/>
        <w:rPr>
          <w:color w:val="000000"/>
        </w:rPr>
      </w:pPr>
      <w:r>
        <w:t>5.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666FCF" w:rsidP="00666FCF" w:rsidR="00666FCF">
      <w:pPr>
        <w:jc w:val="both"/>
      </w:pPr>
      <w:r>
        <w:rPr>
          <w:rFonts w:eastAsia="MS Mincho"/>
        </w:rPr>
        <w:t>6.</w:t>
      </w:r>
      <w:r>
        <w:rPr>
          <w:rFonts w:eastAsia="MS Mincho"/>
        </w:rPr>
        <w:tab/>
        <w:t xml:space="preserve">Kupac je obvezan položiti kupovninu u roku od 30 dana </w:t>
      </w:r>
      <w:r>
        <w:t>nakon pravomoćnosti rješenja o dosudi.</w:t>
      </w:r>
    </w:p>
    <w:p w:rsidRDefault="00666FCF" w:rsidP="00666FCF" w:rsidR="00666FCF">
      <w:pPr>
        <w:jc w:val="both"/>
      </w:pPr>
      <w:r>
        <w:rPr>
          <w:rFonts w:eastAsia="MS Mincho"/>
        </w:rPr>
        <w:t>7.</w:t>
      </w:r>
      <w:r>
        <w:rPr>
          <w:rFonts w:eastAsia="MS Mincho"/>
        </w:rPr>
        <w:tab/>
      </w:r>
      <w:r>
        <w:t>Poreze, pristojbe i troškove kupac je dužan platiti u skladu sa zakonom.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8.</w:t>
      </w:r>
      <w:r>
        <w:rPr>
          <w:rFonts w:eastAsia="MS Mincho"/>
        </w:rPr>
        <w:tab/>
        <w:t>P</w:t>
      </w:r>
      <w:r>
        <w:t>ravo nadmetanja imaju sve pravne i fizičke osobe</w:t>
      </w:r>
      <w:r>
        <w:rPr>
          <w:rFonts w:eastAsia="MS Mincho"/>
        </w:rPr>
        <w:t xml:space="preserve">, </w:t>
      </w:r>
      <w:r>
        <w:t xml:space="preserve">u skladu sa zakonskim propisima Republike Hrvatske, </w:t>
      </w:r>
      <w:r>
        <w:rPr>
          <w:rFonts w:eastAsia="MS Mincho"/>
        </w:rPr>
        <w:t xml:space="preserve">koje su najkasnije na dan </w:t>
      </w:r>
      <w:r w:rsidR="00096A0B">
        <w:rPr>
          <w:rFonts w:eastAsia="MS Mincho"/>
        </w:rPr>
        <w:t>6</w:t>
      </w:r>
      <w:r>
        <w:rPr>
          <w:rFonts w:eastAsia="MS Mincho"/>
        </w:rPr>
        <w:t xml:space="preserve">. </w:t>
      </w:r>
      <w:r w:rsidR="00A47715">
        <w:rPr>
          <w:rFonts w:eastAsia="MS Mincho"/>
        </w:rPr>
        <w:t>s</w:t>
      </w:r>
      <w:r w:rsidR="00096A0B">
        <w:rPr>
          <w:rFonts w:eastAsia="MS Mincho"/>
        </w:rPr>
        <w:t xml:space="preserve">tudenog </w:t>
      </w:r>
      <w:r>
        <w:rPr>
          <w:rFonts w:eastAsia="MS Mincho"/>
        </w:rPr>
        <w:t>201</w:t>
      </w:r>
      <w:r w:rsidR="002B6338">
        <w:rPr>
          <w:rFonts w:eastAsia="MS Mincho"/>
        </w:rPr>
        <w:t>7</w:t>
      </w:r>
      <w:r>
        <w:rPr>
          <w:rFonts w:eastAsia="MS Mincho"/>
        </w:rPr>
        <w:t xml:space="preserve">. dale osiguranje za kupnju nekretnina opisanih pod točkom I. ovog zaključka u visini od 5% utvrđene vrijednosti. Osiguranje se uplaćuje na prolazni depozit ovog suda broj IBAN  </w:t>
      </w:r>
      <w:r>
        <w:t>HR5923900011300002703</w:t>
      </w:r>
      <w:r>
        <w:rPr>
          <w:rFonts w:eastAsia="MS Mincho"/>
        </w:rPr>
        <w:t>,</w:t>
      </w:r>
      <w:r w:rsidR="002B6338">
        <w:rPr>
          <w:rFonts w:eastAsia="MS Mincho"/>
        </w:rPr>
        <w:t xml:space="preserve"> bez oznake modela, </w:t>
      </w:r>
      <w:r>
        <w:rPr>
          <w:rFonts w:eastAsia="MS Mincho"/>
        </w:rPr>
        <w:t xml:space="preserve"> pozivom na broj 241</w:t>
      </w:r>
      <w:r w:rsidR="002B6338">
        <w:rPr>
          <w:rFonts w:eastAsia="MS Mincho"/>
        </w:rPr>
        <w:t>-</w:t>
      </w:r>
      <w:r>
        <w:rPr>
          <w:rFonts w:eastAsia="MS Mincho"/>
        </w:rPr>
        <w:t xml:space="preserve">12, a kupac je potvrdu o prethodnoj uplati osiguranja obvezan predočiti sucu prije nego što sudac pristupi dražbi. Ponuditeljima čija ponuda nije prihvaćena vratit će se osiguranje nakon zaključenja javne dražbe. </w:t>
      </w:r>
    </w:p>
    <w:p w:rsidRDefault="00666FCF" w:rsidP="00666FCF" w:rsidR="00666FCF">
      <w:pPr>
        <w:jc w:val="both"/>
      </w:pPr>
      <w:r>
        <w:t>9.</w:t>
      </w:r>
      <w:r>
        <w:tab/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</w:t>
      </w:r>
      <w:r>
        <w:lastRenderedPageBreak/>
        <w:t>koju su ponudili, ako kupci koji su ponudili veću cijenu ne polože kupovninu u roku koji im je određen.</w:t>
      </w:r>
    </w:p>
    <w:p w:rsidRDefault="00666FCF" w:rsidP="00666FCF" w:rsidR="00666FCF">
      <w:pPr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666FCF" w:rsidP="00666FCF" w:rsidR="00666FC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66FCF" w:rsidP="00666FCF" w:rsidR="00666FCF">
      <w:pPr>
        <w:jc w:val="both"/>
      </w:pPr>
      <w:r>
        <w:t>V. Nekretnin</w:t>
      </w:r>
      <w:r w:rsidR="002B6338">
        <w:t>e</w:t>
      </w:r>
      <w:r>
        <w:t xml:space="preserve"> se mo</w:t>
      </w:r>
      <w:r w:rsidR="002B6338">
        <w:t xml:space="preserve">gu </w:t>
      </w:r>
      <w:r>
        <w:t>razgledati uz prethodni dogovor sa stečajnim upraviteljem</w:t>
      </w:r>
      <w:r w:rsidR="002B6338">
        <w:t>,</w:t>
      </w:r>
      <w:r>
        <w:t xml:space="preserve"> tel.  0992057330. </w:t>
      </w:r>
    </w:p>
    <w:p w:rsidRDefault="00666FCF" w:rsidP="00666FCF" w:rsidR="00666FCF">
      <w:pPr>
        <w:jc w:val="center"/>
        <w:rPr>
          <w:rFonts w:eastAsia="MS Mincho"/>
        </w:rPr>
      </w:pPr>
    </w:p>
    <w:p w:rsidRDefault="00666FCF" w:rsidP="00666FCF" w:rsidR="00666FCF">
      <w:pPr>
        <w:jc w:val="center"/>
        <w:rPr>
          <w:rFonts w:eastAsia="MS Mincho"/>
        </w:rPr>
      </w:pPr>
      <w:r>
        <w:rPr>
          <w:rFonts w:eastAsia="MS Mincho"/>
        </w:rPr>
        <w:t>Obrazloženje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je predložio prodaju nekretnina </w:t>
      </w:r>
      <w:r w:rsidR="004B6A8F">
        <w:rPr>
          <w:rFonts w:eastAsia="MS Mincho"/>
        </w:rPr>
        <w:t xml:space="preserve">dužnika na kojima su upisana prava odvojenog namirenja. </w:t>
      </w:r>
      <w:r>
        <w:rPr>
          <w:rFonts w:eastAsia="MS Mincho"/>
        </w:rPr>
        <w:t xml:space="preserve">Nakon što su ovosudna rješenja o prodaji nekretnina </w:t>
      </w:r>
      <w:r w:rsidR="004B6A8F">
        <w:rPr>
          <w:rFonts w:eastAsia="MS Mincho"/>
        </w:rPr>
        <w:t xml:space="preserve">dužnika </w:t>
      </w:r>
      <w:r>
        <w:rPr>
          <w:rFonts w:eastAsia="MS Mincho"/>
        </w:rPr>
        <w:t>postala pravomoćna, te nakon što su u zemljišnim knjigama upisane zabilježbe porodaje, razlučni vjerovnici i stečajni upravitelj su se na ročištu održanom dana 4. studenog 2014. izjasnili o vrijednosti  nekretnina.</w:t>
      </w:r>
    </w:p>
    <w:p w:rsidRDefault="00666FCF" w:rsidP="00666FCF" w:rsidR="00666FCF">
      <w:pPr>
        <w:ind w:firstLine="708"/>
        <w:jc w:val="both"/>
        <w:rPr>
          <w:rFonts w:eastAsia="MS Mincho"/>
          <w:bCs/>
          <w:lang w:val="de-DE"/>
        </w:rPr>
      </w:pPr>
      <w:r>
        <w:rPr>
          <w:rFonts w:eastAsia="MS Mincho"/>
        </w:rPr>
        <w:t xml:space="preserve">Kako nekretnine nisu prodane na </w:t>
      </w:r>
      <w:r w:rsidR="002B6338">
        <w:rPr>
          <w:rFonts w:eastAsia="MS Mincho"/>
        </w:rPr>
        <w:t xml:space="preserve">ranijim </w:t>
      </w:r>
      <w:r>
        <w:rPr>
          <w:rFonts w:eastAsia="MS Mincho"/>
        </w:rPr>
        <w:t>ročišt</w:t>
      </w:r>
      <w:r w:rsidR="002B6338">
        <w:rPr>
          <w:rFonts w:eastAsia="MS Mincho"/>
        </w:rPr>
        <w:t xml:space="preserve">ima </w:t>
      </w:r>
      <w:r>
        <w:rPr>
          <w:rFonts w:eastAsia="MS Mincho"/>
        </w:rPr>
        <w:t xml:space="preserve">za javnu dražbu, stečajni sudac je odredio vrijednost nekretnina, te je valjalo </w:t>
      </w:r>
      <w:r>
        <w:rPr>
          <w:bCs/>
        </w:rPr>
        <w:t>t</w:t>
      </w:r>
      <w:r>
        <w:rPr>
          <w:rFonts w:eastAsia="MS Mincho"/>
          <w:bCs/>
          <w:lang w:val="de-DE"/>
        </w:rPr>
        <w:t xml:space="preserve">emeljem odredbe članka 164. stavak 4. i 6.  Stečajnog zakona ( „Narodne novine“ 44/96, 29/99, 129/00, 123/03, 82/06,  116/10, 25/12 i 133/12 ) odlučiti kao u izreci ovog zaključka.  </w:t>
      </w:r>
    </w:p>
    <w:p w:rsidRDefault="003D085B" w:rsidP="003D085B" w:rsidR="003D085B">
      <w:pPr>
        <w:jc w:val="both"/>
        <w:rPr>
          <w:rFonts w:eastAsia="MS Mincho"/>
        </w:rPr>
      </w:pPr>
    </w:p>
    <w:p w:rsidRDefault="00A47715" w:rsidP="003D085B" w:rsidR="00A47715" w:rsidRPr="007830F1">
      <w:pPr>
        <w:jc w:val="both"/>
        <w:rPr>
          <w:rFonts w:eastAsia="MS Mincho"/>
        </w:rPr>
      </w:pPr>
    </w:p>
    <w:p w:rsidRDefault="003D085B" w:rsidP="00EF41A5" w:rsidR="003D085B" w:rsidRPr="007830F1">
      <w:pPr>
        <w:jc w:val="center"/>
        <w:rPr>
          <w:rFonts w:eastAsia="MS Mincho"/>
        </w:rPr>
      </w:pPr>
      <w:r w:rsidRPr="007830F1">
        <w:rPr>
          <w:rFonts w:eastAsia="MS Mincho"/>
        </w:rPr>
        <w:t>Dana,</w:t>
      </w:r>
      <w:r w:rsidRPr="007830F1">
        <w:rPr>
          <w:bCs/>
        </w:rPr>
        <w:t xml:space="preserve">  </w:t>
      </w:r>
      <w:r w:rsidR="00096A0B">
        <w:rPr>
          <w:bCs/>
        </w:rPr>
        <w:t xml:space="preserve">11. srpnja </w:t>
      </w:r>
      <w:r w:rsidR="00096A0B" w:rsidRPr="007830F1">
        <w:rPr>
          <w:bCs/>
        </w:rPr>
        <w:t>201</w:t>
      </w:r>
      <w:r w:rsidR="00096A0B">
        <w:rPr>
          <w:bCs/>
        </w:rPr>
        <w:t>7</w:t>
      </w:r>
      <w:r w:rsidR="004B6A8F">
        <w:rPr>
          <w:bCs/>
        </w:rPr>
        <w:t>.</w:t>
      </w:r>
    </w:p>
    <w:p w:rsidRDefault="003D085B" w:rsidP="003D085B" w:rsidR="003D085B" w:rsidRPr="007830F1">
      <w:pPr>
        <w:jc w:val="both"/>
        <w:rPr>
          <w:rFonts w:eastAsia="MS Mincho"/>
        </w:rPr>
      </w:pPr>
    </w:p>
    <w:p w:rsidRDefault="003D085B" w:rsidP="003D085B" w:rsidR="003D085B" w:rsidRPr="007830F1">
      <w:pPr>
        <w:jc w:val="both"/>
        <w:rPr>
          <w:rFonts w:eastAsia="MS Mincho"/>
        </w:rPr>
      </w:pPr>
    </w:p>
    <w:p w:rsidRDefault="00407C7A" w:rsidP="00407C7A" w:rsidR="00407C7A" w:rsidRPr="007830F1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A47715" w:rsidR="00407C7A" w:rsidRPr="007830F1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A47715" w:rsidR="00407C7A" w:rsidRPr="007830F1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407C7A" w:rsidP="00A47715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407C7A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407C7A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7830F1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7830F1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D7E07" w:rsidP="008D7E07" w:rsidR="008D7E07" w:rsidRPr="007830F1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3C6D7F" w:rsidP="00D34501" w:rsidR="003C6D7F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D34501" w:rsidR="003C6D7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096A0B" w:rsidP="00D34501" w:rsidR="00096A0B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A47715" w:rsidP="00FD7C00" w:rsidR="00C7437D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</w:t>
      </w:r>
      <w:r w:rsidR="00FE1DDC" w:rsidRPr="007830F1">
        <w:rPr>
          <w:rFonts w:cs="Times New Roman" w:hAnsi="Times New Roman" w:ascii="Times New Roman"/>
          <w:sz w:val="24"/>
          <w:szCs w:val="24"/>
        </w:rPr>
        <w:t xml:space="preserve">aključak </w:t>
      </w:r>
      <w:r w:rsidR="00C7437D" w:rsidRPr="007830F1">
        <w:rPr>
          <w:rFonts w:cs="Times New Roman" w:hAnsi="Times New Roman" w:ascii="Times New Roman"/>
          <w:sz w:val="24"/>
          <w:szCs w:val="24"/>
        </w:rPr>
        <w:t xml:space="preserve"> dostaviti:</w:t>
      </w:r>
    </w:p>
    <w:p w:rsidRDefault="009C4293" w:rsidP="00505BEF" w:rsidR="00C7437D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hAnsi="Times New Roman" w:ascii="Times New Roman"/>
          <w:sz w:val="24"/>
          <w:szCs w:val="24"/>
        </w:rPr>
        <w:t>1.</w:t>
      </w:r>
      <w:r w:rsidRPr="007830F1">
        <w:rPr>
          <w:rFonts w:cs="Times New Roman" w:hAnsi="Times New Roman" w:ascii="Times New Roman"/>
          <w:sz w:val="24"/>
          <w:szCs w:val="24"/>
        </w:rPr>
        <w:tab/>
      </w:r>
      <w:r w:rsidR="00C7437D" w:rsidRPr="007830F1">
        <w:rPr>
          <w:rFonts w:cs="Times New Roman" w:hAnsi="Times New Roman" w:ascii="Times New Roman"/>
          <w:sz w:val="24"/>
          <w:szCs w:val="24"/>
        </w:rPr>
        <w:t>razlučni</w:t>
      </w:r>
      <w:r w:rsidR="004B6A8F">
        <w:rPr>
          <w:rFonts w:cs="Times New Roman" w:hAnsi="Times New Roman" w:ascii="Times New Roman"/>
          <w:sz w:val="24"/>
          <w:szCs w:val="24"/>
        </w:rPr>
        <w:t>m</w:t>
      </w:r>
      <w:r w:rsidR="00FE1DDC" w:rsidRPr="007830F1">
        <w:rPr>
          <w:rFonts w:cs="Times New Roman" w:hAnsi="Times New Roman" w:ascii="Times New Roman"/>
          <w:sz w:val="24"/>
          <w:szCs w:val="24"/>
        </w:rPr>
        <w:t xml:space="preserve"> </w:t>
      </w:r>
      <w:r w:rsidR="00C7437D" w:rsidRPr="007830F1">
        <w:rPr>
          <w:rFonts w:cs="Times New Roman" w:hAnsi="Times New Roman" w:ascii="Times New Roman"/>
          <w:sz w:val="24"/>
          <w:szCs w:val="24"/>
        </w:rPr>
        <w:t xml:space="preserve"> vjerovnici</w:t>
      </w:r>
      <w:r w:rsidR="004B6A8F">
        <w:rPr>
          <w:rFonts w:cs="Times New Roman" w:hAnsi="Times New Roman" w:ascii="Times New Roman"/>
          <w:sz w:val="24"/>
          <w:szCs w:val="24"/>
        </w:rPr>
        <w:t>ma:</w:t>
      </w:r>
      <w:r w:rsidR="0063634B">
        <w:rPr>
          <w:rFonts w:cs="Times New Roman" w:hAnsi="Times New Roman" w:ascii="Times New Roman"/>
          <w:sz w:val="24"/>
          <w:szCs w:val="24"/>
        </w:rPr>
        <w:t xml:space="preserve"> </w:t>
      </w:r>
      <w:r w:rsidR="002B633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B6338" w:rsidP="00FE1DDC" w:rsidR="002B6338">
      <w:pPr>
        <w:pStyle w:val="Obinitekst"/>
        <w:jc w:val="both"/>
        <w:rPr>
          <w:rFonts w:cs="Times New Roman" w:hAnsi="Times New Roman" w:ascii="Times New Roman"/>
          <w:bCs/>
          <w:color w:val="000000"/>
          <w:sz w:val="24"/>
          <w:szCs w:val="24"/>
        </w:rPr>
      </w:pPr>
      <w:r w:rsidRPr="002B6338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2B6338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ADRIATIC ASSETS </w:t>
      </w:r>
      <w:r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d.o.o. </w:t>
      </w:r>
      <w:r w:rsidRPr="002B6338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 Radnička cesta 80, po odvj  </w:t>
      </w:r>
    </w:p>
    <w:p w:rsidRDefault="002B6338" w:rsidP="00FE1DDC" w:rsidR="002B6338" w:rsidRPr="002B6338">
      <w:pPr>
        <w:pStyle w:val="Obinitekst"/>
        <w:jc w:val="both"/>
        <w:rPr>
          <w:rFonts w:cs="Times New Roman" w:hAnsi="Times New Roman" w:ascii="Times New Roman"/>
          <w:bCs/>
          <w:color w:val="000000"/>
          <w:sz w:val="24"/>
          <w:szCs w:val="24"/>
        </w:rPr>
      </w:pPr>
      <w:r w:rsidRPr="002B6338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         </w:t>
      </w:r>
      <w:r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   </w:t>
      </w:r>
      <w:r w:rsidRPr="002B6338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HYPO ALPE-ADRIA-BANK </w:t>
      </w:r>
      <w:r>
        <w:rPr>
          <w:rFonts w:cs="Times New Roman" w:hAnsi="Times New Roman" w:ascii="Times New Roman"/>
          <w:bCs/>
          <w:color w:val="000000"/>
          <w:sz w:val="24"/>
          <w:szCs w:val="24"/>
        </w:rPr>
        <w:t>d.d.</w:t>
      </w:r>
      <w:r w:rsidR="004B6A8F">
        <w:rPr>
          <w:rFonts w:cs="Times New Roman" w:hAnsi="Times New Roman" w:ascii="Times New Roman"/>
          <w:bCs/>
          <w:color w:val="000000"/>
          <w:sz w:val="24"/>
          <w:szCs w:val="24"/>
        </w:rPr>
        <w:t>, odvj</w:t>
      </w:r>
      <w:r w:rsidRPr="002B6338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 </w:t>
      </w:r>
    </w:p>
    <w:p w:rsidRDefault="00EF41A5" w:rsidP="00FE1DDC" w:rsidR="009C4293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hAnsi="Times New Roman" w:ascii="Times New Roman"/>
          <w:sz w:val="24"/>
          <w:szCs w:val="24"/>
        </w:rPr>
        <w:t>2</w:t>
      </w:r>
      <w:r w:rsidR="009C4293" w:rsidRPr="007830F1">
        <w:rPr>
          <w:rFonts w:cs="Times New Roman" w:hAnsi="Times New Roman" w:ascii="Times New Roman"/>
          <w:sz w:val="24"/>
          <w:szCs w:val="24"/>
        </w:rPr>
        <w:t xml:space="preserve">.       </w:t>
      </w:r>
      <w:r w:rsidR="00A47715">
        <w:rPr>
          <w:rFonts w:cs="Times New Roman" w:hAnsi="Times New Roman" w:ascii="Times New Roman"/>
          <w:sz w:val="24"/>
          <w:szCs w:val="24"/>
        </w:rPr>
        <w:t xml:space="preserve"> </w:t>
      </w:r>
      <w:r w:rsidR="009C4293" w:rsidRPr="007830F1">
        <w:rPr>
          <w:rFonts w:cs="Times New Roman" w:hAnsi="Times New Roman" w:ascii="Times New Roman"/>
          <w:sz w:val="24"/>
          <w:szCs w:val="24"/>
        </w:rPr>
        <w:t xml:space="preserve"> stečajni upravitelj</w:t>
      </w:r>
    </w:p>
    <w:p w:rsidRDefault="00EF41A5" w:rsidP="00D34501" w:rsidR="009C4293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hAnsi="Times New Roman" w:ascii="Times New Roman"/>
          <w:sz w:val="24"/>
          <w:szCs w:val="24"/>
        </w:rPr>
        <w:t>3</w:t>
      </w:r>
      <w:r w:rsidR="009C4293" w:rsidRPr="007830F1">
        <w:rPr>
          <w:rFonts w:cs="Times New Roman" w:hAnsi="Times New Roman" w:ascii="Times New Roman"/>
          <w:sz w:val="24"/>
          <w:szCs w:val="24"/>
        </w:rPr>
        <w:t>.</w:t>
      </w:r>
      <w:r w:rsidR="009C4293" w:rsidRPr="007830F1">
        <w:rPr>
          <w:rFonts w:cs="Times New Roman" w:hAnsi="Times New Roman" w:ascii="Times New Roman"/>
          <w:sz w:val="24"/>
          <w:szCs w:val="24"/>
        </w:rPr>
        <w:tab/>
        <w:t xml:space="preserve">objaviti na </w:t>
      </w:r>
      <w:r w:rsidR="005E7A45">
        <w:rPr>
          <w:rFonts w:cs="Times New Roman" w:hAnsi="Times New Roman" w:ascii="Times New Roman"/>
          <w:sz w:val="24"/>
          <w:szCs w:val="24"/>
        </w:rPr>
        <w:t>e-</w:t>
      </w:r>
      <w:r w:rsidR="009C4293" w:rsidRPr="007830F1">
        <w:rPr>
          <w:rFonts w:cs="Times New Roman" w:hAnsi="Times New Roman" w:ascii="Times New Roman"/>
          <w:sz w:val="24"/>
          <w:szCs w:val="24"/>
        </w:rPr>
        <w:t>oglasnoj ploči suda i na web stranicama</w:t>
      </w:r>
    </w:p>
    <w:p w:rsidRDefault="009C4293" w:rsidP="00D34501" w:rsidR="009C4293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EF41A5" w:rsidR="003C6D7F" w:rsidRPr="00096A0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096A0B">
        <w:rPr>
          <w:rFonts w:cs="Times New Roman" w:hAnsi="Times New Roman" w:ascii="Times New Roman"/>
          <w:sz w:val="24"/>
          <w:szCs w:val="24"/>
        </w:rPr>
        <w:t>U Rijeci,</w:t>
      </w:r>
      <w:r w:rsidR="0063634B" w:rsidRPr="00096A0B">
        <w:rPr>
          <w:rFonts w:cs="Times New Roman" w:hAnsi="Times New Roman" w:ascii="Times New Roman"/>
          <w:sz w:val="24"/>
          <w:szCs w:val="24"/>
        </w:rPr>
        <w:t xml:space="preserve"> </w:t>
      </w:r>
      <w:r w:rsidRPr="00096A0B">
        <w:rPr>
          <w:rFonts w:cs="Times New Roman" w:hAnsi="Times New Roman" w:ascii="Times New Roman"/>
          <w:sz w:val="24"/>
          <w:szCs w:val="24"/>
        </w:rPr>
        <w:t xml:space="preserve"> </w:t>
      </w:r>
      <w:r w:rsidR="00096A0B" w:rsidRPr="00096A0B">
        <w:rPr>
          <w:rFonts w:cs="Times New Roman" w:hAnsi="Times New Roman" w:ascii="Times New Roman"/>
          <w:bCs/>
          <w:sz w:val="24"/>
          <w:szCs w:val="24"/>
        </w:rPr>
        <w:t>11. srpnja 2017</w:t>
      </w:r>
      <w:r w:rsidR="00505BEF" w:rsidRPr="00096A0B">
        <w:rPr>
          <w:rFonts w:cs="Times New Roman" w:hAnsi="Times New Roman" w:ascii="Times New Roman"/>
          <w:bCs/>
          <w:sz w:val="24"/>
          <w:szCs w:val="24"/>
        </w:rPr>
        <w:t xml:space="preserve">. </w:t>
      </w:r>
    </w:p>
    <w:sectPr w:rsidSect="00393C96" w:rsidR="003C6D7F" w:rsidRPr="00096A0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95C" w:rsidR="0006095C">
      <w:r>
        <w:separator/>
      </w:r>
    </w:p>
  </w:endnote>
  <w:endnote w:id="0" w:type="continuationSeparator">
    <w:p w:rsidRDefault="0006095C" w:rsidR="00060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393C96" w:rsidR="00EF41A5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122CDC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95C" w:rsidR="0006095C">
      <w:r>
        <w:separator/>
      </w:r>
    </w:p>
  </w:footnote>
  <w:footnote w:id="0" w:type="continuationSeparator">
    <w:p w:rsidRDefault="0006095C" w:rsidR="000609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4A04C3" w:rsidR="00EF41A5" w:rsidRPr="00505BEF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505BEF">
      <w:rPr>
        <w:rFonts w:cs="Times New Roman" w:eastAsia="MS Mincho" w:hAnsi="Times New Roman" w:ascii="Times New Roman"/>
        <w:sz w:val="24"/>
      </w:rPr>
      <w:t xml:space="preserve">  Posl</w:t>
    </w:r>
    <w:r w:rsidR="002B6338">
      <w:rPr>
        <w:rFonts w:cs="Times New Roman" w:eastAsia="MS Mincho" w:hAnsi="Times New Roman" w:ascii="Times New Roman"/>
        <w:sz w:val="24"/>
      </w:rPr>
      <w:t xml:space="preserve">ovni </w:t>
    </w:r>
    <w:r w:rsidRPr="00505BEF">
      <w:rPr>
        <w:rFonts w:cs="Times New Roman" w:eastAsia="MS Mincho" w:hAnsi="Times New Roman" w:ascii="Times New Roman"/>
        <w:sz w:val="24"/>
      </w:rPr>
      <w:t>br</w:t>
    </w:r>
    <w:r w:rsidR="002B6338">
      <w:rPr>
        <w:rFonts w:cs="Times New Roman" w:eastAsia="MS Mincho" w:hAnsi="Times New Roman" w:ascii="Times New Roman"/>
        <w:sz w:val="24"/>
      </w:rPr>
      <w:t xml:space="preserve">oj </w:t>
    </w:r>
    <w:r w:rsidRPr="00505BEF">
      <w:rPr>
        <w:rFonts w:cs="Times New Roman" w:eastAsia="MS Mincho" w:hAnsi="Times New Roman" w:ascii="Times New Roman"/>
        <w:sz w:val="24"/>
      </w:rPr>
      <w:t>7 St-</w:t>
    </w:r>
    <w:r w:rsidR="00505BEF">
      <w:rPr>
        <w:rFonts w:cs="Times New Roman" w:eastAsia="MS Mincho" w:hAnsi="Times New Roman" w:ascii="Times New Roman"/>
        <w:sz w:val="24"/>
      </w:rPr>
      <w:t>241</w:t>
    </w:r>
    <w:r w:rsidRPr="00505BEF">
      <w:rPr>
        <w:rFonts w:cs="Times New Roman" w:eastAsia="MS Mincho" w:hAnsi="Times New Roman" w:ascii="Times New Roman"/>
        <w:sz w:val="24"/>
      </w:rPr>
      <w:t>/</w:t>
    </w:r>
    <w:r w:rsidR="002B6338">
      <w:rPr>
        <w:rFonts w:cs="Times New Roman" w:eastAsia="MS Mincho" w:hAnsi="Times New Roman" w:ascii="Times New Roman"/>
        <w:sz w:val="24"/>
      </w:rPr>
      <w:t>20</w:t>
    </w:r>
    <w:r w:rsidRPr="00505BEF">
      <w:rPr>
        <w:rFonts w:cs="Times New Roman" w:eastAsia="MS Mincho" w:hAnsi="Times New Roman" w:ascii="Times New Roman"/>
        <w:sz w:val="24"/>
      </w:rPr>
      <w:t>1</w:t>
    </w:r>
    <w:r w:rsidR="00505BEF">
      <w:rPr>
        <w:rFonts w:cs="Times New Roman" w:eastAsia="MS Mincho" w:hAnsi="Times New Roman" w:ascii="Times New Roman"/>
        <w:sz w:val="24"/>
      </w:rPr>
      <w:t>2</w:t>
    </w:r>
    <w:r w:rsidRPr="00505BEF">
      <w:rPr>
        <w:rFonts w:cs="Times New Roman" w:eastAsia="MS Mincho" w:hAnsi="Times New Roman" w:ascii="Times New Roman"/>
        <w:sz w:val="24"/>
      </w:rPr>
      <w:t>-</w:t>
    </w:r>
    <w:r w:rsidR="00E12E5E">
      <w:rPr>
        <w:rFonts w:cs="Times New Roman" w:eastAsia="MS Mincho" w:hAnsi="Times New Roman" w:ascii="Times New Roman"/>
        <w:sz w:val="24"/>
      </w:rPr>
      <w:t>709</w:t>
    </w:r>
  </w:p>
  <w:p w:rsidRDefault="00EF41A5" w:rsidR="00EF41A5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6095C"/>
    <w:rsid w:val="00074CC0"/>
    <w:rsid w:val="000779F1"/>
    <w:rsid w:val="000824EA"/>
    <w:rsid w:val="0008295A"/>
    <w:rsid w:val="00084C51"/>
    <w:rsid w:val="0008512B"/>
    <w:rsid w:val="00094843"/>
    <w:rsid w:val="00096A0B"/>
    <w:rsid w:val="000B4DA4"/>
    <w:rsid w:val="000C31ED"/>
    <w:rsid w:val="000E3A9E"/>
    <w:rsid w:val="000F6F06"/>
    <w:rsid w:val="00100DC3"/>
    <w:rsid w:val="00101424"/>
    <w:rsid w:val="001058B6"/>
    <w:rsid w:val="001160D6"/>
    <w:rsid w:val="00122CDC"/>
    <w:rsid w:val="00135D42"/>
    <w:rsid w:val="001448B8"/>
    <w:rsid w:val="00176C5B"/>
    <w:rsid w:val="00183515"/>
    <w:rsid w:val="00190260"/>
    <w:rsid w:val="001A5F51"/>
    <w:rsid w:val="001A7445"/>
    <w:rsid w:val="001B0995"/>
    <w:rsid w:val="001B2B44"/>
    <w:rsid w:val="001B60C9"/>
    <w:rsid w:val="001C2431"/>
    <w:rsid w:val="001E1EF7"/>
    <w:rsid w:val="001F39A1"/>
    <w:rsid w:val="0021634D"/>
    <w:rsid w:val="00223192"/>
    <w:rsid w:val="002321BB"/>
    <w:rsid w:val="0023223D"/>
    <w:rsid w:val="00233A6A"/>
    <w:rsid w:val="00234E4A"/>
    <w:rsid w:val="002405E1"/>
    <w:rsid w:val="002708BA"/>
    <w:rsid w:val="00274598"/>
    <w:rsid w:val="00276E26"/>
    <w:rsid w:val="00283820"/>
    <w:rsid w:val="00286215"/>
    <w:rsid w:val="00291072"/>
    <w:rsid w:val="00292C18"/>
    <w:rsid w:val="00297D6B"/>
    <w:rsid w:val="002B3B4A"/>
    <w:rsid w:val="002B43A3"/>
    <w:rsid w:val="002B6338"/>
    <w:rsid w:val="002C0D43"/>
    <w:rsid w:val="002C4BA6"/>
    <w:rsid w:val="002D7851"/>
    <w:rsid w:val="002E0752"/>
    <w:rsid w:val="002F0932"/>
    <w:rsid w:val="002F2AB9"/>
    <w:rsid w:val="002F3DDD"/>
    <w:rsid w:val="002F5290"/>
    <w:rsid w:val="002F6621"/>
    <w:rsid w:val="00307837"/>
    <w:rsid w:val="00321092"/>
    <w:rsid w:val="00321C21"/>
    <w:rsid w:val="00332920"/>
    <w:rsid w:val="00334482"/>
    <w:rsid w:val="0033499B"/>
    <w:rsid w:val="00336043"/>
    <w:rsid w:val="0035047E"/>
    <w:rsid w:val="00393C96"/>
    <w:rsid w:val="003A3EA5"/>
    <w:rsid w:val="003B178D"/>
    <w:rsid w:val="003C5105"/>
    <w:rsid w:val="003C6D7F"/>
    <w:rsid w:val="003D085B"/>
    <w:rsid w:val="00407C7A"/>
    <w:rsid w:val="004221D4"/>
    <w:rsid w:val="0042235D"/>
    <w:rsid w:val="00424018"/>
    <w:rsid w:val="0044360E"/>
    <w:rsid w:val="00444D98"/>
    <w:rsid w:val="0045272F"/>
    <w:rsid w:val="00477289"/>
    <w:rsid w:val="00490000"/>
    <w:rsid w:val="004A04C3"/>
    <w:rsid w:val="004A3824"/>
    <w:rsid w:val="004B6A8F"/>
    <w:rsid w:val="004C2135"/>
    <w:rsid w:val="004D3F82"/>
    <w:rsid w:val="004D6113"/>
    <w:rsid w:val="00505BEF"/>
    <w:rsid w:val="00515AE3"/>
    <w:rsid w:val="0051646A"/>
    <w:rsid w:val="005274E1"/>
    <w:rsid w:val="0054615B"/>
    <w:rsid w:val="00553D3C"/>
    <w:rsid w:val="005755C7"/>
    <w:rsid w:val="00581DD0"/>
    <w:rsid w:val="005939F1"/>
    <w:rsid w:val="005C24A8"/>
    <w:rsid w:val="005C3C7B"/>
    <w:rsid w:val="005D293E"/>
    <w:rsid w:val="005D6349"/>
    <w:rsid w:val="005D6D08"/>
    <w:rsid w:val="005E7A45"/>
    <w:rsid w:val="00600DB9"/>
    <w:rsid w:val="00631246"/>
    <w:rsid w:val="00633CE9"/>
    <w:rsid w:val="0063634B"/>
    <w:rsid w:val="0064216F"/>
    <w:rsid w:val="006459B7"/>
    <w:rsid w:val="0065036E"/>
    <w:rsid w:val="006528CB"/>
    <w:rsid w:val="00654B85"/>
    <w:rsid w:val="00666FCF"/>
    <w:rsid w:val="006672E3"/>
    <w:rsid w:val="0068734C"/>
    <w:rsid w:val="006A250F"/>
    <w:rsid w:val="006A5695"/>
    <w:rsid w:val="006C13B6"/>
    <w:rsid w:val="006C5827"/>
    <w:rsid w:val="006E2C4C"/>
    <w:rsid w:val="00704D73"/>
    <w:rsid w:val="00706EBB"/>
    <w:rsid w:val="00717961"/>
    <w:rsid w:val="00721101"/>
    <w:rsid w:val="00744A18"/>
    <w:rsid w:val="00754EB1"/>
    <w:rsid w:val="00755FD1"/>
    <w:rsid w:val="00756833"/>
    <w:rsid w:val="00775499"/>
    <w:rsid w:val="007813B6"/>
    <w:rsid w:val="007830F1"/>
    <w:rsid w:val="007A0263"/>
    <w:rsid w:val="007A0A9B"/>
    <w:rsid w:val="007A597F"/>
    <w:rsid w:val="007B0F89"/>
    <w:rsid w:val="007B6E0A"/>
    <w:rsid w:val="007D7EF2"/>
    <w:rsid w:val="00801052"/>
    <w:rsid w:val="008034B5"/>
    <w:rsid w:val="008163DB"/>
    <w:rsid w:val="008220E6"/>
    <w:rsid w:val="00823919"/>
    <w:rsid w:val="00830C0A"/>
    <w:rsid w:val="0083285E"/>
    <w:rsid w:val="0083329B"/>
    <w:rsid w:val="00842700"/>
    <w:rsid w:val="00844EB6"/>
    <w:rsid w:val="0085183B"/>
    <w:rsid w:val="00854E8F"/>
    <w:rsid w:val="008555BF"/>
    <w:rsid w:val="0086099D"/>
    <w:rsid w:val="0086115A"/>
    <w:rsid w:val="00865BE1"/>
    <w:rsid w:val="00870539"/>
    <w:rsid w:val="008925DF"/>
    <w:rsid w:val="008A0A22"/>
    <w:rsid w:val="008A0A5F"/>
    <w:rsid w:val="008B69AC"/>
    <w:rsid w:val="008D0EAC"/>
    <w:rsid w:val="008D7E07"/>
    <w:rsid w:val="008E35B7"/>
    <w:rsid w:val="008E4372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2AB9"/>
    <w:rsid w:val="009847C6"/>
    <w:rsid w:val="0099619D"/>
    <w:rsid w:val="009A3560"/>
    <w:rsid w:val="009A3D1F"/>
    <w:rsid w:val="009A4285"/>
    <w:rsid w:val="009C4293"/>
    <w:rsid w:val="009E4054"/>
    <w:rsid w:val="009F6F9B"/>
    <w:rsid w:val="00A02BEB"/>
    <w:rsid w:val="00A14377"/>
    <w:rsid w:val="00A16CD6"/>
    <w:rsid w:val="00A2671D"/>
    <w:rsid w:val="00A47715"/>
    <w:rsid w:val="00A50F5F"/>
    <w:rsid w:val="00A7136F"/>
    <w:rsid w:val="00A759D7"/>
    <w:rsid w:val="00A85AEC"/>
    <w:rsid w:val="00A94E49"/>
    <w:rsid w:val="00A97046"/>
    <w:rsid w:val="00AA3F7E"/>
    <w:rsid w:val="00AB559F"/>
    <w:rsid w:val="00AC14E2"/>
    <w:rsid w:val="00AE308C"/>
    <w:rsid w:val="00AE4B8A"/>
    <w:rsid w:val="00AF1311"/>
    <w:rsid w:val="00B01C55"/>
    <w:rsid w:val="00B16304"/>
    <w:rsid w:val="00B25B0F"/>
    <w:rsid w:val="00B65AD2"/>
    <w:rsid w:val="00B70B8F"/>
    <w:rsid w:val="00B76CA5"/>
    <w:rsid w:val="00B873C1"/>
    <w:rsid w:val="00B940BE"/>
    <w:rsid w:val="00BA4759"/>
    <w:rsid w:val="00BB2F89"/>
    <w:rsid w:val="00BB7814"/>
    <w:rsid w:val="00BC7559"/>
    <w:rsid w:val="00BD3A61"/>
    <w:rsid w:val="00BD67CB"/>
    <w:rsid w:val="00BE1510"/>
    <w:rsid w:val="00BE1A26"/>
    <w:rsid w:val="00BE5C9C"/>
    <w:rsid w:val="00BF708A"/>
    <w:rsid w:val="00C07AD8"/>
    <w:rsid w:val="00C37B26"/>
    <w:rsid w:val="00C43802"/>
    <w:rsid w:val="00C46596"/>
    <w:rsid w:val="00C50012"/>
    <w:rsid w:val="00C7437D"/>
    <w:rsid w:val="00C7779E"/>
    <w:rsid w:val="00C81CB9"/>
    <w:rsid w:val="00C8330F"/>
    <w:rsid w:val="00C83452"/>
    <w:rsid w:val="00C949E4"/>
    <w:rsid w:val="00CA44CB"/>
    <w:rsid w:val="00CB7C2D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76634"/>
    <w:rsid w:val="00D86A01"/>
    <w:rsid w:val="00DB0EC9"/>
    <w:rsid w:val="00DB1F6A"/>
    <w:rsid w:val="00DD625E"/>
    <w:rsid w:val="00DD68C7"/>
    <w:rsid w:val="00DF1622"/>
    <w:rsid w:val="00DF7EC4"/>
    <w:rsid w:val="00E01707"/>
    <w:rsid w:val="00E0285D"/>
    <w:rsid w:val="00E12E5E"/>
    <w:rsid w:val="00E20293"/>
    <w:rsid w:val="00E37553"/>
    <w:rsid w:val="00E74411"/>
    <w:rsid w:val="00E74E4E"/>
    <w:rsid w:val="00E75E24"/>
    <w:rsid w:val="00E80610"/>
    <w:rsid w:val="00E837B5"/>
    <w:rsid w:val="00E94CC3"/>
    <w:rsid w:val="00EA2168"/>
    <w:rsid w:val="00EA33DE"/>
    <w:rsid w:val="00EB2E49"/>
    <w:rsid w:val="00EC0671"/>
    <w:rsid w:val="00EF41A5"/>
    <w:rsid w:val="00EF5FF0"/>
    <w:rsid w:val="00EF6B44"/>
    <w:rsid w:val="00F06EE7"/>
    <w:rsid w:val="00F20E1D"/>
    <w:rsid w:val="00F3002D"/>
    <w:rsid w:val="00F31379"/>
    <w:rsid w:val="00F64A45"/>
    <w:rsid w:val="00F732C3"/>
    <w:rsid w:val="00F85298"/>
    <w:rsid w:val="00F866D3"/>
    <w:rsid w:val="00F93F97"/>
    <w:rsid w:val="00F95B93"/>
    <w:rsid w:val="00FA16F3"/>
    <w:rsid w:val="00FA789D"/>
    <w:rsid w:val="00FC2ED2"/>
    <w:rsid w:val="00FC3DB7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binitekstChar" w:type="character">
    <w:name w:val="Obični tekst Char"/>
    <w:link w:val="Obinitekst"/>
    <w:rsid w:val="00666FCF"/>
    <w:rPr>
      <w:rFonts w:cs="Courier New" w:hAnsi="Courier New" w:ascii="Courier New"/>
    </w:rPr>
  </w:style>
  <w:style w:styleId="Istaknuto" w:type="character">
    <w:name w:val="Emphasis"/>
    <w:basedOn w:val="Zadanifontodlomka"/>
    <w:uiPriority w:val="20"/>
    <w:qFormat/>
    <w:rsid w:val="00EF5FF0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EF5FF0"/>
  </w:style>
  <w:style w:styleId="Tekstrezerviranogmjesta" w:type="character">
    <w:name w:val="Placeholder Text"/>
    <w:basedOn w:val="Zadanifontodlomka"/>
    <w:uiPriority w:val="99"/>
    <w:semiHidden/>
    <w:rsid w:val="00122C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2CD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CD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CD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CD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binitekstChar" w:type="character">
    <w:name w:val="Obični tekst Char"/>
    <w:link w:val="Obinitekst"/>
    <w:rsid w:val="00666FCF"/>
    <w:rPr>
      <w:rFonts w:ascii="Courier New" w:cs="Courier New" w:hAnsi="Courier New"/>
    </w:rPr>
  </w:style>
  <w:style w:styleId="Istaknuto" w:type="character">
    <w:name w:val="Emphasis"/>
    <w:basedOn w:val="Zadanifontodlomka"/>
    <w:uiPriority w:val="20"/>
    <w:qFormat/>
    <w:rsid w:val="00EF5FF0"/>
    <w:rPr>
      <w:b/>
      <w:bCs/>
      <w:i w:val="0"/>
      <w:iCs w:val="0"/>
    </w:rPr>
  </w:style>
  <w:style w:customStyle="1" w:styleId="st1" w:type="character">
    <w:name w:val="st1"/>
    <w:basedOn w:val="Zadanifontodlomka"/>
    <w:rsid w:val="00EF5FF0"/>
  </w:style>
  <w:style w:styleId="Tekstrezerviranogmjesta" w:type="character">
    <w:name w:val="Placeholder Text"/>
    <w:basedOn w:val="Zadanifontodlomka"/>
    <w:uiPriority w:val="99"/>
    <w:semiHidden/>
    <w:rsid w:val="00122C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2CD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CD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CD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CD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332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  <item>Linda Križić, Ivana Lučića 2a/18, 10000 Zagreb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  <item>Linda Križić, Ivana Lučića 2a/18, 10000 Zagreb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  <item>Linda Križić, Ivana Lučića 2a/18,10000 Zagreb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  <item>Linda Križić, Ivana Lučića 2a/18,10000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4C64C2-2206-4DA9-B8D2-DE88943C90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1260</properties:Words>
  <properties:Characters>6677</properties:Characters>
  <properties:Lines>145</properties:Lines>
  <properties:Paragraphs>42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8025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2017-07-11T09:15:00Z</dcterms:created>
  <dc:creator>Korisnik</dc:creator>
  <cp:lastModifiedBy>Tanja Fidel</cp:lastModifiedBy>
  <cp:lastPrinted>2017-07-11T09:17:00Z</cp:lastPrinted>
  <dcterms:modified xmlns:xsi="http://www.w3.org/2001/XMLSchema-instance" xsi:type="dcterms:W3CDTF">2017-07-11T09:23:00Z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