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7cbd" w14:paraId="5ed7cbd" w:rsidRDefault="007C53B1" w:rsidP="00BB05C2" w:rsidR="00BB05C2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BB05C2" w:rsidR="00AE649C" w:rsidRPr="00B76F3C">
      <w:pPr>
        <w:pStyle w:val="SudNaziv"/>
      </w:pPr>
      <w:r>
        <w:tab/>
      </w:r>
    </w:p>
    <w:p w:rsidRDefault="00BB05C2" w:rsidP="00BB05C2" w:rsidR="00BB05C2" w:rsidRPr="00230AB6">
      <w:pPr>
        <w:spacing w:after="0"/>
        <w:rPr>
          <w:rFonts w:cs="Times New Roman" w:eastAsia="Times New Roman"/>
          <w:lang w:eastAsia="hr-HR" w:val="pl-PL"/>
        </w:rPr>
      </w:pPr>
      <w:r w:rsidRPr="00BB05C2">
        <w:rPr>
          <w:rFonts w:cs="Times New Roman" w:eastAsia="Times New Roman"/>
          <w:lang w:eastAsia="hr-HR" w:val="pl-PL"/>
        </w:rPr>
        <w:t>REPUBLIKA HRVATSKA</w:t>
      </w:r>
      <w:r w:rsidRPr="00BB05C2">
        <w:rPr>
          <w:rFonts w:cs="Times New Roman" w:eastAsia="Times New Roman"/>
          <w:lang w:eastAsia="hr-HR" w:val="pl-PL"/>
        </w:rPr>
        <w:tab/>
      </w:r>
    </w:p>
    <w:p w:rsidRDefault="00BB05C2" w:rsidP="00BB05C2" w:rsidR="00BB05C2" w:rsidRPr="00BB05C2">
      <w:pPr>
        <w:spacing w:after="0"/>
        <w:rPr>
          <w:rFonts w:cs="Times New Roman" w:eastAsia="Times New Roman"/>
          <w:lang w:eastAsia="hr-HR"/>
        </w:rPr>
      </w:pPr>
      <w:r w:rsidRPr="00BB05C2">
        <w:rPr>
          <w:rFonts w:cs="Times New Roman" w:eastAsia="Times New Roman"/>
          <w:lang w:eastAsia="hr-HR" w:val="pl-PL"/>
        </w:rPr>
        <w:tab/>
      </w:r>
      <w:r w:rsidRPr="00BB05C2">
        <w:rPr>
          <w:rFonts w:cs="Times New Roman" w:eastAsia="Times New Roman"/>
          <w:lang w:eastAsia="hr-HR" w:val="pl-PL"/>
        </w:rPr>
        <w:tab/>
      </w:r>
      <w:r w:rsidRPr="00BB05C2">
        <w:rPr>
          <w:rFonts w:cs="Times New Roman" w:eastAsia="Times New Roman"/>
          <w:lang w:eastAsia="hr-HR" w:val="pl-PL"/>
        </w:rPr>
        <w:tab/>
      </w:r>
      <w:r w:rsidRPr="00BB05C2">
        <w:rPr>
          <w:rFonts w:cs="Times New Roman" w:eastAsia="Times New Roman"/>
          <w:lang w:eastAsia="hr-HR" w:val="pl-PL"/>
        </w:rPr>
        <w:tab/>
      </w:r>
    </w:p>
    <w:p w:rsidRDefault="00BB05C2" w:rsidP="00BB05C2" w:rsidR="00BB05C2" w:rsidRPr="00230AB6">
      <w:pPr>
        <w:spacing w:after="0"/>
        <w:rPr>
          <w:rFonts w:cs="Times New Roman" w:eastAsia="Times New Roman"/>
          <w:lang w:eastAsia="hr-HR" w:val="pl-PL"/>
        </w:rPr>
      </w:pPr>
      <w:r w:rsidRPr="00BB05C2">
        <w:rPr>
          <w:rFonts w:cs="Times New Roman" w:eastAsia="Times New Roman"/>
          <w:lang w:eastAsia="hr-HR" w:val="pl-PL"/>
        </w:rPr>
        <w:t>TRGOVAČKI SUD U ZAGREBU</w:t>
      </w:r>
    </w:p>
    <w:p w:rsidRDefault="00BB05C2" w:rsidP="00BB05C2" w:rsidR="00BB05C2" w:rsidRPr="00BB05C2">
      <w:pPr>
        <w:spacing w:after="0"/>
        <w:rPr>
          <w:rFonts w:cs="Times New Roman" w:eastAsia="Times New Roman"/>
          <w:lang w:eastAsia="hr-HR" w:val="pl-PL"/>
        </w:rPr>
      </w:pPr>
      <w:r w:rsidRPr="00230AB6">
        <w:rPr>
          <w:rFonts w:cs="Times New Roman" w:eastAsia="Times New Roman"/>
          <w:lang w:eastAsia="hr-HR" w:val="pl-PL"/>
        </w:rPr>
        <w:t>STALNA SLUŽBA</w:t>
      </w:r>
    </w:p>
    <w:p w:rsidRDefault="00BB05C2" w:rsidP="00BB05C2" w:rsidR="00BB05C2" w:rsidRPr="00BB05C2">
      <w:pPr>
        <w:spacing w:after="0"/>
        <w:jc w:val="both"/>
        <w:rPr>
          <w:rFonts w:cs="Times New Roman" w:eastAsia="Times New Roman"/>
          <w:lang w:eastAsia="hr-HR"/>
        </w:rPr>
      </w:pPr>
      <w:r w:rsidRPr="00BB05C2">
        <w:rPr>
          <w:rFonts w:cs="Times New Roman" w:eastAsia="Times New Roman"/>
          <w:lang w:eastAsia="hr-HR" w:val="pt-BR"/>
        </w:rPr>
        <w:t>KARLOVAC, Ljudevita Šestića 4</w:t>
      </w:r>
      <w:r w:rsidRPr="00BB05C2">
        <w:rPr>
          <w:rFonts w:cs="Times New Roman" w:eastAsia="Times New Roman"/>
          <w:lang w:eastAsia="hr-HR" w:val="pt-BR"/>
        </w:rPr>
        <w:tab/>
      </w:r>
      <w:r w:rsidRPr="00BB05C2">
        <w:rPr>
          <w:rFonts w:cs="Times New Roman" w:eastAsia="Times New Roman"/>
          <w:lang w:eastAsia="hr-HR" w:val="pt-BR"/>
        </w:rPr>
        <w:tab/>
      </w:r>
      <w:r w:rsidRPr="00BB05C2">
        <w:rPr>
          <w:rFonts w:cs="Times New Roman" w:eastAsia="Times New Roman"/>
          <w:lang w:eastAsia="hr-HR" w:val="pt-BR"/>
        </w:rPr>
        <w:tab/>
      </w:r>
      <w:r w:rsidRPr="00BB05C2">
        <w:rPr>
          <w:rFonts w:cs="Times New Roman" w:eastAsia="Times New Roman"/>
          <w:lang w:eastAsia="hr-HR" w:val="pt-BR"/>
        </w:rPr>
        <w:tab/>
      </w:r>
      <w:r w:rsidRPr="00BB05C2">
        <w:rPr>
          <w:rFonts w:cs="Times New Roman" w:eastAsia="Times New Roman"/>
          <w:lang w:eastAsia="hr-HR" w:val="pt-BR"/>
        </w:rPr>
        <w:tab/>
      </w:r>
      <w:r w:rsidRPr="00BB05C2">
        <w:rPr>
          <w:rFonts w:cs="Times New Roman" w:eastAsia="Times New Roman"/>
          <w:lang w:eastAsia="hr-HR" w:val="pt-BR"/>
        </w:rPr>
        <w:tab/>
      </w:r>
      <w:r w:rsidRPr="00230AB6">
        <w:rPr>
          <w:rFonts w:cs="Times New Roman" w:eastAsia="Times New Roman"/>
          <w:lang w:eastAsia="hr-HR" w:val="pt-BR"/>
        </w:rPr>
        <w:t>2</w:t>
      </w:r>
      <w:r w:rsidRPr="00BB05C2">
        <w:rPr>
          <w:rFonts w:cs="Times New Roman" w:eastAsia="Times New Roman"/>
          <w:lang w:eastAsia="hr-HR" w:val="pt-BR"/>
        </w:rPr>
        <w:t xml:space="preserve">  </w:t>
      </w:r>
      <w:r w:rsidRPr="00BB05C2">
        <w:rPr>
          <w:rFonts w:cs="Times New Roman" w:eastAsia="Times New Roman"/>
          <w:lang w:eastAsia="hr-HR"/>
        </w:rPr>
        <w:t>St-4413/2015</w:t>
      </w:r>
      <w:r w:rsidRPr="00230AB6">
        <w:rPr>
          <w:rFonts w:cs="Times New Roman" w:eastAsia="Times New Roman"/>
          <w:lang w:eastAsia="hr-HR"/>
        </w:rPr>
        <w:t>-10</w:t>
      </w:r>
    </w:p>
    <w:p w:rsidRDefault="00BB05C2" w:rsidP="00BB05C2" w:rsidR="00BB05C2" w:rsidRPr="00BB05C2">
      <w:pPr>
        <w:spacing w:after="0"/>
        <w:jc w:val="center"/>
        <w:rPr>
          <w:rFonts w:cs="Times New Roman" w:eastAsia="Times New Roman"/>
          <w:lang w:eastAsia="hr-HR" w:val="pt-BR"/>
        </w:rPr>
      </w:pPr>
    </w:p>
    <w:p w:rsidRDefault="00BB05C2" w:rsidP="00BB05C2" w:rsidR="00BB05C2" w:rsidRPr="00BB05C2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BB05C2">
        <w:rPr>
          <w:rFonts w:cs="Times New Roman" w:eastAsia="Times New Roman"/>
          <w:lang w:eastAsia="hr-HR" w:val="pt-BR"/>
        </w:rPr>
        <w:t>U  I M E  R E P U B L I KE  H R VA T S K E</w:t>
      </w:r>
    </w:p>
    <w:p w:rsidRDefault="00BB05C2" w:rsidP="00BB05C2" w:rsidR="00BB05C2" w:rsidRPr="00BB05C2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BB05C2">
        <w:rPr>
          <w:rFonts w:cs="Times New Roman" w:eastAsia="Times New Roman"/>
          <w:lang w:eastAsia="hr-HR" w:val="pt-BR"/>
        </w:rPr>
        <w:t xml:space="preserve">  R J E Š E N J E</w:t>
      </w:r>
    </w:p>
    <w:p w:rsidRDefault="00BB05C2" w:rsidP="00BB05C2" w:rsidR="00BB05C2" w:rsidRPr="00BB05C2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BB05C2" w:rsidP="00BB05C2" w:rsidR="00BB05C2" w:rsidRPr="00BB05C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B05C2">
        <w:rPr>
          <w:rFonts w:cs="Times New Roman" w:eastAsia="Times New Roman"/>
          <w:szCs w:val="20"/>
          <w:lang w:eastAsia="hr-HR"/>
        </w:rPr>
        <w:t xml:space="preserve">TRGOVAČKI SUD U ZAGREBU, STALNA SLUŽBA, po sucu Suzani Ivanović, u stečajnom predmetu u povodu zahtjeva FINANCIJSKE AGENCIJE, za provedbu skraćenog stečajnog postupka nad dužnikom </w:t>
      </w:r>
      <w:r w:rsidRPr="00BB05C2">
        <w:rPr>
          <w:rFonts w:cs="Times New Roman" w:eastAsia="Times New Roman"/>
          <w:lang w:eastAsia="hr-HR"/>
        </w:rPr>
        <w:t>NOEGEL MONTAGETECHNIK d.o.o. Zagreb, Požarinje 16, OIB:15607571804,</w:t>
      </w:r>
      <w:r w:rsidRPr="00BB05C2">
        <w:rPr>
          <w:rFonts w:cs="Times New Roman" w:eastAsia="Times New Roman"/>
          <w:szCs w:val="20"/>
          <w:lang w:eastAsia="hr-HR"/>
        </w:rPr>
        <w:t xml:space="preserve"> dana 4. veljače</w:t>
      </w:r>
      <w:r w:rsidRPr="00BB05C2">
        <w:rPr>
          <w:rFonts w:cs="Times New Roman" w:eastAsia="Times New Roman"/>
          <w:lang w:eastAsia="hr-HR"/>
        </w:rPr>
        <w:t xml:space="preserve"> 2016., </w:t>
      </w:r>
    </w:p>
    <w:p w:rsidRDefault="00BB05C2" w:rsidP="00BB05C2" w:rsidR="00BB05C2" w:rsidRPr="00BB05C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B05C2" w:rsidP="00BB05C2" w:rsidR="00BB05C2" w:rsidRPr="00BB05C2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BB05C2">
        <w:rPr>
          <w:rFonts w:cs="Times New Roman" w:eastAsia="Times New Roman"/>
          <w:lang w:eastAsia="hr-HR" w:val="pt-BR"/>
        </w:rPr>
        <w:t>r i j e š i o    j e</w:t>
      </w:r>
    </w:p>
    <w:p w:rsidRDefault="00BB05C2" w:rsidP="00BB05C2" w:rsidR="00BB05C2" w:rsidRPr="00BB05C2">
      <w:pPr>
        <w:spacing w:after="0"/>
        <w:jc w:val="both"/>
        <w:rPr>
          <w:rFonts w:cs="Times New Roman" w:eastAsia="Times New Roman"/>
          <w:lang w:eastAsia="hr-HR" w:val="de-DE"/>
        </w:rPr>
      </w:pPr>
      <w:r w:rsidRPr="00BB05C2">
        <w:rPr>
          <w:rFonts w:cs="Times New Roman" w:eastAsia="Times New Roman"/>
          <w:lang w:eastAsia="hr-HR" w:val="de-DE"/>
        </w:rPr>
        <w:tab/>
      </w:r>
      <w:r w:rsidRPr="00BB05C2">
        <w:rPr>
          <w:rFonts w:cs="Times New Roman" w:eastAsia="Times New Roman"/>
          <w:lang w:eastAsia="hr-HR" w:val="de-DE"/>
        </w:rPr>
        <w:tab/>
      </w:r>
      <w:r w:rsidRPr="00BB05C2">
        <w:rPr>
          <w:rFonts w:cs="Times New Roman" w:eastAsia="Times New Roman"/>
          <w:lang w:eastAsia="hr-HR" w:val="de-DE"/>
        </w:rPr>
        <w:tab/>
        <w:t xml:space="preserve">   </w:t>
      </w:r>
      <w:r w:rsidRPr="00BB05C2">
        <w:rPr>
          <w:rFonts w:cs="Times New Roman" w:eastAsia="Times New Roman"/>
          <w:lang w:eastAsia="hr-HR" w:val="de-DE"/>
        </w:rPr>
        <w:tab/>
        <w:t xml:space="preserve"> </w:t>
      </w:r>
    </w:p>
    <w:p w:rsidRDefault="00BB05C2" w:rsidP="00BB05C2" w:rsidR="00BB05C2" w:rsidRPr="00BB05C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B05C2">
        <w:rPr>
          <w:rFonts w:cs="Times New Roman" w:eastAsia="Times New Roman"/>
          <w:lang w:eastAsia="hr-HR"/>
        </w:rPr>
        <w:t>Obustavlja</w:t>
      </w:r>
      <w:r w:rsidRPr="00BB05C2">
        <w:rPr>
          <w:rFonts w:cs="Times New Roman" w:eastAsia="Times New Roman"/>
          <w:lang w:eastAsia="hr-HR" w:val="de-DE"/>
        </w:rPr>
        <w:t xml:space="preserve"> se </w:t>
      </w:r>
      <w:r w:rsidRPr="00BB05C2">
        <w:rPr>
          <w:rFonts w:cs="Times New Roman" w:eastAsia="Times New Roman"/>
          <w:lang w:eastAsia="hr-HR"/>
        </w:rPr>
        <w:t>skraćeni</w:t>
      </w:r>
      <w:r w:rsidRPr="00BB05C2">
        <w:rPr>
          <w:rFonts w:cs="Times New Roman" w:eastAsia="Times New Roman"/>
          <w:lang w:eastAsia="hr-HR" w:val="de-DE"/>
        </w:rPr>
        <w:t xml:space="preserve"> </w:t>
      </w:r>
      <w:r w:rsidRPr="00BB05C2">
        <w:rPr>
          <w:rFonts w:cs="Times New Roman" w:eastAsia="Times New Roman"/>
          <w:lang w:eastAsia="hr-HR"/>
        </w:rPr>
        <w:t>stečajni</w:t>
      </w:r>
      <w:r w:rsidRPr="00BB05C2">
        <w:rPr>
          <w:rFonts w:cs="Times New Roman" w:eastAsia="Times New Roman"/>
          <w:lang w:eastAsia="hr-HR" w:val="de-DE"/>
        </w:rPr>
        <w:t xml:space="preserve"> </w:t>
      </w:r>
      <w:r w:rsidRPr="00BB05C2">
        <w:rPr>
          <w:rFonts w:cs="Times New Roman" w:eastAsia="Times New Roman"/>
          <w:lang w:eastAsia="hr-HR"/>
        </w:rPr>
        <w:t>postupak</w:t>
      </w:r>
      <w:r w:rsidRPr="00BB05C2">
        <w:rPr>
          <w:rFonts w:cs="Times New Roman" w:eastAsia="Times New Roman"/>
          <w:lang w:eastAsia="hr-HR" w:val="de-DE"/>
        </w:rPr>
        <w:t xml:space="preserve"> </w:t>
      </w:r>
      <w:r w:rsidRPr="00BB05C2">
        <w:rPr>
          <w:rFonts w:cs="Times New Roman" w:eastAsia="Times New Roman"/>
          <w:lang w:eastAsia="hr-HR"/>
        </w:rPr>
        <w:t>nad</w:t>
      </w:r>
      <w:r w:rsidRPr="00BB05C2">
        <w:rPr>
          <w:rFonts w:cs="Times New Roman" w:eastAsia="Times New Roman"/>
          <w:lang w:eastAsia="hr-HR" w:val="de-DE"/>
        </w:rPr>
        <w:t xml:space="preserve"> </w:t>
      </w:r>
      <w:r w:rsidRPr="00BB05C2">
        <w:rPr>
          <w:rFonts w:cs="Times New Roman" w:eastAsia="Times New Roman"/>
          <w:lang w:eastAsia="hr-HR"/>
        </w:rPr>
        <w:t>NOEGEL MONTAGETECHNIK d.o.o. Zagreb, Požarinje 16, OIB:15607571804.</w:t>
      </w:r>
    </w:p>
    <w:p w:rsidRDefault="00BB05C2" w:rsidP="00BB05C2" w:rsidR="00BB05C2" w:rsidRPr="00BB05C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B05C2" w:rsidP="00BB05C2" w:rsidR="00BB05C2" w:rsidRPr="00BB05C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B05C2">
        <w:rPr>
          <w:rFonts w:cs="Times New Roman" w:eastAsia="Times New Roman"/>
          <w:lang w:eastAsia="hr-HR"/>
        </w:rPr>
        <w:t>Postupak će se nastaviti primjenom općih odredbi stečajnog zakona.</w:t>
      </w:r>
    </w:p>
    <w:p w:rsidRDefault="00BB05C2" w:rsidP="00BB05C2" w:rsidR="00BB05C2" w:rsidRPr="00BB05C2">
      <w:pPr>
        <w:spacing w:after="0"/>
        <w:ind w:left="708"/>
        <w:rPr>
          <w:rFonts w:cs="Times New Roman" w:eastAsia="Times New Roman"/>
          <w:lang w:eastAsia="hr-HR" w:val="de-DE"/>
        </w:rPr>
      </w:pPr>
    </w:p>
    <w:p w:rsidRDefault="00BB05C2" w:rsidP="00BB05C2" w:rsidR="00BB05C2" w:rsidRPr="00BB05C2">
      <w:pPr>
        <w:spacing w:after="0"/>
        <w:ind w:left="1440"/>
        <w:jc w:val="both"/>
        <w:rPr>
          <w:rFonts w:cs="Times New Roman" w:eastAsia="Times New Roman"/>
          <w:lang w:eastAsia="hr-HR" w:val="de-DE"/>
        </w:rPr>
      </w:pPr>
    </w:p>
    <w:p w:rsidRDefault="00BB05C2" w:rsidP="00BB05C2" w:rsidR="00BB05C2" w:rsidRPr="00BB05C2">
      <w:pPr>
        <w:spacing w:after="0"/>
        <w:jc w:val="center"/>
        <w:rPr>
          <w:rFonts w:cs="Times New Roman" w:eastAsia="Times New Roman"/>
          <w:lang w:eastAsia="hr-HR"/>
        </w:rPr>
      </w:pPr>
      <w:r w:rsidRPr="00BB05C2">
        <w:rPr>
          <w:rFonts w:cs="Times New Roman" w:eastAsia="Times New Roman"/>
          <w:lang w:eastAsia="hr-HR"/>
        </w:rPr>
        <w:t>Obrazloženje</w:t>
      </w:r>
    </w:p>
    <w:p w:rsidRDefault="00BB05C2" w:rsidP="00BB05C2" w:rsidR="00BB05C2" w:rsidRPr="00BB05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05C2" w:rsidP="00BB05C2" w:rsidR="00BB05C2" w:rsidRPr="00BB05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B05C2">
        <w:rPr>
          <w:rFonts w:cs="Times New Roman" w:eastAsia="Times New Roman"/>
          <w:lang w:eastAsia="hr-HR"/>
        </w:rPr>
        <w:t>Financijska agencija podnijela je, na temelju odredbe čl. 444. st. 1. Stečajnog zakona (“Narodne novine” broj 71/15, dalje: SZ), zahtjev za provedbu skraćenog stečajnog postupka nad dužnikom NOEGEL MONTAGETECHNIK d.o.o. Zagreb, Požarinje 16, OIB:15607571804.</w:t>
      </w:r>
    </w:p>
    <w:p w:rsidRDefault="00BB05C2" w:rsidP="00BB05C2" w:rsidR="00BB05C2" w:rsidRPr="00BB05C2">
      <w:pPr>
        <w:spacing w:after="0"/>
        <w:jc w:val="both"/>
        <w:rPr>
          <w:rFonts w:cs="Times New Roman" w:eastAsia="Times New Roman"/>
          <w:lang w:eastAsia="hr-HR"/>
        </w:rPr>
      </w:pPr>
      <w:r w:rsidRPr="00BB05C2">
        <w:rPr>
          <w:rFonts w:cs="Times New Roman" w:eastAsia="Times New Roman"/>
          <w:lang w:eastAsia="hr-HR"/>
        </w:rPr>
        <w:tab/>
      </w:r>
    </w:p>
    <w:p w:rsidRDefault="00BB05C2" w:rsidP="00BB05C2" w:rsidR="00BB05C2" w:rsidRPr="00BB05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B05C2">
        <w:rPr>
          <w:rFonts w:cs="Times New Roman" w:eastAsia="Times New Roman"/>
          <w:lang w:eastAsia="hr-HR"/>
        </w:rPr>
        <w:t>REPUBLIKA HRVATSKA, Ministarstvo financija, Porezna uprava, Područni ured Zagreb podnijela je prijedlog za otvaranje stečajnog postupka u kojem su dostavljeni zemljišno knjižni izvatci iz kojih je vidljivo da dužnik NOEGEL MONTAGETECHNIK d.o.o. Zagreb, ima imovinu i to nekretnine upisane u z.k.ul.2237, 2236 i 196 k.o. Vugrovec, na kojima ima upisano založno pravo, što je vidljivo i iz prijedloga razlučnog vjerovnika SBERBANK d.d.  Zagreb.</w:t>
      </w:r>
    </w:p>
    <w:p w:rsidRDefault="00BB05C2" w:rsidP="00BB05C2" w:rsidR="00BB05C2" w:rsidRPr="00BB05C2">
      <w:pPr>
        <w:spacing w:after="0"/>
        <w:jc w:val="both"/>
        <w:rPr>
          <w:rFonts w:cs="Times New Roman" w:eastAsia="Times New Roman"/>
          <w:lang w:eastAsia="hr-HR"/>
        </w:rPr>
      </w:pPr>
      <w:r w:rsidRPr="00BB05C2">
        <w:rPr>
          <w:rFonts w:cs="Times New Roman" w:eastAsia="Times New Roman"/>
          <w:lang w:eastAsia="hr-HR"/>
        </w:rPr>
        <w:tab/>
      </w:r>
    </w:p>
    <w:p w:rsidRDefault="00BB05C2" w:rsidP="00BB05C2" w:rsidR="00BB05C2" w:rsidRPr="00BB05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B05C2">
        <w:rPr>
          <w:rFonts w:cs="Times New Roman" w:eastAsia="Times New Roman"/>
          <w:lang w:eastAsia="hr-HR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BB05C2" w:rsidP="00BB05C2" w:rsidR="00BB05C2" w:rsidRPr="00BB05C2">
      <w:pPr>
        <w:spacing w:after="0"/>
        <w:jc w:val="both"/>
        <w:rPr>
          <w:rFonts w:cs="Times New Roman" w:eastAsia="Times New Roman"/>
          <w:lang w:eastAsia="hr-HR"/>
        </w:rPr>
      </w:pPr>
      <w:r w:rsidRPr="00BB05C2">
        <w:rPr>
          <w:rFonts w:cs="Times New Roman" w:eastAsia="Times New Roman"/>
          <w:lang w:eastAsia="hr-HR"/>
        </w:rPr>
        <w:tab/>
        <w:t xml:space="preserve">Nadalje, odredbom čl. 433. SZ-a propisano je da ako nisu ispunjene pretpostavke za istodobno otvaranje i zaključenje skraćenoga stečajnog postupka u smislu odredbe članka </w:t>
      </w:r>
      <w:r w:rsidRPr="00BB05C2">
        <w:rPr>
          <w:rFonts w:cs="Times New Roman" w:eastAsia="Times New Roman"/>
          <w:lang w:eastAsia="hr-HR"/>
        </w:rPr>
        <w:lastRenderedPageBreak/>
        <w:t>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BB05C2" w:rsidP="00BB05C2" w:rsidR="00BB05C2" w:rsidRPr="00BB05C2">
      <w:pPr>
        <w:spacing w:after="0"/>
        <w:jc w:val="both"/>
        <w:rPr>
          <w:rFonts w:cs="Times New Roman" w:eastAsia="Times New Roman"/>
          <w:lang w:eastAsia="hr-HR"/>
        </w:rPr>
      </w:pPr>
      <w:r w:rsidRPr="00BB05C2">
        <w:rPr>
          <w:rFonts w:cs="Times New Roman" w:eastAsia="Times New Roman"/>
          <w:lang w:eastAsia="hr-HR"/>
        </w:rPr>
        <w:tab/>
      </w:r>
    </w:p>
    <w:p w:rsidRDefault="00BB05C2" w:rsidP="00BB05C2" w:rsidR="00BB05C2" w:rsidRPr="00BB05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B05C2">
        <w:rPr>
          <w:rFonts w:cs="Times New Roman" w:eastAsia="Times New Roman"/>
          <w:lang w:eastAsia="hr-HR"/>
        </w:rPr>
        <w:t>Prema ocjeni suda, dužnik ima imovinu dostatnu za namirenje predvidivih troškova stečajnoga postupka.</w:t>
      </w:r>
    </w:p>
    <w:p w:rsidRDefault="00BB05C2" w:rsidP="00BB05C2" w:rsidR="00BB05C2" w:rsidRPr="00BB05C2">
      <w:pPr>
        <w:spacing w:after="0"/>
        <w:jc w:val="both"/>
        <w:rPr>
          <w:rFonts w:cs="Times New Roman" w:eastAsia="Times New Roman"/>
          <w:lang w:eastAsia="hr-HR"/>
        </w:rPr>
      </w:pPr>
      <w:r w:rsidRPr="00BB05C2">
        <w:rPr>
          <w:rFonts w:cs="Times New Roman" w:eastAsia="Times New Roman"/>
          <w:lang w:eastAsia="hr-HR"/>
        </w:rPr>
        <w:t xml:space="preserve">        </w:t>
      </w:r>
    </w:p>
    <w:p w:rsidRDefault="00BB05C2" w:rsidP="00BB05C2" w:rsidR="00BB05C2" w:rsidRPr="00BB05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B05C2">
        <w:rPr>
          <w:rFonts w:cs="Times New Roman" w:eastAsia="Times New Roman"/>
          <w:lang w:eastAsia="hr-HR"/>
        </w:rPr>
        <w:t>Slijedom navedenog, sud je na temelju odredbe čl. 433. SZ-a riješio kao u izreci, s time da se skreće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BB05C2" w:rsidP="00BB05C2" w:rsidR="00BB05C2" w:rsidRPr="00BB05C2">
      <w:pPr>
        <w:spacing w:after="0"/>
        <w:jc w:val="both"/>
        <w:rPr>
          <w:rFonts w:cs="Times New Roman" w:eastAsia="Times New Roman"/>
          <w:lang w:eastAsia="hr-HR"/>
        </w:rPr>
      </w:pPr>
      <w:r w:rsidRPr="00BB05C2">
        <w:rPr>
          <w:rFonts w:cs="Times New Roman" w:eastAsia="Times New Roman"/>
          <w:lang w:eastAsia="hr-HR"/>
        </w:rPr>
        <w:tab/>
      </w:r>
      <w:r w:rsidRPr="00BB05C2">
        <w:rPr>
          <w:rFonts w:cs="Times New Roman" w:eastAsia="Times New Roman"/>
          <w:lang w:eastAsia="hr-HR"/>
        </w:rPr>
        <w:tab/>
      </w:r>
      <w:r w:rsidRPr="00BB05C2">
        <w:rPr>
          <w:rFonts w:cs="Times New Roman" w:eastAsia="Times New Roman"/>
          <w:lang w:eastAsia="hr-HR"/>
        </w:rPr>
        <w:tab/>
      </w:r>
      <w:r w:rsidRPr="00BB05C2">
        <w:rPr>
          <w:rFonts w:cs="Times New Roman" w:eastAsia="Times New Roman"/>
          <w:lang w:eastAsia="hr-HR"/>
        </w:rPr>
        <w:tab/>
      </w:r>
    </w:p>
    <w:p w:rsidRDefault="00BB05C2" w:rsidP="00BB05C2" w:rsidR="00BB05C2" w:rsidRPr="00BB05C2">
      <w:pPr>
        <w:spacing w:after="0"/>
        <w:jc w:val="center"/>
        <w:rPr>
          <w:rFonts w:cs="Times New Roman" w:eastAsia="Times New Roman"/>
          <w:lang w:eastAsia="hr-HR"/>
        </w:rPr>
      </w:pPr>
      <w:r w:rsidRPr="00BB05C2">
        <w:rPr>
          <w:rFonts w:cs="Times New Roman" w:eastAsia="Times New Roman"/>
          <w:lang w:eastAsia="hr-HR"/>
        </w:rPr>
        <w:t>U Karlovcu, 4. veljače 2016.</w:t>
      </w:r>
    </w:p>
    <w:p w:rsidRDefault="00BB05C2" w:rsidP="00BB05C2" w:rsidR="00BB05C2" w:rsidRPr="00BB05C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B05C2" w:rsidP="00BB05C2" w:rsidR="00BB05C2" w:rsidRPr="00BB05C2">
      <w:pPr>
        <w:spacing w:after="0"/>
        <w:jc w:val="right"/>
        <w:rPr>
          <w:rFonts w:cs="Times New Roman" w:eastAsia="Times New Roman"/>
          <w:lang w:eastAsia="hr-HR"/>
        </w:rPr>
      </w:pPr>
      <w:r w:rsidRPr="00BB05C2">
        <w:rPr>
          <w:rFonts w:cs="Times New Roman" w:eastAsia="Times New Roman"/>
          <w:lang w:eastAsia="hr-HR"/>
        </w:rPr>
        <w:tab/>
      </w:r>
      <w:r w:rsidRPr="00BB05C2">
        <w:rPr>
          <w:rFonts w:cs="Times New Roman" w:eastAsia="Times New Roman"/>
          <w:lang w:eastAsia="hr-HR"/>
        </w:rPr>
        <w:tab/>
      </w:r>
      <w:r w:rsidRPr="00BB05C2">
        <w:rPr>
          <w:rFonts w:cs="Times New Roman" w:eastAsia="Times New Roman"/>
          <w:lang w:eastAsia="hr-HR"/>
        </w:rPr>
        <w:tab/>
      </w:r>
      <w:r w:rsidRPr="00BB05C2">
        <w:rPr>
          <w:rFonts w:cs="Times New Roman" w:eastAsia="Times New Roman"/>
          <w:lang w:eastAsia="hr-HR"/>
        </w:rPr>
        <w:tab/>
      </w:r>
      <w:r w:rsidRPr="00BB05C2">
        <w:rPr>
          <w:rFonts w:cs="Times New Roman" w:eastAsia="Times New Roman"/>
          <w:lang w:eastAsia="hr-HR"/>
        </w:rPr>
        <w:tab/>
      </w:r>
      <w:r w:rsidRPr="00BB05C2">
        <w:rPr>
          <w:rFonts w:cs="Times New Roman" w:eastAsia="Times New Roman"/>
          <w:lang w:eastAsia="hr-HR"/>
        </w:rPr>
        <w:tab/>
      </w:r>
      <w:r w:rsidRPr="00BB05C2">
        <w:rPr>
          <w:rFonts w:cs="Times New Roman" w:eastAsia="Times New Roman"/>
          <w:lang w:eastAsia="hr-HR"/>
        </w:rPr>
        <w:tab/>
      </w:r>
      <w:r w:rsidRPr="00BB05C2">
        <w:rPr>
          <w:rFonts w:cs="Times New Roman" w:eastAsia="Times New Roman"/>
          <w:lang w:eastAsia="hr-HR"/>
        </w:rPr>
        <w:tab/>
        <w:t xml:space="preserve">    </w:t>
      </w:r>
      <w:r w:rsidRPr="00BB05C2">
        <w:rPr>
          <w:rFonts w:cs="Times New Roman" w:eastAsia="Times New Roman"/>
          <w:lang w:eastAsia="hr-HR"/>
        </w:rPr>
        <w:tab/>
        <w:t>SUDAC</w:t>
      </w:r>
      <w:r w:rsidRPr="00230AB6">
        <w:rPr>
          <w:rFonts w:cs="Times New Roman" w:eastAsia="Times New Roman"/>
          <w:lang w:eastAsia="hr-HR"/>
        </w:rPr>
        <w:t>:</w:t>
      </w:r>
    </w:p>
    <w:p w:rsidRDefault="00BB05C2" w:rsidP="007C53B1" w:rsidR="00230AB6" w:rsidRPr="00BB05C2">
      <w:pPr>
        <w:spacing w:after="0"/>
        <w:jc w:val="right"/>
        <w:rPr>
          <w:rFonts w:cs="Times New Roman" w:eastAsia="Times New Roman"/>
          <w:lang w:eastAsia="hr-HR"/>
        </w:rPr>
      </w:pPr>
      <w:r w:rsidRPr="00BB05C2">
        <w:rPr>
          <w:rFonts w:cs="Times New Roman" w:eastAsia="Times New Roman"/>
          <w:lang w:eastAsia="hr-HR"/>
        </w:rPr>
        <w:t>Suzana Ivanović</w:t>
      </w:r>
    </w:p>
    <w:p w:rsidRDefault="00BB05C2" w:rsidP="00BB05C2" w:rsidR="00BB05C2" w:rsidRPr="00BB05C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B05C2">
        <w:rPr>
          <w:rFonts w:cs="Times New Roman" w:eastAsia="Times New Roman"/>
          <w:lang w:eastAsia="hr-HR"/>
        </w:rPr>
        <w:tab/>
      </w:r>
      <w:r w:rsidRPr="00BB05C2">
        <w:rPr>
          <w:rFonts w:cs="Times New Roman" w:eastAsia="Times New Roman"/>
          <w:lang w:eastAsia="hr-HR"/>
        </w:rPr>
        <w:tab/>
      </w:r>
      <w:r w:rsidRPr="00BB05C2">
        <w:rPr>
          <w:rFonts w:cs="Times New Roman" w:eastAsia="Times New Roman"/>
          <w:lang w:eastAsia="hr-HR"/>
        </w:rPr>
        <w:tab/>
      </w:r>
      <w:r w:rsidRPr="00BB05C2">
        <w:rPr>
          <w:rFonts w:cs="Times New Roman" w:eastAsia="Times New Roman"/>
          <w:lang w:eastAsia="hr-HR"/>
        </w:rPr>
        <w:tab/>
      </w:r>
      <w:r w:rsidRPr="00BB05C2">
        <w:rPr>
          <w:rFonts w:cs="Times New Roman" w:eastAsia="Times New Roman"/>
          <w:lang w:eastAsia="hr-HR"/>
        </w:rPr>
        <w:tab/>
      </w:r>
      <w:r w:rsidRPr="00BB05C2">
        <w:rPr>
          <w:rFonts w:cs="Times New Roman" w:eastAsia="Times New Roman"/>
          <w:lang w:eastAsia="hr-HR"/>
        </w:rPr>
        <w:tab/>
      </w:r>
      <w:r w:rsidRPr="00BB05C2">
        <w:rPr>
          <w:rFonts w:cs="Times New Roman" w:eastAsia="Times New Roman"/>
          <w:lang w:eastAsia="hr-HR"/>
        </w:rPr>
        <w:tab/>
        <w:t xml:space="preserve">          </w:t>
      </w:r>
      <w:r w:rsidRPr="00BB05C2">
        <w:rPr>
          <w:rFonts w:cs="Times New Roman" w:eastAsia="Times New Roman"/>
          <w:lang w:eastAsia="hr-HR"/>
        </w:rPr>
        <w:tab/>
        <w:t xml:space="preserve">      </w:t>
      </w:r>
    </w:p>
    <w:p w:rsidRDefault="00BB05C2" w:rsidP="00BB05C2" w:rsidR="00BB05C2" w:rsidRPr="00BB05C2">
      <w:pPr>
        <w:spacing w:after="0"/>
        <w:jc w:val="both"/>
        <w:rPr>
          <w:rFonts w:cs="Times New Roman" w:eastAsia="Times New Roman"/>
          <w:lang w:eastAsia="hr-HR"/>
        </w:rPr>
      </w:pPr>
      <w:r w:rsidRPr="00BB05C2">
        <w:rPr>
          <w:rFonts w:cs="Times New Roman" w:eastAsia="Times New Roman"/>
          <w:lang w:eastAsia="hr-HR"/>
        </w:rPr>
        <w:t>UPUTA O PRAVNOM LIJEKU:</w:t>
      </w:r>
    </w:p>
    <w:p w:rsidRDefault="00BB05C2" w:rsidP="00BB05C2" w:rsidR="00BB05C2" w:rsidRPr="00BB05C2">
      <w:pPr>
        <w:spacing w:after="0"/>
        <w:jc w:val="both"/>
        <w:rPr>
          <w:rFonts w:cs="Times New Roman" w:eastAsia="Times New Roman"/>
          <w:lang w:eastAsia="hr-HR"/>
        </w:rPr>
      </w:pPr>
      <w:r w:rsidRPr="00BB05C2">
        <w:rPr>
          <w:rFonts w:cs="Times New Roman"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BB05C2" w:rsidP="00BB05C2" w:rsidR="00BB05C2" w:rsidRPr="00BB05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05C2" w:rsidP="00BB05C2" w:rsidR="00BB05C2" w:rsidRPr="00BB05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05C2" w:rsidP="00BB05C2" w:rsidR="00BB05C2" w:rsidRPr="00BB05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05C2" w:rsidP="00BB05C2" w:rsidR="00BB05C2" w:rsidRPr="00BB05C2">
      <w:pPr>
        <w:spacing w:after="0"/>
        <w:jc w:val="both"/>
        <w:rPr>
          <w:rFonts w:cs="Times New Roman" w:eastAsia="Times New Roman"/>
          <w:lang w:eastAsia="hr-HR"/>
        </w:rPr>
      </w:pPr>
      <w:r w:rsidRPr="00BB05C2">
        <w:rPr>
          <w:rFonts w:cs="Times New Roman" w:eastAsia="Times New Roman"/>
          <w:lang w:eastAsia="hr-HR"/>
        </w:rPr>
        <w:t xml:space="preserve">Dna: </w:t>
      </w:r>
    </w:p>
    <w:p w:rsidRDefault="00BB05C2" w:rsidP="00BB05C2" w:rsidR="00BB05C2" w:rsidRPr="00BB05C2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B05C2">
        <w:rPr>
          <w:rFonts w:cs="Times New Roman" w:eastAsia="Times New Roman"/>
          <w:lang w:eastAsia="hr-HR"/>
        </w:rPr>
        <w:t xml:space="preserve">podnositelju zahtjeva </w:t>
      </w:r>
    </w:p>
    <w:p w:rsidRDefault="00BB05C2" w:rsidP="00BB05C2" w:rsidR="00BB05C2" w:rsidRPr="00BB05C2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B05C2">
        <w:rPr>
          <w:rFonts w:cs="Times New Roman" w:eastAsia="Times New Roman"/>
          <w:lang w:eastAsia="hr-HR"/>
        </w:rPr>
        <w:t>dužniku</w:t>
      </w:r>
    </w:p>
    <w:p w:rsidRDefault="00BB05C2" w:rsidP="00BB05C2" w:rsidR="00BB05C2" w:rsidRPr="00BB05C2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B05C2">
        <w:rPr>
          <w:rFonts w:cs="Times New Roman" w:eastAsia="Times New Roman"/>
          <w:lang w:eastAsia="hr-HR"/>
        </w:rPr>
        <w:t>RH po ŽDO u Zagrebu</w:t>
      </w:r>
    </w:p>
    <w:p w:rsidRDefault="00BB05C2" w:rsidP="00BB05C2" w:rsidR="00BB05C2" w:rsidRPr="00BB05C2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B05C2">
        <w:rPr>
          <w:rFonts w:cs="Times New Roman" w:eastAsia="Times New Roman"/>
          <w:lang w:eastAsia="hr-HR"/>
        </w:rPr>
        <w:t>e-oglasna ploča – 8 dana</w:t>
      </w:r>
    </w:p>
    <w:p w:rsidRDefault="00BB05C2" w:rsidP="00BB05C2" w:rsidR="00BB05C2" w:rsidRPr="00BB05C2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B05C2">
        <w:rPr>
          <w:rFonts w:cs="Times New Roman" w:eastAsia="Times New Roman"/>
          <w:lang w:eastAsia="hr-HR"/>
        </w:rPr>
        <w:t>razlučnom vjerovniku SBERBANK po pun.</w:t>
      </w:r>
    </w:p>
    <w:p w:rsidRDefault="00BB05C2" w:rsidP="00BB05C2" w:rsidR="00BB05C2" w:rsidRPr="00BB05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05C2" w:rsidP="00BB05C2" w:rsidR="00BB05C2" w:rsidRPr="00BB05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D334BC3"/>
    <w:multiLevelType w:val="hybridMultilevel"/>
    <w:tmpl w:val="1FFC838C"/>
    <w:lvl w:tplc="A4D288D0" w:ilvl="0">
      <w:start w:val="1"/>
      <w:numFmt w:val="upperRoman"/>
      <w:lvlText w:val="%1."/>
      <w:lvlJc w:val="left"/>
      <w:pPr>
        <w:ind w:hanging="720" w:left="1440"/>
      </w:pPr>
      <w:rPr>
        <w:color w:val="002060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0AB6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3B1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05C2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725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St-4413/2015-10</izvorni_sadrzaj>
    <derivirana_varijabla naziv="DomainObject.Oznaka_1">St-4413/2015-10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4413</izvorni_sadrzaj>
    <derivirana_varijabla naziv="DomainObject.Predmet.Broj_1">4413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St-4413/2015</izvorni_sadrzaj>
    <derivirana_varijabla naziv="DomainObject.Predmet.OznakaBroj_1">St-4413/2015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NOEGEL MONTAGETECHNIK d.o.o.</izvorni_sadrzaj>
    <derivirana_varijabla naziv="DomainObject.Predmet.ProtustrankaFormated_1">  NOEGEL MONTAGETECHNIK d.o.o.</derivirana_varijabla>
  </DomainObject.Predmet.ProtustrankaFormated>
  <DomainObject.Predmet.ProtustrankaFormatedOIB>
    <izvorni_sadrzaj>  NOEGEL MONTAGETECHNIK d.o.o., OIB 15607571804</izvorni_sadrzaj>
    <derivirana_varijabla naziv="DomainObject.Predmet.ProtustrankaFormatedOIB_1">  NOEGEL MONTAGETECHNIK d.o.o., OIB 15607571804</derivirana_varijabla>
  </DomainObject.Predmet.ProtustrankaFormatedOIB>
  <DomainObject.Predmet.ProtustrankaFormatedWithAdress>
    <izvorni_sadrzaj> NOEGEL MONTAGETECHNIK d.o.o., Požarinje 16, 10000 Zagreb</izvorni_sadrzaj>
    <derivirana_varijabla naziv="DomainObject.Predmet.ProtustrankaFormatedWithAdress_1"> NOEGEL MONTAGETECHNIK d.o.o., Požarinje 16, 10000 Zagreb</derivirana_varijabla>
  </DomainObject.Predmet.ProtustrankaFormatedWithAdress>
  <DomainObject.Predmet.ProtustrankaFormatedWithAdressOIB>
    <izvorni_sadrzaj> NOEGEL MONTAGETECHNIK d.o.o., OIB 15607571804, Požarinje 16, 10000 Zagreb</izvorni_sadrzaj>
    <derivirana_varijabla naziv="DomainObject.Predmet.ProtustrankaFormatedWithAdressOIB_1"> NOEGEL MONTAGETECHNIK d.o.o., OIB 15607571804, Požarinje 16, 10000 Zagreb</derivirana_varijabla>
  </DomainObject.Predmet.ProtustrankaFormatedWithAdressOIB>
  <DomainObject.Predmet.ProtustrankaWithAdress>
    <izvorni_sadrzaj>NOEGEL MONTAGETECHNIK d.o.o. Požarinje 16, 10000 Zagreb</izvorni_sadrzaj>
    <derivirana_varijabla naziv="DomainObject.Predmet.ProtustrankaWithAdress_1">NOEGEL MONTAGETECHNIK d.o.o. Požarinje 16, 10000 Zagreb</derivirana_varijabla>
  </DomainObject.Predmet.ProtustrankaWithAdress>
  <DomainObject.Predmet.ProtustrankaWithAdressOIB>
    <izvorni_sadrzaj>NOEGEL MONTAGETECHNIK d.o.o., OIB 15607571804, Požarinje 16, 10000 Zagreb</izvorni_sadrzaj>
    <derivirana_varijabla naziv="DomainObject.Predmet.ProtustrankaWithAdressOIB_1">NOEGEL MONTAGETECHNIK d.o.o., OIB 15607571804, Požarinje 16, 10000 Zagreb</derivirana_varijabla>
  </DomainObject.Predmet.ProtustrankaWithAdressOIB>
  <DomainObject.Predmet.ProtustrankaNazivFormated>
    <izvorni_sadrzaj>NOEGEL MONTAGETECHNIK d.o.o.</izvorni_sadrzaj>
    <derivirana_varijabla naziv="DomainObject.Predmet.ProtustrankaNazivFormated_1">NOEGEL MONTAGETECHNIK d.o.o.</derivirana_varijabla>
  </DomainObject.Predmet.ProtustrankaNazivFormated>
  <DomainObject.Predmet.ProtustrankaNazivFormatedOIB>
    <izvorni_sadrzaj>NOEGEL MONTAGETECHNIK d.o.o., OIB 15607571804</izvorni_sadrzaj>
    <derivirana_varijabla naziv="DomainObject.Predmet.ProtustrankaNazivFormatedOIB_1">NOEGEL MONTAGETECHNIK d.o.o., OIB 15607571804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NOEGEL MONTAGETECHNIK d.o.o.</item>
    </izvorni_sadrzaj>
    <derivirana_varijabla naziv="DomainObject.Predmet.ProtuStrankaListFormated_1">
      <item>NOEGEL MONTAGETECHNIK d.o.o.</item>
    </derivirana_varijabla>
  </DomainObject.Predmet.ProtuStrankaListFormated>
  <DomainObject.Predmet.ProtuStrankaListFormatedOIB>
    <izvorni_sadrzaj>
      <item>NOEGEL MONTAGETECHNIK d.o.o., OIB 15607571804</item>
    </izvorni_sadrzaj>
    <derivirana_varijabla naziv="DomainObject.Predmet.ProtuStrankaListFormatedOIB_1">
      <item>NOEGEL MONTAGETECHNIK d.o.o., OIB 15607571804</item>
    </derivirana_varijabla>
  </DomainObject.Predmet.ProtuStrankaListFormatedOIB>
  <DomainObject.Predmet.ProtuStrankaListFormatedWithAdress>
    <izvorni_sadrzaj>
      <item>NOEGEL MONTAGETECHNIK d.o.o., Požarinje 16, 10000 Zagreb</item>
    </izvorni_sadrzaj>
    <derivirana_varijabla naziv="DomainObject.Predmet.ProtuStrankaListFormatedWithAdress_1">
      <item>NOEGEL MONTAGETECHNIK d.o.o., Požarinje 16, 10000 Zagreb</item>
    </derivirana_varijabla>
  </DomainObject.Predmet.ProtuStrankaListFormatedWithAdress>
  <DomainObject.Predmet.ProtuStrankaListFormatedWithAdressOIB>
    <izvorni_sadrzaj>
      <item>NOEGEL MONTAGETECHNIK d.o.o., OIB 15607571804, Požarinje 16, 10000 Zagreb</item>
    </izvorni_sadrzaj>
    <derivirana_varijabla naziv="DomainObject.Predmet.ProtuStrankaListFormatedWithAdressOIB_1">
      <item>NOEGEL MONTAGETECHNIK d.o.o., OIB 15607571804, Požarinje 16, 10000 Zagreb</item>
    </derivirana_varijabla>
  </DomainObject.Predmet.ProtuStrankaListFormatedWithAdressOIB>
  <DomainObject.Predmet.ProtuStrankaListNazivFormated>
    <izvorni_sadrzaj>
      <item>NOEGEL MONTAGETECHNIK d.o.o.</item>
    </izvorni_sadrzaj>
    <derivirana_varijabla naziv="DomainObject.Predmet.ProtuStrankaListNazivFormated_1">
      <item>NOEGEL MONTAGETECHNIK d.o.o.</item>
    </derivirana_varijabla>
  </DomainObject.Predmet.ProtuStrankaListNazivFormated>
  <DomainObject.Predmet.ProtuStrankaListNazivFormatedOIB>
    <izvorni_sadrzaj>
      <item>NOEGEL MONTAGETECHNIK d.o.o., OIB 15607571804</item>
    </izvorni_sadrzaj>
    <derivirana_varijabla naziv="DomainObject.Predmet.ProtuStrankaListNazivFormatedOIB_1">
      <item>NOEGEL MONTAGETECHNIK d.o.o., OIB 15607571804</item>
    </derivirana_varijabla>
  </DomainObject.Predmet.ProtuStrankaListNazivFormatedOIB>
  <DomainObject.Predmet.OstaliListFormated>
    <izvorni_sadrzaj>
      <item>Stipe Čirko</item>
    </izvorni_sadrzaj>
    <derivirana_varijabla naziv="DomainObject.Predmet.OstaliListFormated_1">
      <item>Stipe Čirko</item>
    </derivirana_varijabla>
  </DomainObject.Predmet.OstaliListFormated>
  <DomainObject.Predmet.OstaliListFormatedOIB>
    <izvorni_sadrzaj>
      <item>Stipe Čirko, OIB 90973079792</item>
    </izvorni_sadrzaj>
    <derivirana_varijabla naziv="DomainObject.Predmet.OstaliListFormatedOIB_1">
      <item>Stipe Čirko, OIB 90973079792</item>
    </derivirana_varijabla>
  </DomainObject.Predmet.OstaliListFormatedOIB>
  <DomainObject.Predmet.OstaliListFormatedWithAdress>
    <izvorni_sadrzaj>
      <item>Stipe Čirko, Požarinje 16, 10000 Zagreb</item>
    </izvorni_sadrzaj>
    <derivirana_varijabla naziv="DomainObject.Predmet.OstaliListFormatedWithAdress_1">
      <item>Stipe Čirko, Požarinje 16, 10000 Zagreb</item>
    </derivirana_varijabla>
  </DomainObject.Predmet.OstaliListFormatedWithAdress>
  <DomainObject.Predmet.OstaliListFormatedWithAdressOIB>
    <izvorni_sadrzaj>
      <item>Stipe Čirko, OIB 90973079792, Požarinje 16, 10000 Zagreb</item>
    </izvorni_sadrzaj>
    <derivirana_varijabla naziv="DomainObject.Predmet.OstaliListFormatedWithAdressOIB_1">
      <item>Stipe Čirko, OIB 90973079792, Požarinje 16, 10000 Zagreb</item>
    </derivirana_varijabla>
  </DomainObject.Predmet.OstaliListFormatedWithAdressOIB>
  <DomainObject.Predmet.OstaliListNazivFormated>
    <izvorni_sadrzaj>
      <item>Stipe Čirko</item>
    </izvorni_sadrzaj>
    <derivirana_varijabla naziv="DomainObject.Predmet.OstaliListNazivFormated_1">
      <item>Stipe Čirko</item>
    </derivirana_varijabla>
  </DomainObject.Predmet.OstaliListNazivFormated>
  <DomainObject.Predmet.OstaliListNazivFormatedOIB>
    <izvorni_sadrzaj>
      <item>Stipe Čirko, OIB 90973079792</item>
    </izvorni_sadrzaj>
    <derivirana_varijabla naziv="DomainObject.Predmet.OstaliListNazivFormatedOIB_1">
      <item>Stipe Čirko, OIB 90973079792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St-4413/2015-10</izvorni_sadrzaj>
    <derivirana_varijabla naziv="DomainObject.PoslovniBrojDokumenta_1">St-4413/2015-10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NOEGEL MONTAGETECHNIK d.o.o.</izvorni_sadrzaj>
    <derivirana_varijabla naziv="DomainObject.Predmet.ProtustrankaIDrugi_1">NOEGEL MONTAGETECHNIK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NOEGEL MONTAGETECHNIK d.o.o., OIB 15607571804, Požarinje 16, 10000 Zagreb</izvorni_sadrzaj>
    <derivirana_varijabla naziv="DomainObject.Predmet.ProtustrankaIDrugiAdressOIB_1">NOEGEL MONTAGETECHNIK d.o.o., OIB 15607571804, Požarinje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NOEGEL MONTAGETECHNIK d.o.o.</item>
      <item>Stipe Čirko</item>
    </izvorni_sadrzaj>
    <derivirana_varijabla naziv="DomainObject.Predmet.SudioniciListNaziv_1">
      <item>FINA Regionalni centar Zagreb</item>
      <item>NOEGEL MONTAGETECHNIK d.o.o.</item>
      <item>Stipe Čirko</item>
    </derivirana_varijabla>
  </DomainObject.Predmet.SudioniciListNaziv>
  <DomainObject.Predmet.SudioniciListAdressOIB>
    <izvorni_sadrzaj>
      <item>FINA Regionalni centar Zagreb, OIB 85821130368, Trg svibanjskih žrtava 1995. br.1,10000 Zagreb</item>
      <item>NOEGEL MONTAGETECHNIK d.o.o., OIB 15607571804, Požarinje 16,10000 Zagreb</item>
      <item>Stipe Čirko, OIB 90973079792, Požarinje 16,10000 Zagreb</item>
    </izvorni_sadrzaj>
    <derivirana_varijabla naziv="DomainObject.Predmet.SudioniciListAdressOIB_1">
      <item>FINA Regionalni centar Zagreb, OIB 85821130368, Trg svibanjskih žrtava 1995. br.1,10000 Zagreb</item>
      <item>NOEGEL MONTAGETECHNIK d.o.o., OIB 15607571804, Požarinje 16,10000 Zagreb</item>
      <item>Stipe Čirko, OIB 90973079792, Požarinje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3A5605-6392-41BB-B51E-FD03D855FF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2747</properties:Characters>
  <properties:Lines>83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2016-02-04T12:26:00Z</cp:lastPrinted>
  <dcterms:modified xmlns:xsi="http://www.w3.org/2001/XMLSchema-instance" xsi:type="dcterms:W3CDTF">2016-02-04T12:26:00Z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St-4413/2015-10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