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72678" w14:paraId="0072678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r w:rsidR="00D30846">
        <w:t>496</w:t>
      </w:r>
      <w:r w:rsidR="00C94359">
        <w:t>/16-</w:t>
      </w:r>
      <w:r w:rsidR="00D30846">
        <w:t>46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526BED">
        <w:t>U KARLOVCU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526BED" w:rsidP="001D1DD8" w:rsidR="00F15707">
      <w:pPr>
        <w:ind w:firstLine="708"/>
        <w:jc w:val="both"/>
      </w:pPr>
      <w:r w:rsidRPr="00526BED">
        <w:t xml:space="preserve">Trgovački sud u Zagrebu, Stalna služba u Karlovcu, po stečajnom </w:t>
      </w:r>
      <w:r w:rsidR="00D30846">
        <w:t xml:space="preserve">sucu Vesni Fundurulić Perišin, </w:t>
      </w:r>
      <w:r w:rsidRPr="00526BED">
        <w:t xml:space="preserve">u stečajnom postupku nad stečajnim dužnikom </w:t>
      </w:r>
      <w:r w:rsidR="00D30846" w:rsidRPr="00D30846">
        <w:t>PROMET ANDAČIĆ d.o.o. u stečaju, Zagreb, Slavka Batušića 6, OIB: 55725928877</w:t>
      </w:r>
      <w:r w:rsidR="00C94359">
        <w:t xml:space="preserve">, </w:t>
      </w:r>
      <w:r w:rsidR="00D30846">
        <w:t>3. rujna</w:t>
      </w:r>
      <w:r w:rsidRPr="00526BED">
        <w:t xml:space="preserve"> 201</w:t>
      </w:r>
      <w:r>
        <w:t>8</w:t>
      </w:r>
      <w:r w:rsidRPr="00526BED">
        <w:t>.,</w:t>
      </w:r>
    </w:p>
    <w:p w:rsidRDefault="00526BED" w:rsidP="00F15707" w:rsidR="00526BED"/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1D1DD8" w:rsidP="00C77931" w:rsidR="0044706C">
      <w:pPr>
        <w:ind w:firstLine="708"/>
        <w:jc w:val="both"/>
      </w:pPr>
      <w:r>
        <w:t>I.</w:t>
      </w:r>
      <w:r w:rsidR="0044706C">
        <w:t xml:space="preserve">Saziva se Skupština </w:t>
      </w:r>
      <w:r w:rsidR="001A7735">
        <w:t xml:space="preserve">vjerovnika </w:t>
      </w:r>
      <w:r>
        <w:t xml:space="preserve">u stečajnom postupku nad stečajnim dužnikom </w:t>
      </w:r>
      <w:r w:rsidR="00D30846" w:rsidRPr="00D30846">
        <w:t>PROMET ANDAČIĆ d.o.o. u stečaju, Zagreb, Slavka Batušića 6, OIB: 55725928877</w:t>
      </w:r>
      <w:r w:rsidR="00D30846">
        <w:t xml:space="preserve"> </w:t>
      </w:r>
      <w:r>
        <w:t xml:space="preserve">za </w:t>
      </w:r>
      <w:r w:rsidR="00D30846">
        <w:t>13</w:t>
      </w:r>
      <w:r>
        <w:t>.</w:t>
      </w:r>
      <w:r w:rsidR="001A7735">
        <w:t xml:space="preserve"> </w:t>
      </w:r>
      <w:r w:rsidR="00D30846">
        <w:t>studenog</w:t>
      </w:r>
      <w:r>
        <w:t xml:space="preserve"> </w:t>
      </w:r>
      <w:r w:rsidR="001A7735">
        <w:t>201</w:t>
      </w:r>
      <w:r w:rsidR="00526BED">
        <w:t>8. u 1</w:t>
      </w:r>
      <w:r w:rsidR="00D30846">
        <w:t>0</w:t>
      </w:r>
      <w:r w:rsidR="0044706C">
        <w:t xml:space="preserve">,00 sati u </w:t>
      </w:r>
      <w:r w:rsidR="00AD14EA">
        <w:t>Trgovačkom sudu u Zagrebu, Stalna služba u Karlovcu, Karlovac,</w:t>
      </w:r>
      <w:r w:rsidR="0044706C">
        <w:t xml:space="preserve"> </w:t>
      </w:r>
      <w:r w:rsidR="0044706C" w:rsidRPr="0044706C">
        <w:t>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D14EA" w:rsidP="003F7F13" w:rsidR="00A117EB">
      <w:pPr>
        <w:pStyle w:val="Odlomakpopisa"/>
        <w:numPr>
          <w:ilvl w:val="0"/>
          <w:numId w:val="1"/>
        </w:numPr>
        <w:jc w:val="both"/>
      </w:pPr>
      <w:r>
        <w:t xml:space="preserve">Usvajanje završnog izviješća stečajnog upravitelja. </w:t>
      </w:r>
    </w:p>
    <w:p w:rsidRDefault="00AD14EA" w:rsidP="00A117EB" w:rsidR="00A117EB">
      <w:pPr>
        <w:pStyle w:val="Odlomakpopisa"/>
        <w:numPr>
          <w:ilvl w:val="0"/>
          <w:numId w:val="1"/>
        </w:numPr>
        <w:jc w:val="both"/>
      </w:pPr>
      <w:r>
        <w:t>Pribava mišljenja o prijedlogu stečajnog upravitelja za obustavu stečajnog postupka zbog nedostatnosti stečajne mase za pokriće troškova stečajnog postupka.</w:t>
      </w:r>
    </w:p>
    <w:p w:rsidRDefault="00F15707" w:rsidP="00F15707" w:rsidR="00F15707"/>
    <w:p w:rsidRDefault="00AD14EA" w:rsidP="00C77931" w:rsidR="00AD14EA">
      <w:pPr>
        <w:ind w:firstLine="708"/>
        <w:jc w:val="both"/>
      </w:pPr>
      <w:r>
        <w:t>II.Na skupštinu vjerovnika javnom objavom ovog rješenja pozivaju se vjerovnici stečajne mase, stečajni vjerovnici, vjerovnici s pravom odvojenog namirenja i stečajni upravitelj koji se pozivaju da u roku od osam dana od objave ovog poziva dostave mišljenje o zaključenju stečajnog postupka na spis ovog suda poslovni broj St-</w:t>
      </w:r>
      <w:r w:rsidR="00D30846">
        <w:t>496</w:t>
      </w:r>
      <w:r w:rsidR="006A6635">
        <w:t>/16</w:t>
      </w:r>
      <w:r>
        <w:t>.</w:t>
      </w:r>
    </w:p>
    <w:p w:rsidRDefault="00AD14EA" w:rsidP="00AD14EA" w:rsidR="00AD14EA">
      <w:pPr>
        <w:ind w:firstLine="360"/>
        <w:jc w:val="both"/>
      </w:pPr>
    </w:p>
    <w:p w:rsidRDefault="00AD14EA" w:rsidP="00AD14EA" w:rsidR="00AD14EA">
      <w:pPr>
        <w:ind w:firstLine="708"/>
        <w:jc w:val="both"/>
      </w:pPr>
      <w:r>
        <w:t xml:space="preserve">III.Ovo rješenje objaviti će se na mrežnoj stranici e-Oglasna ploča suda. </w:t>
      </w:r>
    </w:p>
    <w:p w:rsidRDefault="00F15707" w:rsidP="00F15707" w:rsidR="00F15707">
      <w:r>
        <w:t xml:space="preserve">         </w:t>
      </w:r>
    </w:p>
    <w:p w:rsidRDefault="00F15707" w:rsidP="00F15707" w:rsidR="00F15707">
      <w:pPr>
        <w:jc w:val="center"/>
      </w:pPr>
      <w:r>
        <w:t xml:space="preserve">U Karlovcu </w:t>
      </w:r>
      <w:r w:rsidR="00D30846">
        <w:t>3. rujna</w:t>
      </w:r>
      <w:r>
        <w:t xml:space="preserve"> 201</w:t>
      </w:r>
      <w:r w:rsidR="00526BED">
        <w:t>8</w:t>
      </w:r>
      <w:r>
        <w:t>.</w:t>
      </w:r>
    </w:p>
    <w:p w:rsidRDefault="00F15707" w:rsidP="00F15707" w:rsidR="00F15707"/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F15707" w:rsidR="00F15707">
      <w:pPr>
        <w:jc w:val="right"/>
      </w:pPr>
      <w:r>
        <w:t xml:space="preserve">                                                                                    Vesna Fundurulić Perišin</w:t>
      </w:r>
      <w:r w:rsidR="0076557E">
        <w:t>, v.r.</w:t>
      </w:r>
    </w:p>
    <w:p w:rsidRDefault="0076557E" w:rsidP="00F15707" w:rsidR="0076557E">
      <w:pPr>
        <w:jc w:val="right"/>
      </w:pPr>
    </w:p>
    <w:p w:rsidRDefault="0076557E" w:rsidP="00F15707" w:rsidR="0076557E">
      <w:pPr>
        <w:jc w:val="right"/>
      </w:pPr>
      <w:r>
        <w:t>Za točnost otpravka-</w:t>
      </w:r>
    </w:p>
    <w:p w:rsidRDefault="0076557E" w:rsidP="00F15707" w:rsidR="0076557E">
      <w:pPr>
        <w:jc w:val="right"/>
      </w:pPr>
      <w:r>
        <w:t>ovlašteni službenik:</w:t>
      </w:r>
    </w:p>
    <w:p w:rsidRDefault="0076557E" w:rsidP="00F15707" w:rsidR="0076557E">
      <w:pPr>
        <w:jc w:val="right"/>
      </w:pPr>
      <w:r>
        <w:t>Žana Livaja</w:t>
      </w:r>
    </w:p>
    <w:p w:rsidRDefault="00AD14EA" w:rsidP="00F15707" w:rsidR="00AD14EA">
      <w:pPr>
        <w:jc w:val="right"/>
      </w:pPr>
    </w:p>
    <w:p w:rsidRDefault="00AD14EA" w:rsidP="00AD14EA" w:rsidR="00AD14EA">
      <w:pPr>
        <w:jc w:val="both"/>
      </w:pPr>
      <w:r>
        <w:t>PRAVNA POUKA:</w:t>
      </w:r>
    </w:p>
    <w:p w:rsidRDefault="00AD14EA" w:rsidP="00AD14EA" w:rsidR="00AD14EA">
      <w:pPr>
        <w:jc w:val="both"/>
      </w:pPr>
      <w:r>
        <w:tab/>
        <w:t xml:space="preserve">Protiv ovoga rješenja nije dopuštena žalba. </w:t>
      </w:r>
    </w:p>
    <w:p w:rsidRDefault="000407F9" w:rsidP="00F15707" w:rsidR="000407F9">
      <w:pPr>
        <w:jc w:val="right"/>
      </w:pPr>
    </w:p>
    <w:p w:rsidRDefault="00F15707" w:rsidP="00065E02" w:rsidR="00F15707">
      <w:pPr>
        <w:ind w:firstLine="708"/>
      </w:pPr>
    </w:p>
    <w:sectPr w:rsidSect="0031271B" w:rsidR="00F15707"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14EA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r w:rsidR="00A97695">
          <w:t>Pu St-1/17</w:t>
        </w:r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E51A2"/>
    <w:multiLevelType w:val="hybridMultilevel"/>
    <w:tmpl w:val="A0241864"/>
    <w:lvl w:tplc="0EDA3DA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9A57544"/>
    <w:multiLevelType w:val="hybridMultilevel"/>
    <w:tmpl w:val="12C42B58"/>
    <w:lvl w:tplc="55E6CAEE" w:ilvl="0">
      <w:start w:val="1"/>
      <w:numFmt w:val="decimal"/>
      <w:lvlText w:val="%1."/>
      <w:lvlJc w:val="left"/>
      <w:pPr>
        <w:ind w:hanging="360" w:left="720"/>
      </w:pPr>
      <w:rPr>
        <w:rFonts w:cstheme="minorBidi" w:eastAsiaTheme="minorHAns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47A12"/>
    <w:rsid w:val="00065E02"/>
    <w:rsid w:val="000721CA"/>
    <w:rsid w:val="000E0C38"/>
    <w:rsid w:val="001A7735"/>
    <w:rsid w:val="001D1DD8"/>
    <w:rsid w:val="00234A78"/>
    <w:rsid w:val="0031271B"/>
    <w:rsid w:val="003839C3"/>
    <w:rsid w:val="003F7F13"/>
    <w:rsid w:val="0044706C"/>
    <w:rsid w:val="00526BED"/>
    <w:rsid w:val="00553A17"/>
    <w:rsid w:val="005D79C4"/>
    <w:rsid w:val="00623721"/>
    <w:rsid w:val="0063125A"/>
    <w:rsid w:val="00636F4D"/>
    <w:rsid w:val="00663D26"/>
    <w:rsid w:val="00667FC9"/>
    <w:rsid w:val="006A6635"/>
    <w:rsid w:val="006B59EB"/>
    <w:rsid w:val="0076557E"/>
    <w:rsid w:val="007747F1"/>
    <w:rsid w:val="007D1A3F"/>
    <w:rsid w:val="007E7811"/>
    <w:rsid w:val="00823355"/>
    <w:rsid w:val="00894CD9"/>
    <w:rsid w:val="0090422C"/>
    <w:rsid w:val="0091671B"/>
    <w:rsid w:val="00951355"/>
    <w:rsid w:val="009759A1"/>
    <w:rsid w:val="00A117EB"/>
    <w:rsid w:val="00A51B2F"/>
    <w:rsid w:val="00A97695"/>
    <w:rsid w:val="00AA40B6"/>
    <w:rsid w:val="00AB0D62"/>
    <w:rsid w:val="00AC2CBF"/>
    <w:rsid w:val="00AD14EA"/>
    <w:rsid w:val="00B576C4"/>
    <w:rsid w:val="00B96C69"/>
    <w:rsid w:val="00BC3114"/>
    <w:rsid w:val="00C22EA7"/>
    <w:rsid w:val="00C65926"/>
    <w:rsid w:val="00C77931"/>
    <w:rsid w:val="00C84FC5"/>
    <w:rsid w:val="00C87F69"/>
    <w:rsid w:val="00C94359"/>
    <w:rsid w:val="00CA16DE"/>
    <w:rsid w:val="00D30846"/>
    <w:rsid w:val="00D52897"/>
    <w:rsid w:val="00D925EA"/>
    <w:rsid w:val="00DD2E52"/>
    <w:rsid w:val="00E57698"/>
    <w:rsid w:val="00E927F3"/>
    <w:rsid w:val="00EA3E3C"/>
    <w:rsid w:val="00F15707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55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5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5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5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5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55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5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5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5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5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St-496/2016</izvorni_sadrzaj>
    <derivirana_varijabla naziv="DomainObject.Predmet.OznakaBroj_1">St-496/2016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PROMET ANDAČIĆ d.o.o.</izvorni_sadrzaj>
    <derivirana_varijabla naziv="DomainObject.Predmet.ProtustrankaFormated_1">  PROMET ANDAČIĆ d.o.o.</derivirana_varijabla>
  </DomainObject.Predmet.ProtustrankaFormated>
  <DomainObject.Predmet.ProtustrankaFormatedOIB>
    <izvorni_sadrzaj>  PROMET ANDAČIĆ d.o.o., OIB 55725928877</izvorni_sadrzaj>
    <derivirana_varijabla naziv="DomainObject.Predmet.ProtustrankaFormatedOIB_1">  PROMET ANDAČIĆ d.o.o., OIB 55725928877</derivirana_varijabla>
  </DomainObject.Predmet.ProtustrankaFormatedOIB>
  <DomainObject.Predmet.ProtustrankaFormatedWithAdress>
    <izvorni_sadrzaj> PROMET ANDAČIĆ d.o.o., Slavka Batušića 6, 10000 Zagreb</izvorni_sadrzaj>
    <derivirana_varijabla naziv="DomainObject.Predmet.ProtustrankaFormatedWithAdress_1"> PROMET ANDAČIĆ d.o.o., Slavka Batušića 6, 10000 Zagreb</derivirana_varijabla>
  </DomainObject.Predmet.ProtustrankaFormatedWithAdress>
  <DomainObject.Predmet.ProtustrankaFormatedWithAdressOIB>
    <izvorni_sadrzaj> PROMET ANDAČIĆ d.o.o., OIB 55725928877, Slavka Batušića 6, 10000 Zagreb</izvorni_sadrzaj>
    <derivirana_varijabla naziv="DomainObject.Predmet.ProtustrankaFormatedWithAdressOIB_1"> PROMET ANDAČIĆ d.o.o., OIB 55725928877, Slavka Batušića 6, 10000 Zagreb</derivirana_varijabla>
  </DomainObject.Predmet.ProtustrankaFormatedWithAdressOIB>
  <DomainObject.Predmet.ProtustrankaWithAdress>
    <izvorni_sadrzaj>PROMET ANDAČIĆ d.o.o. Slavka Batušića 6, 10000 Zagreb</izvorni_sadrzaj>
    <derivirana_varijabla naziv="DomainObject.Predmet.ProtustrankaWithAdress_1">PROMET ANDAČIĆ d.o.o. Slavka Batušića 6, 10000 Zagreb</derivirana_varijabla>
  </DomainObject.Predmet.ProtustrankaWithAdress>
  <DomainObject.Predmet.ProtustrankaWithAdressOIB>
    <izvorni_sadrzaj>PROMET ANDAČIĆ d.o.o., OIB 55725928877, Slavka Batušića 6, 10000 Zagreb</izvorni_sadrzaj>
    <derivirana_varijabla naziv="DomainObject.Predmet.ProtustrankaWithAdressOIB_1">PROMET ANDAČIĆ d.o.o., OIB 55725928877, Slavka Batušića 6, 10000 Zagreb</derivirana_varijabla>
  </DomainObject.Predmet.ProtustrankaWithAdressOIB>
  <DomainObject.Predmet.ProtustrankaNazivFormated>
    <izvorni_sadrzaj>PROMET ANDAČIĆ d.o.o.</izvorni_sadrzaj>
    <derivirana_varijabla naziv="DomainObject.Predmet.ProtustrankaNazivFormated_1">PROMET ANDAČIĆ d.o.o.</derivirana_varijabla>
  </DomainObject.Predmet.ProtustrankaNazivFormated>
  <DomainObject.Predmet.ProtustrankaNazivFormatedOIB>
    <izvorni_sadrzaj>PROMET ANDAČIĆ d.o.o., OIB 55725928877</izvorni_sadrzaj>
    <derivirana_varijabla naziv="DomainObject.Predmet.ProtustrankaNazivFormatedOIB_1">PROMET ANDAČIĆ d.o.o., OIB 55725928877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Raiffeisenbank Austria d.d.</izvorni_sadrzaj>
    <derivirana_varijabla naziv="DomainObject.Predmet.StrankaFormated_1">  FINA Regionalni centar Zagreb; Raiffeisenbank Austria d.d.</derivirana_varijabla>
  </DomainObject.Predmet.StrankaFormated>
  <DomainObject.Predmet.StrankaFormatedOIB>
    <izvorni_sadrzaj>  FINA Regionalni centar Zagreb, OIB 85821130368; Raiffeisenbank Austria d.d., OIB 53056966535</izvorni_sadrzaj>
    <derivirana_varijabla naziv="DomainObject.Predmet.StrankaFormatedOIB_1">  FINA Regionalni centar Zagreb, OIB 85821130368; Raiffeisenbank Austria d.d., OIB 53056966535</derivirana_varijabla>
  </DomainObject.Predmet.StrankaFormatedOIB>
  <DomainObject.Predmet.StrankaFormatedWithAdress>
    <izvorni_sadrzaj> FINA Regionalni centar Zagreb, Trg svibanjskih žrtava 1995. 1, 10000 Zagreb; Raiffeisenbank Austria d.d., Magazinska cesta 69, 10000 Zagreb</izvorni_sadrzaj>
    <derivirana_varijabla naziv="DomainObject.Predmet.StrankaFormatedWithAdress_1"> FINA Regionalni centar Zagreb, Trg svibanjskih žrtava 1995. 1, 10000 Zagreb; Raiffeisenbank Austria d.d., Magazinska cesta 69, 10000 Zagreb</derivirana_varijabla>
  </DomainObject.Predmet.StrankaFormatedWithAdress>
  <DomainObject.Predmet.StrankaFormatedWithAdressOIB>
    <izvorni_sadrzaj> FINA Regionalni centar Zagreb, OIB 85821130368, Trg svibanjskih žrtava 1995. 1, 10000 Zagreb; Raiffeisenbank Austria d.d., OIB 53056966535, Magazinska cesta 69, 10000 Zagreb</izvorni_sadrzaj>
    <derivirana_varijabla naziv="DomainObject.Predmet.StrankaFormatedWithAdressOIB_1"> FINA Regionalni centar Zagreb, OIB 85821130368, Trg svibanjskih žrtava 1995. 1, 10000 Zagreb; Raiffeisenbank Austria d.d., OIB 53056966535, Magazinska cesta 69, 10000 Zagreb</derivirana_varijabla>
  </DomainObject.Predmet.StrankaFormatedWithAdressOIB>
  <DomainObject.Predmet.StrankaWithAdress>
    <izvorni_sadrzaj>FINA Regionalni centar Zagreb Trg svibanjskih žrtava 1995. 1,10000 Zagreb,Raiffeisenbank Austria d.d. Magazinska cesta 69,10000 Zagreb</izvorni_sadrzaj>
    <derivirana_varijabla naziv="DomainObject.Predmet.StrankaWithAdress_1">FINA Regionalni centar Zagreb Trg svibanjskih žrtava 1995. 1,10000 Zagreb,Raiffeisenbank Austria d.d. Magazinska cesta 69,10000 Zagreb</derivirana_varijabla>
  </DomainObject.Predmet.StrankaWithAdress>
  <DomainObject.Predmet.StrankaWithAdressOIB>
    <izvorni_sadrzaj>FINA Regionalni centar Zagreb, OIB 85821130368, Trg svibanjskih žrtava 1995. 1,10000 Zagreb,Raiffeisenbank Austria d.d., OIB 53056966535, Magazinska cesta 69,10000 Zagreb</izvorni_sadrzaj>
    <derivirana_varijabla naziv="DomainObject.Predmet.StrankaWithAdressOIB_1">FINA Regionalni centar Zagreb, OIB 85821130368, Trg svibanjskih žrtava 1995. 1,10000 Zagreb,Raiffeisenbank Austria d.d., OIB 53056966535, Magazinska cesta 69,10000 Zagreb</derivirana_varijabla>
  </DomainObject.Predmet.StrankaWithAdressOIB>
  <DomainObject.Predmet.StrankaNazivFormated>
    <izvorni_sadrzaj>FINA Regionalni centar Zagreb,Raiffeisenbank Austria d.d.</izvorni_sadrzaj>
    <derivirana_varijabla naziv="DomainObject.Predmet.StrankaNazivFormated_1">FINA Regionalni centar Zagreb,Raiffeisenbank Austria d.d.</derivirana_varijabla>
  </DomainObject.Predmet.StrankaNazivFormated>
  <DomainObject.Predmet.StrankaNazivFormatedOIB>
    <izvorni_sadrzaj>FINA Regionalni centar Zagreb, OIB 85821130368,Raiffeisenbank Austria d.d., OIB 53056966535</izvorni_sadrzaj>
    <derivirana_varijabla naziv="DomainObject.Predmet.StrankaNazivFormatedOIB_1">FINA Regionalni centar Zagreb, OIB 85821130368,Raiffeisenbank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Raiffeisenbank Austria d.d.</item>
    </izvorni_sadrzaj>
    <derivirana_varijabla naziv="DomainObject.Predmet.StrankaListFormated_1">
      <item>FINA Regionalni centar Zagreb</item>
      <item>Raiffeisenbank Austria d.d.</item>
    </derivirana_varijabla>
  </DomainObject.Predmet.StrankaListFormated>
  <DomainObject.Predmet.StrankaListFormatedOIB>
    <izvorni_sadrzaj>
      <item>FINA Regionalni centar Zagreb, OIB 85821130368</item>
      <item>Raiffeisenbank Austria d.d., OIB 53056966535</item>
    </izvorni_sadrzaj>
    <derivirana_varijabla naziv="DomainObject.Predmet.StrankaListFormatedOIB_1">
      <item>FINA Regionalni centar Zagreb, OIB 85821130368</item>
      <item>Raiffeisenbank Austria d.d., OIB 53056966535</item>
    </derivirana_varijabla>
  </DomainObject.Predmet.StrankaListFormatedOIB>
  <DomainObject.Predmet.StrankaListFormatedWithAdress>
    <izvorni_sadrzaj>
      <item>FINA Regionalni centar Zagreb, Trg svibanjskih žrtava 1995. 1, 10000 Zagreb</item>
      <item>Raiffeisenbank Austria d.d., Magazinska cesta 69, 10000 Zagreb</item>
    </izvorni_sadrzaj>
    <derivirana_varijabla naziv="DomainObject.Predmet.StrankaListFormatedWithAdress_1">
      <item>FINA Regionalni centar Zagreb, Trg svibanjskih žrtava 1995. 1, 10000 Zagreb</item>
      <item>Raiffeisenbank Austria d.d., Magazinska cesta 69,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Raiffeisenbank Austria d.d., OIB 53056966535, Magazinska cesta 69, 10000 Zagreb</item>
    </izvorni_sadrzaj>
    <derivirana_varijabla naziv="DomainObject.Predmet.StrankaListFormatedWithAdressOIB_1">
      <item>FINA Regionalni centar Zagreb, OIB 85821130368, Trg svibanjskih žrtava 1995. 1, 10000 Zagreb</item>
      <item>Raiffeisenbank Austria d.d., OIB 53056966535, Magazinska cesta 69, 10000 Zagreb</item>
    </derivirana_varijabla>
  </DomainObject.Predmet.StrankaListFormatedWithAdressOIB>
  <DomainObject.Predmet.StrankaListNazivFormated>
    <izvorni_sadrzaj>
      <item>FINA Regionalni centar Zagreb</item>
      <item>Raiffeisenbank Austria d.d.</item>
    </izvorni_sadrzaj>
    <derivirana_varijabla naziv="DomainObject.Predmet.StrankaListNazivFormated_1">
      <item>FINA Regionalni centar Zagreb</item>
      <item>Raiffeisenbank Austria d.d.</item>
    </derivirana_varijabla>
  </DomainObject.Predmet.StrankaListNazivFormated>
  <DomainObject.Predmet.StrankaListNazivFormatedOIB>
    <izvorni_sadrzaj>
      <item>FINA Regionalni centar Zagreb, OIB 85821130368</item>
      <item>Raiffeisenbank Austria d.d., OIB 53056966535</item>
    </izvorni_sadrzaj>
    <derivirana_varijabla naziv="DomainObject.Predmet.StrankaListNazivFormatedOIB_1">
      <item>FINA Regionalni centar Zagreb, OIB 85821130368</item>
      <item>Raiffeisenbank Austria d.d., OIB 53056966535</item>
    </derivirana_varijabla>
  </DomainObject.Predmet.StrankaListNazivFormatedOIB>
  <DomainObject.Predmet.ProtuStrankaListFormated>
    <izvorni_sadrzaj>
      <item>PROMET ANDAČIĆ d.o.o.</item>
    </izvorni_sadrzaj>
    <derivirana_varijabla naziv="DomainObject.Predmet.ProtuStrankaListFormated_1">
      <item>PROMET ANDAČIĆ d.o.o.</item>
    </derivirana_varijabla>
  </DomainObject.Predmet.ProtuStrankaListFormated>
  <DomainObject.Predmet.ProtuStrankaListFormatedOIB>
    <izvorni_sadrzaj>
      <item>PROMET ANDAČIĆ d.o.o., OIB 55725928877</item>
    </izvorni_sadrzaj>
    <derivirana_varijabla naziv="DomainObject.Predmet.ProtuStrankaListFormatedOIB_1">
      <item>PROMET ANDAČIĆ d.o.o., OIB 55725928877</item>
    </derivirana_varijabla>
  </DomainObject.Predmet.ProtuStrankaListFormatedOIB>
  <DomainObject.Predmet.ProtuStrankaListFormatedWithAdress>
    <izvorni_sadrzaj>
      <item>PROMET ANDAČIĆ d.o.o., Slavka Batušića 6, 10000 Zagreb</item>
    </izvorni_sadrzaj>
    <derivirana_varijabla naziv="DomainObject.Predmet.ProtuStrankaListFormatedWithAdress_1">
      <item>PROMET ANDAČIĆ d.o.o., Slavka Batušića 6, 10000 Zagreb</item>
    </derivirana_varijabla>
  </DomainObject.Predmet.ProtuStrankaListFormatedWithAdress>
  <DomainObject.Predmet.ProtuStrankaListFormatedWithAdressOIB>
    <izvorni_sadrzaj>
      <item>PROMET ANDAČIĆ d.o.o., OIB 55725928877, Slavka Batušića 6, 10000 Zagreb</item>
    </izvorni_sadrzaj>
    <derivirana_varijabla naziv="DomainObject.Predmet.ProtuStrankaListFormatedWithAdressOIB_1">
      <item>PROMET ANDAČIĆ d.o.o., OIB 55725928877, Slavka Batušića 6, 10000 Zagreb</item>
    </derivirana_varijabla>
  </DomainObject.Predmet.ProtuStrankaListFormatedWithAdressOIB>
  <DomainObject.Predmet.ProtuStrankaListNazivFormated>
    <izvorni_sadrzaj>
      <item>PROMET ANDAČIĆ d.o.o.</item>
    </izvorni_sadrzaj>
    <derivirana_varijabla naziv="DomainObject.Predmet.ProtuStrankaListNazivFormated_1">
      <item>PROMET ANDAČIĆ d.o.o.</item>
    </derivirana_varijabla>
  </DomainObject.Predmet.ProtuStrankaListNazivFormated>
  <DomainObject.Predmet.ProtuStrankaListNazivFormatedOIB>
    <izvorni_sadrzaj>
      <item>PROMET ANDAČIĆ d.o.o., OIB 55725928877</item>
    </izvorni_sadrzaj>
    <derivirana_varijabla naziv="DomainObject.Predmet.ProtuStrankaListNazivFormatedOIB_1">
      <item>PROMET ANDAČIĆ d.o.o., OIB 55725928877</item>
    </derivirana_varijabla>
  </DomainObject.Predmet.ProtuStrankaListNazivFormatedOIB>
  <DomainObject.Predmet.OstaliListFormated>
    <izvorni_sadrzaj>
      <item>Petra Majstorović</item>
    </izvorni_sadrzaj>
    <derivirana_varijabla naziv="DomainObject.Predmet.OstaliListFormated_1">
      <item>Petra Majstorović</item>
    </derivirana_varijabla>
  </DomainObject.Predmet.OstaliListFormated>
  <DomainObject.Predmet.OstaliListFormatedOIB>
    <izvorni_sadrzaj>
      <item>Petra Majstorović, OIB 17474809162</item>
    </izvorni_sadrzaj>
    <derivirana_varijabla naziv="DomainObject.Predmet.OstaliListFormatedOIB_1">
      <item>Petra Majstorović, OIB 17474809162</item>
    </derivirana_varijabla>
  </DomainObject.Predmet.OstaliListFormatedOIB>
  <DomainObject.Predmet.OstaliListFormatedWithAdress>
    <izvorni_sadrzaj>
      <item>Petra Majstorović, Ulica Drage Gervaisa 24, 10000 Zagreb</item>
    </izvorni_sadrzaj>
    <derivirana_varijabla naziv="DomainObject.Predmet.OstaliListFormatedWithAdress_1">
      <item>Petra Majstorović, Ulica Drage Gervaisa 24, 10000 Zagreb</item>
    </derivirana_varijabla>
  </DomainObject.Predmet.OstaliListFormatedWithAdress>
  <DomainObject.Predmet.OstaliListFormatedWithAdressOIB>
    <izvorni_sadrzaj>
      <item>Petra Majstorović, OIB 17474809162, Ulica Drage Gervaisa 24, 10000 Zagreb</item>
    </izvorni_sadrzaj>
    <derivirana_varijabla naziv="DomainObject.Predmet.OstaliListFormatedWithAdressOIB_1">
      <item>Petra Majstorović, OIB 17474809162, Ulica Drage Gervaisa 24, 10000 Zagreb</item>
    </derivirana_varijabla>
  </DomainObject.Predmet.OstaliListFormatedWithAdressOIB>
  <DomainObject.Predmet.OstaliListNazivFormated>
    <izvorni_sadrzaj>
      <item>Petra Majstorović</item>
    </izvorni_sadrzaj>
    <derivirana_varijabla naziv="DomainObject.Predmet.OstaliListNazivFormated_1">
      <item>Petra Majstorović</item>
    </derivirana_varijabla>
  </DomainObject.Predmet.OstaliListNazivFormated>
  <DomainObject.Predmet.OstaliListNazivFormatedOIB>
    <izvorni_sadrzaj>
      <item>Petra Majstorović, OIB 17474809162</item>
    </izvorni_sadrzaj>
    <derivirana_varijabla naziv="DomainObject.Predmet.OstaliListNazivFormatedOIB_1">
      <item>Petra Majstorović, OIB 17474809162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PROMET ANDAČIĆ d.o.o.</izvorni_sadrzaj>
    <derivirana_varijabla naziv="DomainObject.Predmet.ProtustrankaIDrugi_1">PROMET ANDAČIĆ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PROMET ANDAČIĆ d.o.o., OIB 55725928877, Slavka Batušića 6, 10000 Zagreb</izvorni_sadrzaj>
    <derivirana_varijabla naziv="DomainObject.Predmet.ProtustrankaIDrugiAdressOIB_1">PROMET ANDAČIĆ d.o.o., OIB 55725928877, Slavka Batušića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PROMET ANDAČIĆ d.o.o.</item>
      <item>Petra Majstorović</item>
      <item>Raiffeisenbank Austria d.d.</item>
    </izvorni_sadrzaj>
    <derivirana_varijabla naziv="DomainObject.Predmet.SudioniciListNaziv_1">
      <item>FINA Regionalni centar Zagreb</item>
      <item>PROMET ANDAČIĆ d.o.o.</item>
      <item>Petra Majstorović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PROMET ANDAČIĆ d.o.o., OIB 55725928877, Slavka Batušića 6,10000 Zagreb</item>
      <item>Petra Majstorović, OIB 17474809162, Ulica Drage Gervaisa 24,10000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PROMET ANDAČIĆ d.o.o., OIB 55725928877, Slavka Batušića 6,10000 Zagreb</item>
      <item>Petra Majstorović, OIB 17474809162, Ulica Drage Gervaisa 24,10000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55725928877</item>
      <item>, OIB 17474809162</item>
      <item>, OIB 53056966535</item>
    </izvorni_sadrzaj>
    <derivirana_varijabla naziv="DomainObject.Predmet.SudioniciListNazivOIB_1">
      <item>, OIB 85821130368</item>
      <item>, OIB 55725928877</item>
      <item>, OIB 17474809162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A3E92E-602A-4F24-AC85-D9D9BF65BA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1314</properties:Characters>
  <properties:Lines>51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2018-09-03T07:34:00Z</dcterms:created>
  <dc:creator>Žana Livaja</dc:creator>
  <cp:lastModifiedBy>Žana Livaja</cp:lastModifiedBy>
  <cp:lastPrinted>2018-04-04T07:59:00Z</cp:lastPrinted>
  <dcterms:modified xmlns:xsi="http://www.w3.org/2001/XMLSchema-instance" xsi:type="dcterms:W3CDTF">2018-09-03T07:38:00Z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(St-496-16--SKUPŠTINA-završno izviješće i mišljenje--.docx)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