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2a55" w14:paraId="d622a55" w:rsidRDefault="00E413DA" w:rsidR="00E413D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A1354B">
        <w:rPr>
          <w:rFonts w:hAnsi="Times New Roman" w:ascii="Times New Roman"/>
          <w:szCs w:val="24"/>
          <w:lang w:val="hr-HR"/>
        </w:rPr>
        <w:t xml:space="preserve"> St-679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FE004E">
        <w:rPr>
          <w:rFonts w:hAnsi="Times New Roman" w:ascii="Times New Roman"/>
          <w:szCs w:val="24"/>
          <w:lang w:val="hr-HR"/>
        </w:rPr>
        <w:t>14</w:t>
      </w:r>
      <w:r w:rsidR="00E413DA">
        <w:rPr>
          <w:rFonts w:hAnsi="Times New Roman" w:ascii="Times New Roman"/>
          <w:szCs w:val="24"/>
          <w:lang w:val="hr-HR"/>
        </w:rPr>
        <w:t>-59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="00A1354B" w:rsidRPr="00A1354B">
        <w:rPr>
          <w:rFonts w:hAnsi="Times New Roman" w:ascii="Times New Roman"/>
          <w:bCs/>
          <w:szCs w:val="24"/>
          <w:lang w:val="hr-HR"/>
        </w:rPr>
        <w:t>87407428385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A1354B">
        <w:rPr>
          <w:rFonts w:hAnsi="Times New Roman" w:ascii="Times New Roman"/>
          <w:szCs w:val="24"/>
          <w:lang w:val="hr-HR"/>
        </w:rPr>
        <w:t>14</w:t>
      </w:r>
      <w:r w:rsidR="00FE004E">
        <w:rPr>
          <w:rFonts w:hAnsi="Times New Roman" w:ascii="Times New Roman"/>
          <w:szCs w:val="24"/>
          <w:lang w:val="hr-HR"/>
        </w:rPr>
        <w:t>. lipnja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A1354B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>KULT DIONIZA d.o.o. u stečaju, Zagreb, Ilica 424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C60520">
        <w:rPr>
          <w:rFonts w:hAnsi="Times New Roman" w:ascii="Times New Roman"/>
          <w:szCs w:val="24"/>
          <w:lang w:val="hr-HR"/>
        </w:rPr>
        <w:t>prvom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A1354B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A1354B" w:rsidRPr="00A1354B">
        <w:rPr>
          <w:rFonts w:hAnsi="Times New Roman" w:ascii="Times New Roman"/>
          <w:szCs w:val="24"/>
          <w:lang w:val="hr-HR"/>
        </w:rPr>
        <w:t>upisanih u zemljišnim knjigama Općinskog građanskog suda u Zagrebu i to u zk. ul. br. 8113 k.o. Vrapče novo, koje se sastoje od</w:t>
      </w:r>
      <w:r w:rsidR="00A1354B">
        <w:rPr>
          <w:rFonts w:hAnsi="Times New Roman" w:ascii="Times New Roman"/>
          <w:szCs w:val="24"/>
          <w:lang w:val="hr-HR"/>
        </w:rPr>
        <w:t>:</w:t>
      </w:r>
    </w:p>
    <w:p w:rsidRDefault="00A1354B" w:rsidP="00FE004E" w:rsidR="00A1354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1354B" w:rsidP="00A1354B" w:rsidR="00A1354B" w:rsidRPr="00A1354B">
      <w:pPr>
        <w:ind w:firstLine="360"/>
        <w:jc w:val="both"/>
        <w:rPr>
          <w:rFonts w:hAnsi="Times New Roman" w:ascii="Times New Roman"/>
          <w:szCs w:val="24"/>
          <w:lang w:val="pt-BR"/>
        </w:rPr>
      </w:pPr>
      <w:r w:rsidRPr="00A135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4425950" cx="5486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25950" cx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54B" w:rsidP="00A1354B" w:rsidR="00C60520" w:rsidRPr="00FE00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1354B">
        <w:rPr>
          <w:rFonts w:hAnsi="Times New Roman" w:ascii="Times New Roman"/>
          <w:szCs w:val="24"/>
          <w:lang w:val="hr-HR"/>
        </w:rPr>
        <w:lastRenderedPageBreak/>
        <w:t>9.</w:t>
      </w:r>
      <w:r w:rsidRPr="00A1354B">
        <w:rPr>
          <w:rFonts w:hAnsi="Times New Roman" w:ascii="Times New Roman"/>
          <w:b/>
          <w:szCs w:val="24"/>
          <w:lang w:val="hr-HR"/>
        </w:rPr>
        <w:t xml:space="preserve"> </w:t>
      </w:r>
      <w:r w:rsidRPr="00A1354B">
        <w:rPr>
          <w:rFonts w:hAnsi="Times New Roman" w:ascii="Times New Roman"/>
          <w:szCs w:val="24"/>
          <w:lang w:val="hr-HR"/>
        </w:rPr>
        <w:t>460/10000 dijela čkbr 1774/1 stambena zgrada i dvorište Ilica br. 424 sa 1177 m2 povezano s vlasmištvom Hoby prostora – prostor u podrumu građevine, ukupne neto površine 56,23 čm, na priloženo</w:t>
      </w:r>
      <w:r>
        <w:rPr>
          <w:rFonts w:hAnsi="Times New Roman" w:ascii="Times New Roman"/>
          <w:szCs w:val="24"/>
          <w:lang w:val="hr-HR"/>
        </w:rPr>
        <w:t>m elaboratu označen sivom bojom</w:t>
      </w:r>
      <w:r w:rsidR="00C60520" w:rsidRPr="003A7FBB">
        <w:rPr>
          <w:rFonts w:hAnsi="Times New Roman" w:ascii="Times New Roman"/>
          <w:szCs w:val="24"/>
        </w:rPr>
        <w:t>.</w:t>
      </w:r>
      <w:r w:rsidR="000E07B3" w:rsidRPr="000E07B3">
        <w:rPr>
          <w:rFonts w:hAnsi="Times New Roman" w:ascii="Times New Roman"/>
          <w:szCs w:val="24"/>
        </w:rPr>
        <w:t xml:space="preserve"> Početna cijena iznosi </w:t>
      </w:r>
      <w:r w:rsidR="002A03D2">
        <w:rPr>
          <w:rFonts w:hAnsi="Times New Roman" w:ascii="Times New Roman"/>
          <w:szCs w:val="24"/>
        </w:rPr>
        <w:t>1.485.000,00</w:t>
      </w:r>
      <w:r w:rsidR="000E07B3" w:rsidRPr="000E07B3">
        <w:rPr>
          <w:rFonts w:hAnsi="Times New Roman" w:ascii="Times New Roman"/>
          <w:szCs w:val="24"/>
        </w:rPr>
        <w:t xml:space="preserve"> kn.</w:t>
      </w: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A03D2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>
        <w:rPr>
          <w:rFonts w:hAnsi="Times New Roman" w:ascii="Times New Roman"/>
          <w:szCs w:val="24"/>
          <w:lang w:val="hr-HR"/>
        </w:rPr>
        <w:t>Centar banka d.d. u stečaju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A03D2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Nekretnine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810E05">
        <w:rPr>
          <w:rFonts w:hAnsi="Times New Roman" w:ascii="Times New Roman"/>
          <w:szCs w:val="24"/>
          <w:lang w:val="hr-HR"/>
        </w:rPr>
        <w:t>prvom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>
        <w:rPr>
          <w:rFonts w:hAnsi="Times New Roman" w:ascii="Times New Roman"/>
          <w:szCs w:val="24"/>
          <w:lang w:val="hr-HR"/>
        </w:rPr>
        <w:t>11. srpnja 2016. u 10,15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BC3A75">
        <w:rPr>
          <w:rFonts w:hAnsi="Times New Roman" w:ascii="Times New Roman"/>
          <w:szCs w:val="24"/>
          <w:lang w:val="hr-HR"/>
        </w:rPr>
        <w:t>ju se nekretnine navedene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BC3A75">
        <w:rPr>
          <w:rFonts w:hAnsi="Times New Roman" w:ascii="Times New Roman"/>
          <w:szCs w:val="24"/>
          <w:lang w:val="hr-HR"/>
        </w:rPr>
        <w:t>, koje su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BC3A75">
        <w:rPr>
          <w:rFonts w:hAnsi="Times New Roman" w:ascii="Times New Roman"/>
          <w:szCs w:val="24"/>
          <w:lang w:val="hr-HR"/>
        </w:rPr>
        <w:t>Navedene nekretnine</w:t>
      </w:r>
      <w:r w:rsidR="002870C8">
        <w:rPr>
          <w:rFonts w:hAnsi="Times New Roman" w:ascii="Times New Roman"/>
          <w:szCs w:val="24"/>
          <w:lang w:val="hr-HR"/>
        </w:rPr>
        <w:t>,</w:t>
      </w:r>
      <w:r w:rsidR="00BC3A75">
        <w:rPr>
          <w:rFonts w:hAnsi="Times New Roman" w:ascii="Times New Roman"/>
          <w:szCs w:val="24"/>
          <w:lang w:val="hr-HR"/>
        </w:rPr>
        <w:t xml:space="preserve"> opisane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>
        <w:rPr>
          <w:rFonts w:hAnsi="Times New Roman" w:ascii="Times New Roman"/>
          <w:szCs w:val="24"/>
          <w:lang w:val="hr-HR"/>
        </w:rPr>
        <w:t>prvom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BC3A75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2870C8">
        <w:rPr>
          <w:rFonts w:hAnsi="Times New Roman" w:ascii="Times New Roman"/>
          <w:szCs w:val="24"/>
          <w:lang w:val="hr-HR"/>
        </w:rPr>
        <w:t>prvom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BC3A75">
        <w:rPr>
          <w:rFonts w:hAnsi="Times New Roman" w:ascii="Times New Roman"/>
          <w:szCs w:val="24"/>
          <w:lang w:val="hr-HR"/>
        </w:rPr>
        <w:t>a 679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</w:t>
      </w:r>
      <w:r w:rsidR="00BC3A75">
        <w:rPr>
          <w:rFonts w:hAnsi="Times New Roman" w:ascii="Times New Roman"/>
          <w:szCs w:val="24"/>
          <w:lang w:val="hr-HR"/>
        </w:rPr>
        <w:t xml:space="preserve">procjembenom elaboratu o tržišnoj vrijednosti nekretnina stalni sudski vještak za graditeljstvo Dragutin Matotek naveo je da su 4 garažna mjesta u naravi organizirana u poslovni prostor: ured, ž i m wc, kušaonicu vina i terasu, kao i da je hoby prostor zbog visine pretvoren u dvije etaže: bazen, saunu, wc i fitness te da ovi zahvati nisu legalni. </w:t>
      </w:r>
      <w:r w:rsidR="005A7961" w:rsidRPr="00FF74E7">
        <w:rPr>
          <w:rFonts w:hAnsi="Times New Roman" w:ascii="Times New Roman"/>
          <w:szCs w:val="24"/>
          <w:lang w:val="hr-HR"/>
        </w:rPr>
        <w:t>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C3A75">
        <w:rPr>
          <w:rFonts w:hAnsi="Times New Roman" w:ascii="Times New Roman"/>
          <w:szCs w:val="24"/>
          <w:lang w:val="hr-HR"/>
        </w:rPr>
        <w:t>679</w:t>
      </w:r>
      <w:r w:rsidR="00BF1B38">
        <w:rPr>
          <w:rFonts w:hAnsi="Times New Roman" w:ascii="Times New Roman"/>
          <w:szCs w:val="24"/>
          <w:lang w:val="hr-HR"/>
        </w:rPr>
        <w:t>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C3A75">
        <w:rPr>
          <w:rFonts w:hAnsi="Times New Roman" w:ascii="Times New Roman"/>
          <w:szCs w:val="24"/>
          <w:lang w:val="hr-HR"/>
        </w:rPr>
        <w:t>13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BC3A75">
        <w:rPr>
          <w:rFonts w:hAnsi="Times New Roman" w:ascii="Times New Roman"/>
          <w:szCs w:val="24"/>
          <w:lang w:val="hr-HR"/>
        </w:rPr>
        <w:t>d dužnikom, a stečajnu masu čine nekretnine koje su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</w:t>
      </w:r>
      <w:r w:rsidR="00BC3A75">
        <w:rPr>
          <w:rFonts w:hAnsi="Times New Roman" w:ascii="Times New Roman"/>
          <w:szCs w:val="24"/>
          <w:lang w:val="hr-HR"/>
        </w:rPr>
        <w:t xml:space="preserve"> navedene nekretnine,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BC3A75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</w:t>
      </w:r>
      <w:r w:rsidR="00BC3A75">
        <w:rPr>
          <w:rFonts w:hAnsi="Times New Roman" w:ascii="Times New Roman"/>
          <w:szCs w:val="24"/>
          <w:lang w:val="hr-HR"/>
        </w:rPr>
        <w:t>Dragutinu Matoteku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lastRenderedPageBreak/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BC3A75">
        <w:rPr>
          <w:rFonts w:hAnsi="Times New Roman" w:ascii="Times New Roman"/>
          <w:szCs w:val="24"/>
        </w:rPr>
        <w:t>14</w:t>
      </w:r>
      <w:r w:rsidR="00BF1B38">
        <w:rPr>
          <w:rFonts w:hAnsi="Times New Roman" w:ascii="Times New Roman"/>
          <w:szCs w:val="24"/>
        </w:rPr>
        <w:t>. lipnja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413DA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E413DA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E413DA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8E1697" w:rsidR="000B2078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745D14" w:rsidP="00745D14" w:rsidR="00745D14">
      <w:pPr>
        <w:rPr>
          <w:rFonts w:hAnsi="Times New Roman" w:ascii="Times New Roman"/>
          <w:szCs w:val="24"/>
        </w:rPr>
      </w:pPr>
    </w:p>
    <w:p w:rsidRDefault="00E413DA" w:rsidP="001745C1" w:rsidR="00E413DA" w:rsidRPr="00E413DA">
      <w:pPr>
        <w:jc w:val="right"/>
        <w:rPr>
          <w:rFonts w:hAnsi="Times New Roman" w:ascii="Times New Roman"/>
        </w:rPr>
      </w:pPr>
      <w:r w:rsidRPr="00E413DA">
        <w:rPr>
          <w:rFonts w:hAnsi="Times New Roman" w:ascii="Times New Roman"/>
        </w:rPr>
        <w:t>Za točnost otpravka-ovlašteni službenik:</w:t>
      </w:r>
      <w:r w:rsidRPr="00E413DA">
        <w:rPr>
          <w:rFonts w:hAnsi="Times New Roman" w:ascii="Times New Roman"/>
        </w:rPr>
        <w:br/>
        <w:t>Ivana Rogić</w:t>
      </w:r>
    </w:p>
    <w:p w:rsidRDefault="00E413DA" w:rsidP="00745D14" w:rsidR="00E413DA" w:rsidRPr="00745D14">
      <w:pPr>
        <w:rPr>
          <w:rFonts w:hAnsi="Times New Roman" w:ascii="Times New Roman"/>
          <w:szCs w:val="24"/>
        </w:rPr>
      </w:pPr>
    </w:p>
    <w:sectPr w:rsidSect="00E413DA" w:rsidR="00E413DA" w:rsidRPr="00745D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3DA" w:rsidP="00E413DA" w:rsidR="00E413DA">
      <w:r>
        <w:separator/>
      </w:r>
    </w:p>
  </w:endnote>
  <w:endnote w:id="0" w:type="continuationSeparator">
    <w:p w:rsidRDefault="00E413DA" w:rsidP="00E413DA" w:rsidR="00E41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3DA" w:rsidP="00E413DA" w:rsidR="00E413DA">
      <w:r>
        <w:separator/>
      </w:r>
    </w:p>
  </w:footnote>
  <w:footnote w:id="0" w:type="continuationSeparator">
    <w:p w:rsidRDefault="00E413DA" w:rsidP="00E413DA" w:rsidR="00E41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497628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413DA" w:rsidP="00E413DA" w:rsidR="00E413DA" w:rsidRPr="00E413DA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E413DA">
          <w:rPr>
            <w:rFonts w:hAnsi="Times New Roman" w:ascii="Times New Roman"/>
          </w:rPr>
          <w:fldChar w:fldCharType="begin"/>
        </w:r>
        <w:r w:rsidRPr="00E413DA">
          <w:rPr>
            <w:rFonts w:hAnsi="Times New Roman" w:ascii="Times New Roman"/>
          </w:rPr>
          <w:instrText>PAGE   \* MERGEFORMAT</w:instrText>
        </w:r>
        <w:r w:rsidRPr="00E413DA">
          <w:rPr>
            <w:rFonts w:hAnsi="Times New Roman" w:ascii="Times New Roman"/>
          </w:rPr>
          <w:fldChar w:fldCharType="separate"/>
        </w:r>
        <w:r w:rsidRPr="00E413DA">
          <w:rPr>
            <w:rFonts w:hAnsi="Times New Roman" w:ascii="Times New Roman"/>
            <w:noProof/>
            <w:lang w:val="hr-HR"/>
          </w:rPr>
          <w:t>4</w:t>
        </w:r>
        <w:r w:rsidRPr="00E413DA">
          <w:rPr>
            <w:rFonts w:hAnsi="Times New Roman" w:ascii="Times New Roman"/>
          </w:rPr>
          <w:fldChar w:fldCharType="end"/>
        </w:r>
        <w:r w:rsidRPr="00E413DA">
          <w:rPr>
            <w:rFonts w:hAnsi="Times New Roman" w:ascii="Times New Roman"/>
          </w:rPr>
          <w:tab/>
          <w:t>67. St-679/14-59</w:t>
        </w:r>
      </w:p>
    </w:sdtContent>
  </w:sdt>
  <w:p w:rsidRDefault="00E413DA" w:rsidR="00E413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03D2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354B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3A75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30CD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13DA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354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1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413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13D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413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13DA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354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1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3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3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3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3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413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13DA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413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13DA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1260</properties:Words>
  <properties:Characters>6796</properties:Characters>
  <properties:Lines>144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2016-06-14T08:30:00Z</dcterms:created>
  <dc:creator>stecaj</dc:creator>
  <cp:lastModifiedBy>Ivana Rogić</cp:lastModifiedBy>
  <cp:lastPrinted>2016-06-14T08:48:00Z</cp:lastPrinted>
  <dcterms:modified xmlns:xsi="http://www.w3.org/2001/XMLSchema-instance" xsi:type="dcterms:W3CDTF">2016-06-14T08:49:00Z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