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71da" w14:paraId="31771da" w:rsidRDefault="00E920D2" w:rsidP="00E920D2" w:rsidR="00E920D2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0D2" w:rsidP="00E920D2" w:rsidR="00E920D2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920D2" w:rsidP="00E920D2" w:rsidR="00E920D2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920D2" w:rsidP="00E920D2" w:rsidR="00E920D2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920D2" w:rsidP="00E920D2" w:rsidR="00E920D2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920D2" w:rsidP="00E920D2" w:rsidR="00E920D2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E920D2" w:rsidP="00E920D2" w:rsidR="00E920D2" w:rsidRPr="005C05D4">
      <w:pPr>
        <w:jc w:val="center"/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E920D2" w:rsidP="00E920D2" w:rsidR="00E920D2" w:rsidRPr="005C05D4">
      <w:pPr>
        <w:rPr>
          <w:rFonts w:cs="Times New Roman" w:eastAsia="Times New Roman"/>
          <w:szCs w:val="24"/>
        </w:rPr>
      </w:pPr>
    </w:p>
    <w:p w:rsidRDefault="00E920D2" w:rsidP="00E920D2" w:rsidR="00E920D2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Trgo</w:t>
      </w:r>
      <w:r>
        <w:rPr>
          <w:rFonts w:cs="Times New Roman" w:eastAsia="Times New Roman"/>
          <w:szCs w:val="24"/>
        </w:rPr>
        <w:t xml:space="preserve">vački sud u Pazinu, po sutkinji Adrijani Labinjan Skok,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MOTTO d. o. o. Umag, Ul. Žrtava Fašizma 26, OIB 09008986418, MBS 040149307, </w:t>
      </w:r>
      <w:r w:rsidRPr="005C05D4">
        <w:rPr>
          <w:rFonts w:cs="Times New Roman" w:eastAsia="Times New Roman"/>
          <w:szCs w:val="24"/>
        </w:rPr>
        <w:t xml:space="preserve">odlučujući o </w:t>
      </w:r>
      <w:r>
        <w:rPr>
          <w:rFonts w:cs="Times New Roman" w:eastAsia="Times New Roman"/>
          <w:szCs w:val="24"/>
        </w:rPr>
        <w:t xml:space="preserve">žalbi dužnika izjavljenoj </w:t>
      </w:r>
      <w:r w:rsidR="005B1B7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 protiv ovosu</w:t>
      </w:r>
      <w:r w:rsidR="005B1B7A">
        <w:rPr>
          <w:rFonts w:cs="Times New Roman" w:eastAsia="Times New Roman"/>
          <w:szCs w:val="24"/>
        </w:rPr>
        <w:t>dnog rješenja posl. br. 2 St-636</w:t>
      </w:r>
      <w:r>
        <w:rPr>
          <w:rFonts w:cs="Times New Roman" w:eastAsia="Times New Roman"/>
          <w:szCs w:val="24"/>
        </w:rPr>
        <w:t>/2015-5 od 16. ožujka 2016., 4. svibnja 2016.</w:t>
      </w:r>
    </w:p>
    <w:p w:rsidRDefault="00E920D2" w:rsidP="00E920D2" w:rsidR="00E920D2" w:rsidRPr="005C05D4">
      <w:pPr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E920D2" w:rsidP="00E920D2" w:rsidR="00E920D2" w:rsidRPr="005C05D4">
      <w:pPr>
        <w:rPr>
          <w:rFonts w:cs="Times New Roman" w:eastAsia="Times New Roman"/>
          <w:szCs w:val="24"/>
        </w:rPr>
      </w:pPr>
    </w:p>
    <w:p w:rsidRDefault="00E920D2" w:rsidP="00E920D2" w:rsidR="00E920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Odbacuje</w:t>
      </w:r>
      <w:r w:rsidRPr="005C05D4">
        <w:rPr>
          <w:rFonts w:cs="Times New Roman" w:eastAsia="Times New Roman"/>
          <w:szCs w:val="24"/>
        </w:rPr>
        <w:t xml:space="preserve"> se</w:t>
      </w:r>
      <w:r>
        <w:rPr>
          <w:rFonts w:cs="Times New Roman" w:eastAsia="Times New Roman"/>
          <w:szCs w:val="24"/>
        </w:rPr>
        <w:t xml:space="preserve"> žalba</w:t>
      </w:r>
      <w:r w:rsidRPr="00D76FEF">
        <w:rPr>
          <w:rFonts w:cs="Times New Roman" w:eastAsia="Times New Roman"/>
          <w:szCs w:val="24"/>
        </w:rPr>
        <w:t xml:space="preserve"> </w:t>
      </w:r>
      <w:r w:rsidR="005B1B7A">
        <w:rPr>
          <w:rFonts w:cs="Times New Roman" w:eastAsia="Times New Roman"/>
          <w:szCs w:val="24"/>
        </w:rPr>
        <w:t>dužnika</w:t>
      </w:r>
      <w:r>
        <w:rPr>
          <w:rFonts w:cs="Times New Roman" w:eastAsia="Times New Roman"/>
          <w:szCs w:val="24"/>
        </w:rPr>
        <w:t xml:space="preserve"> izjavljena </w:t>
      </w:r>
      <w:r w:rsidR="005B1B7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 protiv ovosu</w:t>
      </w:r>
      <w:r w:rsidR="005B1B7A">
        <w:rPr>
          <w:rFonts w:cs="Times New Roman" w:eastAsia="Times New Roman"/>
          <w:szCs w:val="24"/>
        </w:rPr>
        <w:t>dnog rješenja posl. br. 2 St-636</w:t>
      </w:r>
      <w:r>
        <w:rPr>
          <w:rFonts w:cs="Times New Roman" w:eastAsia="Times New Roman"/>
          <w:szCs w:val="24"/>
        </w:rPr>
        <w:t>/2015-5 od 16. ožujka 2016., kao nepravodobna.</w:t>
      </w:r>
    </w:p>
    <w:p w:rsidRDefault="00E920D2" w:rsidP="00E920D2" w:rsidR="00E920D2">
      <w:pPr>
        <w:ind w:firstLine="708"/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E920D2" w:rsidP="00E920D2" w:rsidR="00E920D2">
      <w:pPr>
        <w:ind w:firstLine="708"/>
        <w:rPr>
          <w:rFonts w:cs="Times New Roman" w:eastAsia="Times New Roman"/>
          <w:szCs w:val="24"/>
        </w:rPr>
      </w:pPr>
    </w:p>
    <w:p w:rsidRDefault="00E920D2" w:rsidP="00E920D2" w:rsidR="00E920D2" w:rsidRPr="00141539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Ovosudnim rješenjem posl. br. </w:t>
      </w:r>
      <w:r w:rsidR="005B1B7A">
        <w:rPr>
          <w:rFonts w:cs="Times New Roman" w:eastAsia="Times New Roman"/>
          <w:szCs w:val="24"/>
        </w:rPr>
        <w:t>2 St-636</w:t>
      </w:r>
      <w:r>
        <w:rPr>
          <w:rFonts w:cs="Times New Roman" w:eastAsia="Times New Roman"/>
          <w:szCs w:val="24"/>
        </w:rPr>
        <w:t xml:space="preserve">/2015-5 od 16. ožujka </w:t>
      </w:r>
      <w:r w:rsidRPr="00B73983">
        <w:rPr>
          <w:rFonts w:cs="Times New Roman" w:eastAsia="Times New Roman"/>
          <w:szCs w:val="24"/>
        </w:rPr>
        <w:t>2016., na</w:t>
      </w:r>
      <w:r w:rsidRPr="00141539">
        <w:rPr>
          <w:rFonts w:cs="Times New Roman" w:eastAsia="Times New Roman"/>
          <w:szCs w:val="24"/>
        </w:rPr>
        <w:t xml:space="preserve"> temelju odredbi čl. 431. i 432. Stečajnog zakona (Narodne novine br. 71/15), vezano uz čl. 131., 132. i čl. 286. Stečajnog zakona, istovremeno je otvoren i zaključen skraćeni stečajni postupak nad dužnikom </w:t>
      </w:r>
      <w:r w:rsidR="005B1B7A">
        <w:rPr>
          <w:rFonts w:cs="Times New Roman" w:eastAsia="Times New Roman"/>
          <w:szCs w:val="24"/>
        </w:rPr>
        <w:t>MOTTO d. o. o. Umag</w:t>
      </w:r>
      <w:r w:rsidRPr="00141539">
        <w:rPr>
          <w:rFonts w:cs="Times New Roman" w:eastAsia="Times New Roman"/>
          <w:szCs w:val="24"/>
          <w:lang w:eastAsia="en-US"/>
        </w:rPr>
        <w:t>, imenovan je stečajni upravitelj, te je određeno da će se po pravomoćnosti tog rješenja dužnik brisati iz sudskog registra.</w:t>
      </w:r>
    </w:p>
    <w:p w:rsidRDefault="00E920D2" w:rsidP="00E920D2" w:rsidR="00E920D2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</w:t>
      </w:r>
      <w:r w:rsidR="005B1B7A">
        <w:rPr>
          <w:rFonts w:cs="Times New Roman" w:eastAsia="Times New Roman"/>
          <w:szCs w:val="24"/>
        </w:rPr>
        <w:t>dužnik je 8. travnja 2016. izjavio žalbu.</w:t>
      </w:r>
    </w:p>
    <w:p w:rsidRDefault="00E920D2" w:rsidP="00E920D2" w:rsidR="00E920D2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Stečajnog zakona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 xml:space="preserve">st. 1. </w:t>
      </w:r>
      <w:r w:rsidRPr="005C05D4">
        <w:rPr>
          <w:rFonts w:cs="Times New Roman" w:eastAsia="Times New Roman"/>
          <w:szCs w:val="24"/>
        </w:rPr>
        <w:t xml:space="preserve">Stečajnog </w:t>
      </w:r>
      <w:r>
        <w:rPr>
          <w:rFonts w:cs="Times New Roman" w:eastAsia="Times New Roman"/>
          <w:szCs w:val="24"/>
        </w:rPr>
        <w:t>zakona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Stečajnog zakona,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Stečajni zakon propisuje posebnu dostavu.</w:t>
      </w:r>
    </w:p>
    <w:p w:rsidRDefault="005B1B7A" w:rsidP="005B1B7A" w:rsidR="00E920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Pobijano rješenje je posebnom dostavom uručeno dužniku 30. ožujka 2016. Rok za žalbu počeo je teći 31. ožujka 2016., a zadnji dan za podnošenje žalbe bio je 7. travnja 2016. Dužnik je žalbu podnio 8. travnja 2016.</w:t>
      </w:r>
      <w:r w:rsidR="00E920D2">
        <w:rPr>
          <w:rFonts w:cs="Times New Roman" w:eastAsia="Times New Roman"/>
          <w:szCs w:val="24"/>
        </w:rPr>
        <w:t xml:space="preserve"> (predana na poštu preporučeno, list </w:t>
      </w:r>
      <w:r>
        <w:rPr>
          <w:rFonts w:cs="Times New Roman" w:eastAsia="Times New Roman"/>
          <w:szCs w:val="24"/>
        </w:rPr>
        <w:t>9</w:t>
      </w:r>
      <w:r w:rsidR="00E920D2">
        <w:rPr>
          <w:rFonts w:cs="Times New Roman" w:eastAsia="Times New Roman"/>
          <w:szCs w:val="24"/>
        </w:rPr>
        <w:t xml:space="preserve"> spisa), dakle izvan zakonskog roka od osam dana.</w:t>
      </w:r>
    </w:p>
    <w:p w:rsidRDefault="005B1B7A" w:rsidP="00AC2C2D" w:rsidR="00AC2C2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napomenuti je i da kada bi se razmatralo da je žalbu podnijela osoba ovlaštena za zastupanje dužnika po zakonu Madalena Motto, da bi i tada žalba bila nepravodobna. Za nju se posebna dostava</w:t>
      </w:r>
      <w:r w:rsidR="00AC2C2D">
        <w:rPr>
          <w:rFonts w:cs="Times New Roman" w:eastAsia="Times New Roman"/>
          <w:szCs w:val="24"/>
        </w:rPr>
        <w:t xml:space="preserve"> pobijanog rješenja</w:t>
      </w:r>
      <w:r>
        <w:rPr>
          <w:rFonts w:cs="Times New Roman" w:eastAsia="Times New Roman"/>
          <w:szCs w:val="24"/>
        </w:rPr>
        <w:t xml:space="preserve"> vratila kao neuredna, pa se sukladno gore navedenim zakonskim odredbama smatra</w:t>
      </w:r>
      <w:r w:rsidR="00AC2C2D">
        <w:rPr>
          <w:rFonts w:cs="Times New Roman" w:eastAsia="Times New Roman"/>
          <w:szCs w:val="24"/>
        </w:rPr>
        <w:t xml:space="preserve"> da joj je rješenje dostavljeno </w:t>
      </w:r>
      <w:r w:rsidR="00AC2C2D" w:rsidRPr="005C05D4">
        <w:rPr>
          <w:rFonts w:cs="Times New Roman" w:eastAsia="Times New Roman"/>
          <w:szCs w:val="24"/>
        </w:rPr>
        <w:t>istekom osmog dana od dana objave pismena na mrežnoj stranici</w:t>
      </w:r>
      <w:r w:rsidR="00AC2C2D">
        <w:rPr>
          <w:rFonts w:cs="Times New Roman" w:eastAsia="Times New Roman"/>
          <w:szCs w:val="24"/>
        </w:rPr>
        <w:t xml:space="preserve"> </w:t>
      </w:r>
      <w:r w:rsidR="00AC2C2D" w:rsidRPr="005C05D4">
        <w:rPr>
          <w:rFonts w:cs="Times New Roman" w:eastAsia="Times New Roman"/>
          <w:szCs w:val="24"/>
        </w:rPr>
        <w:t>e-Oglasna ploča sudova</w:t>
      </w:r>
      <w:r w:rsidR="00AC2C2D">
        <w:rPr>
          <w:rFonts w:cs="Times New Roman" w:eastAsia="Times New Roman"/>
          <w:szCs w:val="24"/>
        </w:rPr>
        <w:t xml:space="preserve">. Konkretno, smatra se da joj je pobijano rješenje, koje je objavljeno na mrežnoj stranici e-Oglasna ploča sudova 16. ožujka </w:t>
      </w:r>
      <w:r w:rsidR="00AC2C2D">
        <w:rPr>
          <w:rFonts w:cs="Times New Roman" w:eastAsia="Times New Roman"/>
          <w:szCs w:val="24"/>
        </w:rPr>
        <w:lastRenderedPageBreak/>
        <w:t>2016., uredno dostavljeno istekom 23. ožujka 2016. Rok</w:t>
      </w:r>
      <w:r w:rsidR="00AC2C2D" w:rsidRPr="005C05D4">
        <w:rPr>
          <w:rFonts w:cs="Times New Roman" w:eastAsia="Times New Roman"/>
          <w:szCs w:val="24"/>
        </w:rPr>
        <w:t xml:space="preserve"> za žalbu </w:t>
      </w:r>
      <w:r w:rsidR="00AC2C2D">
        <w:rPr>
          <w:rFonts w:cs="Times New Roman" w:eastAsia="Times New Roman"/>
          <w:szCs w:val="24"/>
        </w:rPr>
        <w:t xml:space="preserve">protiv rješenja </w:t>
      </w:r>
      <w:r w:rsidR="00AC2C2D" w:rsidRPr="005C05D4">
        <w:rPr>
          <w:rFonts w:cs="Times New Roman" w:eastAsia="Times New Roman"/>
          <w:szCs w:val="24"/>
        </w:rPr>
        <w:t>počeo</w:t>
      </w:r>
      <w:r w:rsidR="00AC2C2D">
        <w:rPr>
          <w:rFonts w:cs="Times New Roman" w:eastAsia="Times New Roman"/>
          <w:szCs w:val="24"/>
        </w:rPr>
        <w:t xml:space="preserve"> je</w:t>
      </w:r>
      <w:r w:rsidR="00AC2C2D" w:rsidRPr="005C05D4">
        <w:rPr>
          <w:rFonts w:cs="Times New Roman" w:eastAsia="Times New Roman"/>
          <w:szCs w:val="24"/>
        </w:rPr>
        <w:t xml:space="preserve"> teći </w:t>
      </w:r>
      <w:r w:rsidR="00AC2C2D">
        <w:rPr>
          <w:rFonts w:cs="Times New Roman" w:eastAsia="Times New Roman"/>
          <w:szCs w:val="24"/>
        </w:rPr>
        <w:t>24. veljače 2016., a istekao je 1. travnja 2016. Dakle, i u tom bi slučaju žalba koja je podnijeta 8. travnja 2016. bila nepravodobna.</w:t>
      </w:r>
    </w:p>
    <w:p w:rsidRDefault="00AC2C2D" w:rsidP="00AC2C2D" w:rsidR="00E920D2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svega navedenog</w:t>
      </w:r>
      <w:r w:rsidR="00E920D2">
        <w:rPr>
          <w:rFonts w:cs="Times New Roman" w:eastAsia="Times New Roman"/>
          <w:szCs w:val="24"/>
        </w:rPr>
        <w:t xml:space="preserve">, </w:t>
      </w:r>
      <w:r w:rsidR="00E920D2" w:rsidRPr="005C05D4">
        <w:rPr>
          <w:rFonts w:cs="Times New Roman" w:eastAsia="Times New Roman"/>
          <w:szCs w:val="24"/>
        </w:rPr>
        <w:t xml:space="preserve">na temelju odredbe čl. 380. Zakona o parničnom postupku (Narodne novine br. 53/91, 91/92, 112/99, 88/01, 117/03, 88/05, 02/07-Odluka USRH, 84/08, 96/08-Odluka USRH, 123/08, 57/11, 148/11-pročišćeni tekst, 25/13, 89/14-Odluka USRH) u vezi s čl. 10. Stečajnog </w:t>
      </w:r>
      <w:r w:rsidR="00E920D2">
        <w:rPr>
          <w:rFonts w:cs="Times New Roman" w:eastAsia="Times New Roman"/>
          <w:szCs w:val="24"/>
        </w:rPr>
        <w:t xml:space="preserve">zakona,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 </w:t>
      </w:r>
      <w:r w:rsidR="00E920D2" w:rsidRPr="005C05D4">
        <w:rPr>
          <w:rFonts w:cs="Times New Roman" w:eastAsia="Times New Roman"/>
          <w:szCs w:val="24"/>
        </w:rPr>
        <w:t>odbaciti kao nepravodobn</w:t>
      </w:r>
      <w:r w:rsidR="00E920D2">
        <w:rPr>
          <w:rFonts w:cs="Times New Roman" w:eastAsia="Times New Roman"/>
          <w:szCs w:val="24"/>
        </w:rPr>
        <w:t>u</w:t>
      </w:r>
      <w:r w:rsidR="00E920D2" w:rsidRPr="005C05D4">
        <w:rPr>
          <w:rFonts w:cs="Times New Roman" w:eastAsia="Times New Roman"/>
          <w:szCs w:val="24"/>
        </w:rPr>
        <w:t>.</w:t>
      </w:r>
    </w:p>
    <w:p w:rsidRDefault="00E920D2" w:rsidP="00E920D2" w:rsidR="00E920D2">
      <w:pPr>
        <w:jc w:val="center"/>
        <w:rPr>
          <w:rFonts w:cs="Times New Roman" w:eastAsia="Times New Roman"/>
          <w:szCs w:val="24"/>
        </w:rPr>
      </w:pPr>
    </w:p>
    <w:p w:rsidRDefault="00E920D2" w:rsidP="00E920D2" w:rsidR="00E920D2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E920D2" w:rsidP="00E920D2" w:rsidR="00E920D2" w:rsidRPr="005C05D4">
      <w:pPr>
        <w:jc w:val="center"/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dac</w:t>
      </w:r>
    </w:p>
    <w:p w:rsidRDefault="00E920D2" w:rsidP="00E920D2" w:rsidR="00E920D2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AC2C2D">
        <w:rPr>
          <w:rFonts w:cs="Times New Roman" w:eastAsia="Times New Roman"/>
          <w:szCs w:val="24"/>
        </w:rPr>
        <w:t>, v. r.</w:t>
      </w:r>
    </w:p>
    <w:p w:rsidRDefault="00E920D2" w:rsidP="00E920D2" w:rsidR="00E920D2">
      <w:pPr>
        <w:jc w:val="left"/>
        <w:rPr>
          <w:rFonts w:cs="Times New Roman" w:eastAsia="Times New Roman"/>
          <w:szCs w:val="24"/>
        </w:rPr>
      </w:pPr>
    </w:p>
    <w:p w:rsidRDefault="00E920D2" w:rsidP="00E920D2" w:rsidR="00E920D2">
      <w:pPr>
        <w:jc w:val="left"/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E920D2" w:rsidP="00E920D2" w:rsidR="00E920D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E920D2" w:rsidP="00E920D2" w:rsidR="00E920D2" w:rsidRPr="005C05D4">
      <w:pPr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jc w:val="left"/>
        <w:rPr>
          <w:rFonts w:cs="Times New Roman" w:eastAsia="Times New Roman"/>
          <w:szCs w:val="24"/>
        </w:rPr>
      </w:pPr>
    </w:p>
    <w:p w:rsidRDefault="00E920D2" w:rsidP="00E920D2" w:rsidR="00E920D2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E920D2" w:rsidP="00E920D2" w:rsidR="00E920D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 w:rsidR="00AC2C2D">
        <w:rPr>
          <w:rFonts w:cs="Times New Roman" w:eastAsia="Times New Roman"/>
          <w:szCs w:val="24"/>
        </w:rPr>
        <w:t xml:space="preserve">MOTTO d. o. o. Umag, Ul. Žrtava Fašizma 26, </w:t>
      </w:r>
    </w:p>
    <w:p w:rsidRDefault="00AC2C2D" w:rsidP="00E920D2" w:rsidR="00E920D2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</w:t>
      </w:r>
      <w:r w:rsidR="00E920D2">
        <w:rPr>
          <w:rFonts w:cs="Times New Roman" w:eastAsia="Times New Roman"/>
          <w:szCs w:val="24"/>
        </w:rPr>
        <w:t>. mrežna stranica e-Oglasna ploča sudova (8 dana).</w:t>
      </w:r>
    </w:p>
    <w:p w:rsidRDefault="00E920D2" w:rsidP="00E920D2" w:rsidR="00E920D2" w:rsidRPr="005C05D4">
      <w:pPr>
        <w:rPr>
          <w:rFonts w:eastAsiaTheme="minorHAnsi"/>
          <w:lang w:eastAsia="en-US"/>
        </w:rPr>
      </w:pPr>
    </w:p>
    <w:p w:rsidRDefault="00E920D2" w:rsidP="00E920D2" w:rsidR="00E920D2" w:rsidRPr="005C05D4">
      <w:pPr>
        <w:rPr>
          <w:rFonts w:eastAsiaTheme="minorHAnsi"/>
          <w:lang w:eastAsia="en-US"/>
        </w:rPr>
      </w:pPr>
    </w:p>
    <w:p w:rsidRDefault="00E920D2" w:rsidP="00E920D2" w:rsidR="00E920D2" w:rsidRPr="005C05D4">
      <w:pPr>
        <w:rPr>
          <w:rFonts w:eastAsiaTheme="minorHAnsi"/>
          <w:lang w:eastAsia="en-US"/>
        </w:rPr>
      </w:pPr>
    </w:p>
    <w:p w:rsidRDefault="00E920D2" w:rsidP="00E920D2" w:rsidR="00E920D2" w:rsidRPr="005C05D4">
      <w:pPr>
        <w:rPr>
          <w:rFonts w:eastAsiaTheme="minorHAnsi"/>
          <w:lang w:eastAsia="en-US"/>
        </w:rPr>
      </w:pPr>
    </w:p>
    <w:p w:rsidRDefault="00E920D2" w:rsidP="00E920D2" w:rsidR="00E920D2" w:rsidRPr="005C05D4">
      <w:pPr>
        <w:rPr>
          <w:rFonts w:eastAsiaTheme="minorHAnsi"/>
          <w:lang w:eastAsia="en-US"/>
        </w:rPr>
      </w:pPr>
    </w:p>
    <w:p w:rsidRDefault="00E920D2" w:rsidP="00E920D2" w:rsidR="00E920D2" w:rsidRPr="005C05D4"/>
    <w:p w:rsidRDefault="00E920D2" w:rsidP="00E920D2" w:rsidR="00E920D2"/>
    <w:p w:rsidRDefault="00E920D2" w:rsidP="00E920D2" w:rsidR="00E920D2"/>
    <w:p w:rsidRDefault="00E920D2" w:rsidP="00E920D2" w:rsidR="00E920D2"/>
    <w:p w:rsidRDefault="00E920D2" w:rsidP="00E920D2" w:rsidR="00E920D2"/>
    <w:p w:rsidRDefault="004F5027" w:rsidR="004F5027"/>
    <w:sectPr w:rsidSect="005B1B7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B7A" w:rsidP="00E920D2" w:rsidR="005B1B7A">
      <w:r>
        <w:separator/>
      </w:r>
    </w:p>
  </w:endnote>
  <w:endnote w:id="0" w:type="continuationSeparator">
    <w:p w:rsidRDefault="005B1B7A" w:rsidP="00E920D2" w:rsidR="005B1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B7A" w:rsidP="00E920D2" w:rsidR="005B1B7A">
      <w:r>
        <w:separator/>
      </w:r>
    </w:p>
  </w:footnote>
  <w:footnote w:id="0" w:type="continuationSeparator">
    <w:p w:rsidRDefault="005B1B7A" w:rsidP="00E920D2" w:rsidR="005B1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B7A" w:rsidP="005B1B7A" w:rsidR="005B1B7A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A3AB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2 St-636/2015-8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B7A" w:rsidP="005B1B7A" w:rsidR="005B1B7A" w:rsidRPr="00D76FEF">
    <w:pPr>
      <w:pStyle w:val="Zaglavlje"/>
      <w:jc w:val="right"/>
      <w:rPr>
        <w:szCs w:val="24"/>
      </w:rPr>
    </w:pPr>
    <w:r>
      <w:rPr>
        <w:szCs w:val="24"/>
      </w:rPr>
      <w:t>2 St-636/2015-8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ADB"/>
    <w:rsid w:val="000C2ADB"/>
    <w:rsid w:val="002A3AB0"/>
    <w:rsid w:val="004F5027"/>
    <w:rsid w:val="005B1B7A"/>
    <w:rsid w:val="00AC2C2D"/>
    <w:rsid w:val="00E920D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0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20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920D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20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0D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0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20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A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3A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3A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3A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0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20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920D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20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0D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0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20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A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3A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3A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3A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MOTTO d.o.o. UMAG</izvorni_sadrzaj>
    <derivirana_varijabla naziv="DomainObject.Predmet.ProtustrankaFormated_1">  MOTTO d.o.o. UMAG</derivirana_varijabla>
  </DomainObject.Predmet.ProtustrankaFormated>
  <DomainObject.Predmet.ProtustrankaFormatedOIB>
    <izvorni_sadrzaj>  MOTTO d.o.o. UMAG, OIB 09008986418</izvorni_sadrzaj>
    <derivirana_varijabla naziv="DomainObject.Predmet.ProtustrankaFormatedOIB_1">  MOTTO d.o.o. UMAG, OIB 09008986418</derivirana_varijabla>
  </DomainObject.Predmet.ProtustrankaFormatedOIB>
  <DomainObject.Predmet.ProtustrankaFormatedWithAdress>
    <izvorni_sadrzaj> MOTTO d.o.o. UMAG, Ul.Žrtava Fašizma 26, 52470 Umag</izvorni_sadrzaj>
    <derivirana_varijabla naziv="DomainObject.Predmet.ProtustrankaFormatedWithAdress_1"> MOTTO d.o.o. UMAG, Ul.Žrtava Fašizma 26, 52470 Umag</derivirana_varijabla>
  </DomainObject.Predmet.ProtustrankaFormatedWithAdress>
  <DomainObject.Predmet.ProtustrankaFormatedWithAdressOIB>
    <izvorni_sadrzaj> MOTTO d.o.o. UMAG, OIB 09008986418, Ul.Žrtava Fašizma 26, 52470 Umag</izvorni_sadrzaj>
    <derivirana_varijabla naziv="DomainObject.Predmet.ProtustrankaFormatedWithAdressOIB_1"> MOTTO d.o.o. UMAG, OIB 09008986418, Ul.Žrtava Fašizma 26, 52470 Umag</derivirana_varijabla>
  </DomainObject.Predmet.ProtustrankaFormatedWithAdressOIB>
  <DomainObject.Predmet.ProtustrankaWithAdress>
    <izvorni_sadrzaj>MOTTO d.o.o. UMAG Ul.Žrtava Fašizma 26, 52470 Umag</izvorni_sadrzaj>
    <derivirana_varijabla naziv="DomainObject.Predmet.ProtustrankaWithAdress_1">MOTTO d.o.o. UMAG Ul.Žrtava Fašizma 26, 52470 Umag</derivirana_varijabla>
  </DomainObject.Predmet.ProtustrankaWithAdress>
  <DomainObject.Predmet.ProtustrankaWithAdressOIB>
    <izvorni_sadrzaj>MOTTO d.o.o. UMAG, OIB 09008986418, Ul.Žrtava Fašizma 26, 52470 Umag</izvorni_sadrzaj>
    <derivirana_varijabla naziv="DomainObject.Predmet.ProtustrankaWithAdressOIB_1">MOTTO d.o.o. UMAG, OIB 09008986418, Ul.Žrtava Fašizma 26, 52470 Umag</derivirana_varijabla>
  </DomainObject.Predmet.ProtustrankaWithAdressOIB>
  <DomainObject.Predmet.ProtustrankaNazivFormated>
    <izvorni_sadrzaj>MOTTO d.o.o. UMAG</izvorni_sadrzaj>
    <derivirana_varijabla naziv="DomainObject.Predmet.ProtustrankaNazivFormated_1">MOTTO d.o.o. UMAG</derivirana_varijabla>
  </DomainObject.Predmet.ProtustrankaNazivFormated>
  <DomainObject.Predmet.ProtustrankaNazivFormatedOIB>
    <izvorni_sadrzaj>MOTTO d.o.o. UMAG, OIB 09008986418</izvorni_sadrzaj>
    <derivirana_varijabla naziv="DomainObject.Predmet.ProtustrankaNazivFormatedOIB_1">MOTTO d.o.o. UMAG, OIB 09008986418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9360.16</izvorni_sadrzaj>
    <derivirana_varijabla naziv="DomainObject.Predmet.TrenutnaVrijednost_1">9360.16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MOTTO d.o.o. UMAG</item>
    </izvorni_sadrzaj>
    <derivirana_varijabla naziv="DomainObject.Predmet.ProtuStrankaListFormated_1">
      <item>MOTTO d.o.o. UMAG</item>
    </derivirana_varijabla>
  </DomainObject.Predmet.ProtuStrankaListFormated>
  <DomainObject.Predmet.ProtuStrankaListFormatedOIB>
    <izvorni_sadrzaj>
      <item>MOTTO d.o.o. UMAG, OIB 09008986418</item>
    </izvorni_sadrzaj>
    <derivirana_varijabla naziv="DomainObject.Predmet.ProtuStrankaListFormatedOIB_1">
      <item>MOTTO d.o.o. UMAG, OIB 09008986418</item>
    </derivirana_varijabla>
  </DomainObject.Predmet.ProtuStrankaListFormatedOIB>
  <DomainObject.Predmet.ProtuStrankaListFormatedWithAdress>
    <izvorni_sadrzaj>
      <item>MOTTO d.o.o. UMAG, Ul.Žrtava Fašizma 26, 52470 Umag</item>
    </izvorni_sadrzaj>
    <derivirana_varijabla naziv="DomainObject.Predmet.ProtuStrankaListFormatedWithAdress_1">
      <item>MOTTO d.o.o. UMAG, Ul.Žrtava Fašizma 26, 52470 Umag</item>
    </derivirana_varijabla>
  </DomainObject.Predmet.ProtuStrankaListFormatedWithAdress>
  <DomainObject.Predmet.ProtuStrankaListFormatedWithAdressOIB>
    <izvorni_sadrzaj>
      <item>MOTTO d.o.o. UMAG, OIB 09008986418, Ul.Žrtava Fašizma 26, 52470 Umag</item>
    </izvorni_sadrzaj>
    <derivirana_varijabla naziv="DomainObject.Predmet.ProtuStrankaListFormatedWithAdressOIB_1">
      <item>MOTTO d.o.o. UMAG, OIB 09008986418, Ul.Žrtava Fašizma 26, 52470 Umag</item>
    </derivirana_varijabla>
  </DomainObject.Predmet.ProtuStrankaListFormatedWithAdressOIB>
  <DomainObject.Predmet.ProtuStrankaListNazivFormated>
    <izvorni_sadrzaj>
      <item>MOTTO d.o.o. UMAG</item>
    </izvorni_sadrzaj>
    <derivirana_varijabla naziv="DomainObject.Predmet.ProtuStrankaListNazivFormated_1">
      <item>MOTTO d.o.o. UMAG</item>
    </derivirana_varijabla>
  </DomainObject.Predmet.ProtuStrankaListNazivFormated>
  <DomainObject.Predmet.ProtuStrankaListNazivFormatedOIB>
    <izvorni_sadrzaj>
      <item>MOTTO d.o.o. UMAG, OIB 09008986418</item>
    </izvorni_sadrzaj>
    <derivirana_varijabla naziv="DomainObject.Predmet.ProtuStrankaListNazivFormatedOIB_1">
      <item>MOTTO d.o.o. UMAG, OIB 09008986418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MOTTO d.o.o. UMAG</izvorni_sadrzaj>
    <derivirana_varijabla naziv="DomainObject.Predmet.ProtustrankaIDrugi_1">MOTTO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MOTTO d.o.o. UMAG, OIB 09008986418, Ul.Žrtava Fašizma 26, 52470 Umag</izvorni_sadrzaj>
    <derivirana_varijabla naziv="DomainObject.Predmet.ProtustrankaIDrugiAdressOIB_1">MOTTO d.o.o. UMAG, OIB 09008986418, Ul.Žrtava Fašizma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St-636/2015-5</izvorni_sadrzaj>
    <derivirana_varijabla naziv="DomainObject.Predmet.OdlukaRjesenje.Oznaka_1">St-636/2015-5</derivirana_varijabla>
  </DomainObject.Predmet.OdlukaRjesenje.Oznaka>
  <DomainObject.Predmet.SudioniciListNaziv>
    <izvorni_sadrzaj>
      <item>FINANCIJSKA AGENCIJA, RC RIJEKA, PODRUŽNICA PULA, PULA</item>
      <item>MOTTO d.o.o. UMAG</item>
    </izvorni_sadrzaj>
    <derivirana_varijabla naziv="DomainObject.Predmet.SudioniciListNaziv_1">
      <item>FINANCIJSKA AGENCIJA, RC RIJEKA, PODRUŽNICA PULA, PULA</item>
      <item>MOTTO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MOTTO d.o.o. UMAG, OIB 09008986418, Ul.Žrtava Fašizma 26,52470 Umag</item>
    </izvorni_sadrzaj>
    <derivirana_varijabla naziv="DomainObject.Predmet.SudioniciListAdressOIB_1">
      <item>FINANCIJSKA AGENCIJA, RC RIJEKA, PODRUŽNICA PULA, PULA, OIB 85821130368, Ulica grada Vukovara 70,Zagreb</item>
      <item>MOTTO d.o.o. UMAG, OIB 09008986418, Ul.Žrtava Fašizma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09008986418</item>
    </izvorni_sadrzaj>
    <derivirana_varijabla naziv="DomainObject.Predmet.SudioniciListNazivOIB_1">
      <item>, OIB 85821130368</item>
      <item>, OIB 09008986418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3197</properties:Characters>
  <properties:Lines>82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2016-05-04T09:50:00Z</dcterms:created>
  <dc:creator>Mihaela Kaligari</dc:creator>
  <dc:description/>
  <cp:keywords/>
  <cp:lastModifiedBy>Jasmina Matika</cp:lastModifiedBy>
  <cp:lastPrinted>2016-05-05T11:49:00Z</cp:lastPrinted>
  <dcterms:modified xmlns:xsi="http://www.w3.org/2001/XMLSchema-instance" xsi:type="dcterms:W3CDTF">2016-05-05T11:49:00Z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