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4b2c" w14:paraId="4b94b2c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  <w:t>1 St-5340/16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b/>
          <w:lang w:eastAsia="hr-HR"/>
        </w:rPr>
        <w:t xml:space="preserve">      </w:t>
      </w:r>
      <w:r w:rsidRPr="007755F3">
        <w:rPr>
          <w:rFonts w:cs="Times New Roman" w:eastAsia="Times New Roman"/>
          <w:lang w:eastAsia="hr-HR"/>
        </w:rPr>
        <w:t xml:space="preserve">REPUBLIKA HRVATSKA 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TRGOVAČKI SUD U ZAGREBU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Stalna služba u Karlovcu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 E P U B L I K A   H R V A T S K A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>R J E Š E N J 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>TRGOVAČKI SUD U ZAGREBU, Stalna služba u Karlovcu</w:t>
      </w:r>
      <w:r w:rsidRPr="007755F3">
        <w:rPr>
          <w:rFonts w:cs="Times New Roman" w:eastAsia="Times New Roman"/>
          <w:b/>
          <w:lang w:eastAsia="hr-HR"/>
        </w:rPr>
        <w:t>,</w:t>
      </w:r>
      <w:r w:rsidRPr="007755F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NEKRETNINE IVANIĆ d.o.o. u stečaju, Ivanec, Zavojna ulica 3, OIB: 45273379526, 11. travnja 2018.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 i j e š i o   j 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Saziva se Skupština vjerovnika za </w:t>
      </w:r>
      <w:r w:rsidRPr="007755F3">
        <w:rPr>
          <w:rFonts w:cs="Times New Roman" w:eastAsia="Times New Roman"/>
          <w:b/>
          <w:lang w:eastAsia="hr-HR"/>
        </w:rPr>
        <w:t>10. svibnja 2018. u 9,00 sati u zgradi ovog suda u Karlovcu, Trg hrvatskih branitelja 1/II, soba broj 207</w:t>
      </w:r>
      <w:r w:rsidRPr="007755F3">
        <w:rPr>
          <w:rFonts w:cs="Times New Roman" w:eastAsia="Times New Roman"/>
          <w:lang w:eastAsia="hr-HR"/>
        </w:rPr>
        <w:t>, sa slijedećim dnevnim redom:</w:t>
      </w:r>
    </w:p>
    <w:p w:rsidRDefault="007755F3" w:rsidP="007755F3" w:rsidR="007755F3" w:rsidRPr="007755F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Odluka o daljnjem tijeku postupka.</w:t>
      </w:r>
    </w:p>
    <w:p w:rsidRDefault="007755F3" w:rsidP="007755F3" w:rsidR="007755F3" w:rsidRPr="007755F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Razno.</w:t>
      </w:r>
    </w:p>
    <w:p w:rsidRDefault="007755F3" w:rsidP="007755F3" w:rsidR="007755F3" w:rsidRPr="007755F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Obrazloženje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>Stečajni upravitelj je podneskom od 5. travnja 2018. predložio sazivanje skupštine vjerovnika s naprijed navedenim dnevnim redom.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7755F3">
        <w:rPr>
          <w:rFonts w:cs="Times New Roman" w:eastAsia="Times New Roman"/>
          <w:lang w:eastAsia="hr-HR"/>
        </w:rPr>
        <w:t>toč</w:t>
      </w:r>
      <w:proofErr w:type="spellEnd"/>
      <w:r w:rsidRPr="007755F3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 </w:t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U Karlovcu, 11. travnja 2018.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7755F3" w:rsidP="007755F3" w:rsid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755F3" w:rsidP="007755F3" w:rsidR="007755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Draženka Prpić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755F3" w:rsidP="007755F3" w:rsidR="007755F3" w:rsidRPr="007755F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5F3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St-5340/2016-32</izvorni_sadrzaj>
    <derivirana_varijabla naziv="DomainObject.Oznaka_1">St-5340/2016-32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St-5340/2016-32</izvorni_sadrzaj>
    <derivirana_varijabla naziv="DomainObject.PoslovniBrojDokumenta_1">St-5340/2016-32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FF7BC-0E69-4AF0-B0AF-F3A7E4FD7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878</properties:Characters>
  <properties:Lines>46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2018-04-11T11:41:00Z</cp:lastPrinted>
  <dcterms:modified xmlns:xsi="http://www.w3.org/2001/XMLSchema-instance" xsi:type="dcterms:W3CDTF">2018-04-11T11:41:00Z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St-5340/2016-32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