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109c" w14:paraId="e85109c" w:rsidRDefault="00A47204" w:rsidP="00822ED0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822ED0" w:rsidRPr="00822ED0">
        <w:rPr>
          <w:rFonts w:cs="Times New Roman" w:hAnsi="Times New Roman" w:ascii="Times New Roman"/>
          <w:sz w:val="24"/>
          <w:szCs w:val="24"/>
        </w:rPr>
        <w:t xml:space="preserve">u stečajnom postupku povodom </w:t>
      </w:r>
      <w:r w:rsidR="00A83350">
        <w:rPr>
          <w:rFonts w:cs="Times New Roman" w:hAnsi="Times New Roman" w:ascii="Times New Roman"/>
          <w:sz w:val="24"/>
          <w:szCs w:val="24"/>
        </w:rPr>
        <w:t xml:space="preserve">prijedloga </w:t>
      </w:r>
      <w:r w:rsidR="00822ED0" w:rsidRPr="00822ED0">
        <w:rPr>
          <w:rFonts w:cs="Times New Roman" w:hAnsi="Times New Roman" w:ascii="Times New Roman"/>
          <w:sz w:val="24"/>
          <w:szCs w:val="24"/>
        </w:rPr>
        <w:t>predlagatelja CREDO BANKA d.d. u stečaju</w:t>
      </w:r>
      <w:r w:rsidR="009F76CC">
        <w:rPr>
          <w:rFonts w:cs="Times New Roman" w:hAnsi="Times New Roman" w:ascii="Times New Roman"/>
          <w:sz w:val="24"/>
          <w:szCs w:val="24"/>
        </w:rPr>
        <w:t>, OIB: 94141384086, Split, Zrin</w:t>
      </w:r>
      <w:r w:rsidR="00822ED0" w:rsidRPr="00822ED0">
        <w:rPr>
          <w:rFonts w:cs="Times New Roman" w:hAnsi="Times New Roman" w:ascii="Times New Roman"/>
          <w:sz w:val="24"/>
          <w:szCs w:val="24"/>
        </w:rPr>
        <w:t>sko-Frankopanska 58, za otvaranje stečajnog postupka nad dužnikom BEDEM d.o.o., OIB: 90384953525, Split, Zrinsko Frankopanska 64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822ED0">
        <w:rPr>
          <w:rFonts w:cs="Times New Roman" w:hAnsi="Times New Roman" w:ascii="Times New Roman"/>
          <w:sz w:val="24"/>
          <w:szCs w:val="24"/>
        </w:rPr>
        <w:t>19. travnja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62D83" w:rsidP="00762D83" w:rsidR="00762D83" w:rsidRPr="006E2F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6E2F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014D4" w:rsidP="00762D83" w:rsidR="00E014D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 </w:t>
      </w:r>
      <w:r w:rsidR="00822ED0" w:rsidRPr="00822ED0">
        <w:rPr>
          <w:rFonts w:cs="Times New Roman" w:hAnsi="Times New Roman" w:ascii="Times New Roman"/>
          <w:sz w:val="24"/>
          <w:szCs w:val="24"/>
        </w:rPr>
        <w:t>BEDEM d.o.o., OIB: 90384953525, Split, Zrinsko Frankopanska 64</w:t>
      </w:r>
      <w:r w:rsidR="00822ED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822ED0">
        <w:rPr>
          <w:rFonts w:cs="Times New Roman" w:hAnsi="Times New Roman" w:ascii="Times New Roman"/>
          <w:sz w:val="24"/>
          <w:szCs w:val="24"/>
        </w:rPr>
        <w:t>Vlaho Monković iz Cavtata, Ul. Vlaha Paljetka 12, OIB: 72627093549.</w:t>
      </w:r>
    </w:p>
    <w:p w:rsidRDefault="00E014D4" w:rsidP="002464A4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822ED0">
        <w:rPr>
          <w:rFonts w:cs="Times New Roman" w:hAnsi="Times New Roman" w:ascii="Times New Roman"/>
          <w:sz w:val="24"/>
          <w:szCs w:val="24"/>
        </w:rPr>
        <w:t>19. travnja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>. godine u 1</w:t>
      </w:r>
      <w:r w:rsidR="00C01177">
        <w:rPr>
          <w:rFonts w:cs="Times New Roman" w:hAnsi="Times New Roman" w:ascii="Times New Roman"/>
          <w:sz w:val="24"/>
          <w:szCs w:val="24"/>
        </w:rPr>
        <w:t>5</w:t>
      </w:r>
      <w:r w:rsidR="00C86D4A">
        <w:rPr>
          <w:rFonts w:cs="Times New Roman" w:hAnsi="Times New Roman" w:ascii="Times New Roman"/>
          <w:sz w:val="24"/>
          <w:szCs w:val="24"/>
        </w:rPr>
        <w:t>:</w:t>
      </w:r>
      <w:r w:rsidRPr="006E2FCB">
        <w:rPr>
          <w:rFonts w:cs="Times New Roman" w:hAnsi="Times New Roman" w:ascii="Times New Roman"/>
          <w:sz w:val="24"/>
          <w:szCs w:val="24"/>
        </w:rPr>
        <w:t xml:space="preserve">00 sati kada je ovo rješenje o otvaranju stečajnog postupka objavljeno na mrežnoj stranici e-Oglasna ploča sudova. 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822ED0">
        <w:rPr>
          <w:rFonts w:cs="Times New Roman" w:hAnsi="Times New Roman" w:ascii="Times New Roman"/>
          <w:sz w:val="24"/>
          <w:szCs w:val="24"/>
        </w:rPr>
        <w:t>197</w:t>
      </w:r>
      <w:r w:rsidR="00C86D4A">
        <w:rPr>
          <w:rFonts w:cs="Times New Roman" w:hAnsi="Times New Roman" w:ascii="Times New Roman"/>
          <w:sz w:val="24"/>
          <w:szCs w:val="24"/>
        </w:rPr>
        <w:t>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822ED0">
        <w:rPr>
          <w:rFonts w:cs="Times New Roman" w:hAnsi="Times New Roman" w:ascii="Times New Roman"/>
          <w:sz w:val="24"/>
          <w:szCs w:val="24"/>
        </w:rPr>
        <w:t>197</w:t>
      </w:r>
      <w:r w:rsidR="00C86D4A">
        <w:rPr>
          <w:rFonts w:cs="Times New Roman" w:hAnsi="Times New Roman" w:ascii="Times New Roman"/>
          <w:sz w:val="24"/>
          <w:szCs w:val="24"/>
        </w:rPr>
        <w:t>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822ED0">
        <w:rPr>
          <w:rFonts w:cs="Times New Roman" w:hAnsi="Times New Roman" w:ascii="Times New Roman"/>
          <w:sz w:val="24"/>
          <w:szCs w:val="24"/>
        </w:rPr>
        <w:t>1971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822ED0">
        <w:rPr>
          <w:rFonts w:cs="Times New Roman" w:hAnsi="Times New Roman" w:ascii="Times New Roman"/>
          <w:sz w:val="24"/>
          <w:szCs w:val="24"/>
        </w:rPr>
        <w:t>197</w:t>
      </w:r>
      <w:r w:rsidR="00C86D4A">
        <w:rPr>
          <w:rFonts w:cs="Times New Roman" w:hAnsi="Times New Roman" w:ascii="Times New Roman"/>
          <w:sz w:val="24"/>
          <w:szCs w:val="24"/>
        </w:rPr>
        <w:t>1/2016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822ED0">
        <w:rPr>
          <w:rFonts w:cs="Times New Roman" w:hAnsi="Times New Roman" w:ascii="Times New Roman"/>
          <w:sz w:val="24"/>
          <w:szCs w:val="24"/>
        </w:rPr>
        <w:t>197</w:t>
      </w:r>
      <w:r w:rsidR="00C86D4A">
        <w:rPr>
          <w:rFonts w:cs="Times New Roman" w:hAnsi="Times New Roman" w:ascii="Times New Roman"/>
          <w:sz w:val="24"/>
          <w:szCs w:val="24"/>
        </w:rPr>
        <w:t>1-2016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822ED0">
        <w:rPr>
          <w:rFonts w:cs="Times New Roman" w:hAnsi="Times New Roman" w:ascii="Times New Roman"/>
          <w:sz w:val="24"/>
          <w:szCs w:val="24"/>
        </w:rPr>
        <w:t>197</w:t>
      </w:r>
      <w:r w:rsidR="00C86D4A">
        <w:rPr>
          <w:rFonts w:cs="Times New Roman" w:hAnsi="Times New Roman" w:ascii="Times New Roman"/>
          <w:sz w:val="24"/>
          <w:szCs w:val="24"/>
        </w:rPr>
        <w:t>1/2016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464A4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za stečajnog dužnika. </w:t>
      </w:r>
    </w:p>
    <w:p w:rsidRDefault="00762D83" w:rsidP="002464A4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2F10A0">
        <w:rPr>
          <w:rFonts w:cs="Times New Roman" w:hAnsi="Times New Roman" w:ascii="Times New Roman"/>
          <w:sz w:val="24"/>
          <w:szCs w:val="24"/>
        </w:rPr>
        <w:t>1</w:t>
      </w:r>
      <w:r w:rsidR="00A83350">
        <w:rPr>
          <w:rFonts w:cs="Times New Roman" w:hAnsi="Times New Roman" w:ascii="Times New Roman"/>
          <w:sz w:val="24"/>
          <w:szCs w:val="24"/>
        </w:rPr>
        <w:t>0</w:t>
      </w:r>
      <w:r w:rsidR="002F10A0">
        <w:rPr>
          <w:rFonts w:cs="Times New Roman" w:hAnsi="Times New Roman" w:ascii="Times New Roman"/>
          <w:sz w:val="24"/>
          <w:szCs w:val="24"/>
        </w:rPr>
        <w:t>. sr</w:t>
      </w:r>
      <w:r w:rsidR="00501CED" w:rsidRPr="00501CED">
        <w:rPr>
          <w:rFonts w:cs="Times New Roman" w:hAnsi="Times New Roman" w:ascii="Times New Roman"/>
          <w:sz w:val="24"/>
          <w:szCs w:val="24"/>
        </w:rPr>
        <w:t>pnja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501CED">
        <w:rPr>
          <w:rFonts w:cs="Times New Roman" w:hAnsi="Times New Roman" w:ascii="Times New Roman"/>
          <w:sz w:val="24"/>
          <w:szCs w:val="24"/>
        </w:rPr>
        <w:t>7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2F10A0">
        <w:rPr>
          <w:rFonts w:cs="Times New Roman" w:hAnsi="Times New Roman" w:ascii="Times New Roman"/>
          <w:sz w:val="24"/>
          <w:szCs w:val="24"/>
        </w:rPr>
        <w:t>9</w:t>
      </w:r>
      <w:r w:rsidR="00501CED" w:rsidRPr="00501CED">
        <w:rPr>
          <w:rFonts w:cs="Times New Roman" w:hAnsi="Times New Roman" w:ascii="Times New Roman"/>
          <w:sz w:val="24"/>
          <w:szCs w:val="24"/>
        </w:rPr>
        <w:t>:</w:t>
      </w:r>
      <w:r w:rsidR="002F10A0">
        <w:rPr>
          <w:rFonts w:cs="Times New Roman" w:hAnsi="Times New Roman" w:ascii="Times New Roman"/>
          <w:sz w:val="24"/>
          <w:szCs w:val="24"/>
        </w:rPr>
        <w:t>0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AB2E73" w:rsidRPr="00501CED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01CED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2464A4" w:rsidR="00AB2E73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501CED">
        <w:rPr>
          <w:rFonts w:cs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hAnsi="Times New Roman" w:ascii="Times New Roman"/>
          <w:sz w:val="24"/>
          <w:szCs w:val="24"/>
        </w:rPr>
        <w:t>1</w:t>
      </w:r>
      <w:r w:rsidR="00A83350">
        <w:rPr>
          <w:rFonts w:cs="Times New Roman" w:hAnsi="Times New Roman" w:ascii="Times New Roman"/>
          <w:sz w:val="24"/>
          <w:szCs w:val="24"/>
        </w:rPr>
        <w:t>0</w:t>
      </w:r>
      <w:r w:rsidR="002F10A0">
        <w:rPr>
          <w:rFonts w:cs="Times New Roman" w:hAnsi="Times New Roman" w:ascii="Times New Roman"/>
          <w:sz w:val="24"/>
          <w:szCs w:val="24"/>
        </w:rPr>
        <w:t>. srpnja</w:t>
      </w:r>
      <w:r w:rsidR="00501CED">
        <w:rPr>
          <w:rFonts w:cs="Times New Roman" w:hAnsi="Times New Roman" w:ascii="Times New Roman"/>
          <w:sz w:val="24"/>
          <w:szCs w:val="24"/>
        </w:rPr>
        <w:t xml:space="preserve"> 2017. godine u 0</w:t>
      </w:r>
      <w:r w:rsidR="002F10A0">
        <w:rPr>
          <w:rFonts w:cs="Times New Roman" w:hAnsi="Times New Roman" w:ascii="Times New Roman"/>
          <w:sz w:val="24"/>
          <w:szCs w:val="24"/>
        </w:rPr>
        <w:t>9</w:t>
      </w:r>
      <w:r w:rsidR="00501CED">
        <w:rPr>
          <w:rFonts w:cs="Times New Roman" w:hAnsi="Times New Roman" w:ascii="Times New Roman"/>
          <w:sz w:val="24"/>
          <w:szCs w:val="24"/>
        </w:rPr>
        <w:t>:</w:t>
      </w:r>
      <w:r w:rsidR="002F10A0">
        <w:rPr>
          <w:rFonts w:cs="Times New Roman" w:hAnsi="Times New Roman" w:ascii="Times New Roman"/>
          <w:sz w:val="24"/>
          <w:szCs w:val="24"/>
        </w:rPr>
        <w:t>1</w:t>
      </w:r>
      <w:r w:rsidR="00501CED">
        <w:rPr>
          <w:rFonts w:cs="Times New Roman" w:hAnsi="Times New Roman" w:ascii="Times New Roman"/>
          <w:sz w:val="24"/>
          <w:szCs w:val="24"/>
        </w:rPr>
        <w:t>5</w:t>
      </w:r>
      <w:r w:rsidR="00501CED" w:rsidRPr="00501CED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2464A4" w:rsidR="00A8335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AB2E73" w:rsidRPr="003600DA">
        <w:rPr>
          <w:rFonts w:cs="Times New Roman" w:hAnsi="Times New Roman" w:ascii="Times New Roman"/>
          <w:sz w:val="24"/>
          <w:szCs w:val="24"/>
        </w:rPr>
        <w:t>zabilježba</w:t>
      </w:r>
      <w:r w:rsidR="00E014D4" w:rsidRPr="003600DA">
        <w:rPr>
          <w:rFonts w:cs="Times New Roman" w:hAnsi="Times New Roman" w:ascii="Times New Roman"/>
          <w:sz w:val="24"/>
          <w:szCs w:val="24"/>
        </w:rPr>
        <w:t xml:space="preserve"> rješenja o otvaranju stečajnog postupka </w:t>
      </w:r>
      <w:r w:rsidR="00A83350">
        <w:rPr>
          <w:rFonts w:cs="Times New Roman" w:hAnsi="Times New Roman" w:ascii="Times New Roman"/>
          <w:sz w:val="24"/>
          <w:szCs w:val="24"/>
        </w:rPr>
        <w:t>na</w:t>
      </w:r>
      <w:r w:rsidR="00593E1F">
        <w:rPr>
          <w:rFonts w:cs="Times New Roman" w:hAnsi="Times New Roman" w:ascii="Times New Roman"/>
          <w:sz w:val="24"/>
          <w:szCs w:val="24"/>
        </w:rPr>
        <w:t xml:space="preserve"> nekretninama označenim kao</w:t>
      </w:r>
      <w:r w:rsidR="00A83350">
        <w:rPr>
          <w:rFonts w:cs="Times New Roman" w:hAnsi="Times New Roman" w:ascii="Times New Roman"/>
          <w:sz w:val="24"/>
          <w:szCs w:val="24"/>
        </w:rPr>
        <w:t>:</w:t>
      </w:r>
    </w:p>
    <w:p w:rsidRDefault="00A83350" w:rsidP="00A83350" w:rsidR="00A83350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</w:t>
      </w:r>
      <w:r w:rsidR="002F10A0" w:rsidRPr="00A83350">
        <w:rPr>
          <w:rFonts w:cs="Times New Roman" w:hAnsi="Times New Roman" w:ascii="Times New Roman"/>
          <w:sz w:val="24"/>
          <w:szCs w:val="24"/>
        </w:rPr>
        <w:t>869/1000</w:t>
      </w:r>
      <w:r>
        <w:rPr>
          <w:rFonts w:cs="Times New Roman" w:hAnsi="Times New Roman" w:ascii="Times New Roman"/>
          <w:sz w:val="24"/>
          <w:szCs w:val="24"/>
        </w:rPr>
        <w:t>0 dijela</w:t>
      </w:r>
      <w:r w:rsidR="002F10A0" w:rsidRPr="00A83350">
        <w:rPr>
          <w:rFonts w:cs="Times New Roman" w:hAnsi="Times New Roman" w:ascii="Times New Roman"/>
          <w:sz w:val="24"/>
          <w:szCs w:val="24"/>
        </w:rPr>
        <w:t xml:space="preserve"> nekretnine označene kao kat. čest. 335/19 Z.U. 2866 K.O. Sinj, nedjeljivo povezuje vlasništvo poslovnog prostora P1 u prizemlju, ukupne površine 154,21 m</w:t>
      </w:r>
      <w:r w:rsidR="002F10A0" w:rsidRPr="00A8335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F10A0" w:rsidRPr="00A83350">
        <w:rPr>
          <w:rFonts w:cs="Times New Roman" w:hAnsi="Times New Roman" w:ascii="Times New Roman"/>
          <w:sz w:val="24"/>
          <w:szCs w:val="24"/>
        </w:rPr>
        <w:t>, u etažnom nacrtu označeno ciklama bojom</w:t>
      </w:r>
      <w:r>
        <w:rPr>
          <w:rFonts w:cs="Times New Roman" w:hAnsi="Times New Roman" w:ascii="Times New Roman"/>
          <w:sz w:val="24"/>
          <w:szCs w:val="24"/>
        </w:rPr>
        <w:t>, uknjiženog prava vlasništva Bedem d.o.o. Split, za cijelo</w:t>
      </w:r>
    </w:p>
    <w:p w:rsidRDefault="00A83350" w:rsidP="00593E1F" w:rsidR="00593E1F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</w:t>
      </w:r>
      <w:r w:rsidR="002F10A0" w:rsidRPr="00A83350">
        <w:rPr>
          <w:rFonts w:cs="Times New Roman" w:hAnsi="Times New Roman" w:ascii="Times New Roman"/>
          <w:sz w:val="24"/>
          <w:szCs w:val="24"/>
        </w:rPr>
        <w:t xml:space="preserve">829/10000 dijela nekretnine </w:t>
      </w:r>
      <w:r>
        <w:rPr>
          <w:rFonts w:cs="Times New Roman" w:hAnsi="Times New Roman" w:ascii="Times New Roman"/>
          <w:sz w:val="24"/>
          <w:szCs w:val="24"/>
        </w:rPr>
        <w:t>označene kao kat. čest. 335/19</w:t>
      </w:r>
      <w:r w:rsidR="002F10A0" w:rsidRPr="00A83350">
        <w:rPr>
          <w:rFonts w:cs="Times New Roman" w:hAnsi="Times New Roman" w:ascii="Times New Roman"/>
          <w:sz w:val="24"/>
          <w:szCs w:val="24"/>
        </w:rPr>
        <w:t xml:space="preserve"> Z.U. 2866 K.O. Sinj, nedjeljivo povezuje vlasništvo poslovnog prostora P2 u prizemlju, ukupne površine 147,10 m</w:t>
      </w:r>
      <w:r w:rsidR="002F10A0" w:rsidRPr="00A8335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F10A0" w:rsidRPr="00A83350">
        <w:rPr>
          <w:rFonts w:cs="Times New Roman" w:hAnsi="Times New Roman" w:ascii="Times New Roman"/>
          <w:sz w:val="24"/>
          <w:szCs w:val="24"/>
        </w:rPr>
        <w:t>, u etažnom nacrtu označeno modrom bojom</w:t>
      </w:r>
      <w:r w:rsidRPr="00A83350">
        <w:rPr>
          <w:rFonts w:cs="Times New Roman" w:hAnsi="Times New Roman" w:ascii="Times New Roman"/>
          <w:sz w:val="24"/>
          <w:szCs w:val="24"/>
        </w:rPr>
        <w:t>, uknjiženog prava vlasništva Bedem d.o.o. Split, za cijelo</w:t>
      </w:r>
      <w:r w:rsidR="00593E1F">
        <w:rPr>
          <w:rFonts w:cs="Times New Roman" w:hAnsi="Times New Roman" w:ascii="Times New Roman"/>
          <w:sz w:val="24"/>
          <w:szCs w:val="24"/>
        </w:rPr>
        <w:t>,</w:t>
      </w:r>
    </w:p>
    <w:p w:rsidRDefault="00593E1F" w:rsidP="00593E1F" w:rsidR="00593E1F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što će Općinski sud u Splitu, zemljišnoknjižni odjel </w:t>
      </w:r>
      <w:r w:rsidR="00796FDC">
        <w:rPr>
          <w:rFonts w:cs="Times New Roman" w:hAnsi="Times New Roman" w:ascii="Times New Roman"/>
          <w:sz w:val="24"/>
          <w:szCs w:val="24"/>
        </w:rPr>
        <w:t>u Sinju provesti po službenoj dužnosti.</w:t>
      </w:r>
    </w:p>
    <w:p w:rsidRDefault="00246991" w:rsidP="00593E1F" w:rsidR="00246991" w:rsidRPr="006E2FCB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2464A4" w:rsidR="00650D18" w:rsidRPr="006E2FCB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2F10A0" w:rsidP="00A83350" w:rsidR="002F10A0" w:rsidRPr="002F10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 podnijela je ovom sudu 30. listopada 2015. godine zahtjev za provedbu skraćenog stečajnog postupka nad BEDEM d.o.o., OIB: 90384953525, Split, Zrinsko Frankopanska 64.</w:t>
      </w:r>
      <w:r w:rsidR="00A8335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 dužnik na dan 1. rujna 2015. godine, u Očevidniku redoslijeda osnova za plaćanje, ima evidentirane neizvršene osnove za plaćanje u neprekinutom razdoblju od 1351 dana, u ukupnom iznosu od 13.150.623,71 kuna, kao i da prema podacima koji su dostavljeni od Hrvatskog zavoda za mirovinsko osiguranje dužnik nema zaposlenih.</w:t>
      </w:r>
    </w:p>
    <w:p w:rsidRDefault="002F10A0" w:rsidP="002F10A0" w:rsidR="002F10A0" w:rsidRPr="002F10A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su prema podacima iz podnesenog zahtjeva bile ispunjene pretpostavke iz čl. 428. SZ</w:t>
      </w:r>
      <w:r w:rsidR="00A83350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ovaj sud je 1. veljače 2016. godine na mrežnoj stranici e-Oglasna ploča sudova objavio oglas poslovni broj 11. St-1062/2015 u smislu odredbe čl. 430. SZ-a.</w:t>
      </w:r>
    </w:p>
    <w:p w:rsidRDefault="002F10A0" w:rsidP="002F10A0" w:rsidR="002F10A0" w:rsidRPr="002F10A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Credo banka d.d. u stečaju</w:t>
      </w:r>
      <w:r w:rsidR="00F35446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94141384086, Split, Zrin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sko-Frankopanska 58, dostavila je 16. ožujka 2016. godine obrazac kojim je, kao vjerovnik</w:t>
      </w:r>
      <w:r w:rsidR="0080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ukupnom tražbinom prema dužniku u iznosu od 17.766.139,06 kn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, predložila otvoriti stečaj</w:t>
      </w:r>
      <w:r w:rsidR="00CB34CE" w:rsidRPr="00CB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34CE"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80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9-146 spisa)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10A0" w:rsidP="002F10A0" w:rsidR="002F10A0" w:rsidRPr="002F10A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</w:t>
      </w:r>
      <w:r w:rsidR="00CB34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</w:t>
      </w: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budući je vjerovnik Credo banka d.d. u stečaju predložila otvaranje stečajnog postupka i na račun depozita Trgovačkog suda u Splitu uplatila iznos od 1.000,00 kn u Fond za namirenje troškova stečajnog postupka te dodatni iznos predujma od 6.000,00 kn za namirenje troškova stečajnog postupka sukladno zaključku ovog suda 11. St-1062/2015 od 12. listopada 2016. godine, to je temeljem odredbe čl. 433. i 435. st. 2. SZ-a rješenjem poslovni broj 11.St-1062/2015 od 21. listopada 2016. godine obustavljen skraćeni stečajni postupak nad dužnikom. </w:t>
      </w:r>
    </w:p>
    <w:p w:rsidRDefault="002F10A0" w:rsidP="002F10A0" w:rsidR="002F10A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10A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St-1971/2016.</w:t>
      </w:r>
    </w:p>
    <w:p w:rsidRDefault="00CB34CE" w:rsidP="002F10A0" w:rsidR="00446777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čl. 115. st. 1. SZ-a, rješenjem</w:t>
      </w:r>
      <w:r>
        <w:rPr>
          <w:rFonts w:cs="Times New Roman" w:hAnsi="Times New Roman" w:ascii="Times New Roman"/>
          <w:sz w:val="24"/>
          <w:szCs w:val="24"/>
        </w:rPr>
        <w:t xml:space="preserve"> ovoga suda poslovni broj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11. St-</w:t>
      </w:r>
      <w:r w:rsidR="00C86D4A">
        <w:rPr>
          <w:rFonts w:cs="Times New Roman" w:hAnsi="Times New Roman" w:ascii="Times New Roman"/>
          <w:sz w:val="24"/>
          <w:szCs w:val="24"/>
        </w:rPr>
        <w:t>19</w:t>
      </w:r>
      <w:r w:rsidR="002F10A0">
        <w:rPr>
          <w:rFonts w:cs="Times New Roman" w:hAnsi="Times New Roman" w:ascii="Times New Roman"/>
          <w:sz w:val="24"/>
          <w:szCs w:val="24"/>
        </w:rPr>
        <w:t>7</w:t>
      </w:r>
      <w:r w:rsidR="00C86D4A">
        <w:rPr>
          <w:rFonts w:cs="Times New Roman" w:hAnsi="Times New Roman" w:ascii="Times New Roman"/>
          <w:sz w:val="24"/>
          <w:szCs w:val="24"/>
        </w:rPr>
        <w:t>1/2016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od </w:t>
      </w:r>
      <w:r w:rsidR="00C86D4A" w:rsidRPr="00C86D4A">
        <w:rPr>
          <w:rFonts w:cs="Times New Roman" w:hAnsi="Times New Roman" w:ascii="Times New Roman"/>
          <w:sz w:val="24"/>
          <w:szCs w:val="24"/>
        </w:rPr>
        <w:t>7. ožujka 2017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 xml:space="preserve">pokrenut je 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prethodni postupak radi utvrđivanja pretpostavki za otvaranje stečajnog postupka nad dužnikom. </w:t>
      </w:r>
    </w:p>
    <w:p w:rsidRDefault="00AE3DB5" w:rsidP="002F10A0" w:rsidR="006800A2" w:rsidRP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6800A2">
        <w:rPr>
          <w:rFonts w:cs="Times New Roman" w:hAnsi="Times New Roman" w:ascii="Times New Roman"/>
          <w:sz w:val="24"/>
          <w:szCs w:val="24"/>
        </w:rPr>
        <w:t>, ovaj sud je po službenoj dužnosti (čl. 11. st. 3. SZ-a)  pribavio:</w:t>
      </w:r>
    </w:p>
    <w:p w:rsidRDefault="006800A2" w:rsidP="002F10A0" w:rsidR="006800A2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uvjerenje Policijske uprave Splitsko-dalmatinske županije od </w:t>
      </w:r>
      <w:r w:rsidR="002F10A0" w:rsidRPr="002F10A0">
        <w:rPr>
          <w:rFonts w:cs="Times New Roman" w:hAnsi="Times New Roman" w:ascii="Times New Roman"/>
          <w:sz w:val="24"/>
          <w:szCs w:val="24"/>
        </w:rPr>
        <w:t>30. studenog 2016. godine</w:t>
      </w:r>
      <w:r>
        <w:rPr>
          <w:rFonts w:cs="Times New Roman" w:hAnsi="Times New Roman" w:ascii="Times New Roman"/>
          <w:sz w:val="24"/>
          <w:szCs w:val="24"/>
        </w:rPr>
        <w:t xml:space="preserve"> (list 1</w:t>
      </w:r>
      <w:r w:rsidR="002F10A0">
        <w:rPr>
          <w:rFonts w:cs="Times New Roman" w:hAnsi="Times New Roman" w:ascii="Times New Roman"/>
          <w:sz w:val="24"/>
          <w:szCs w:val="24"/>
        </w:rPr>
        <w:t>62-16</w:t>
      </w:r>
      <w:r>
        <w:rPr>
          <w:rFonts w:cs="Times New Roman" w:hAnsi="Times New Roman" w:ascii="Times New Roman"/>
          <w:sz w:val="24"/>
          <w:szCs w:val="24"/>
        </w:rPr>
        <w:t>3</w:t>
      </w:r>
      <w:r w:rsidR="002F10A0">
        <w:rPr>
          <w:rFonts w:cs="Times New Roman" w:hAnsi="Times New Roman" w:ascii="Times New Roman"/>
          <w:sz w:val="24"/>
          <w:szCs w:val="24"/>
        </w:rPr>
        <w:t xml:space="preserve"> spisa) iz kojeg proizlazi da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prema službenoj evidenciji registracije cestovnih vozila dužnik nije evidentiran kao vlasnik vozila</w:t>
      </w:r>
    </w:p>
    <w:p w:rsidRDefault="006800A2" w:rsidP="00DF1715" w:rsidR="00CB34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</w:t>
      </w:r>
      <w:r w:rsidR="00945F1E" w:rsidRPr="002F10A0">
        <w:rPr>
          <w:rFonts w:cs="Times New Roman" w:hAnsi="Times New Roman" w:ascii="Times New Roman"/>
          <w:sz w:val="24"/>
          <w:szCs w:val="24"/>
        </w:rPr>
        <w:t xml:space="preserve">izvadak iz zemljišne knjige </w:t>
      </w:r>
      <w:r w:rsidR="002F10A0">
        <w:rPr>
          <w:rFonts w:cs="Times New Roman" w:hAnsi="Times New Roman" w:ascii="Times New Roman"/>
          <w:sz w:val="24"/>
          <w:szCs w:val="24"/>
        </w:rPr>
        <w:t>Općinskog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sud</w:t>
      </w:r>
      <w:r w:rsidR="002F10A0">
        <w:rPr>
          <w:rFonts w:cs="Times New Roman" w:hAnsi="Times New Roman" w:ascii="Times New Roman"/>
          <w:sz w:val="24"/>
          <w:szCs w:val="24"/>
        </w:rPr>
        <w:t>a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u Splitu, Staln</w:t>
      </w:r>
      <w:r w:rsidR="002F10A0">
        <w:rPr>
          <w:rFonts w:cs="Times New Roman" w:hAnsi="Times New Roman" w:ascii="Times New Roman"/>
          <w:sz w:val="24"/>
          <w:szCs w:val="24"/>
        </w:rPr>
        <w:t>e službe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u Sinju – ZK odjel</w:t>
      </w:r>
      <w:r w:rsidR="002F10A0">
        <w:rPr>
          <w:rFonts w:cs="Times New Roman" w:hAnsi="Times New Roman" w:ascii="Times New Roman"/>
          <w:sz w:val="24"/>
          <w:szCs w:val="24"/>
        </w:rPr>
        <w:t>a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iz kojeg proizlazi da je dužnik uknjiženi vlasnik 869/1000</w:t>
      </w:r>
      <w:r w:rsidR="00A83350">
        <w:rPr>
          <w:rFonts w:cs="Times New Roman" w:hAnsi="Times New Roman" w:ascii="Times New Roman"/>
          <w:sz w:val="24"/>
          <w:szCs w:val="24"/>
        </w:rPr>
        <w:t>0 dijela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nekretnine označene kao kat. čest. 335/19 Z.U. 2866 K.O. Sinj, nedjeljivo povezuje vlasništvo poslovnog prostora P1 u prizemlju, ukupne površine 154,21 m</w:t>
      </w:r>
      <w:r w:rsidR="002F10A0" w:rsidRPr="00A8335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F10A0" w:rsidRPr="002F10A0">
        <w:rPr>
          <w:rFonts w:cs="Times New Roman" w:hAnsi="Times New Roman" w:ascii="Times New Roman"/>
          <w:sz w:val="24"/>
          <w:szCs w:val="24"/>
        </w:rPr>
        <w:t>, u etažnom nacrtu označeno ciklama bojom te nekretnine označene kao kat. če</w:t>
      </w:r>
      <w:r w:rsidR="002F10A0">
        <w:rPr>
          <w:rFonts w:cs="Times New Roman" w:hAnsi="Times New Roman" w:ascii="Times New Roman"/>
          <w:sz w:val="24"/>
          <w:szCs w:val="24"/>
        </w:rPr>
        <w:t>st. 829/10000 dijela nekretnine</w:t>
      </w:r>
      <w:r w:rsidR="002F10A0" w:rsidRPr="002F10A0">
        <w:rPr>
          <w:rFonts w:cs="Times New Roman" w:hAnsi="Times New Roman" w:ascii="Times New Roman"/>
          <w:sz w:val="24"/>
          <w:szCs w:val="24"/>
        </w:rPr>
        <w:t xml:space="preserve"> </w:t>
      </w:r>
      <w:r w:rsidR="00945F1E">
        <w:rPr>
          <w:rFonts w:cs="Times New Roman" w:hAnsi="Times New Roman" w:ascii="Times New Roman"/>
          <w:sz w:val="24"/>
          <w:szCs w:val="24"/>
        </w:rPr>
        <w:t xml:space="preserve">označene kao kat. čest. 335/19 </w:t>
      </w:r>
      <w:r w:rsidR="002F10A0" w:rsidRPr="002F10A0">
        <w:rPr>
          <w:rFonts w:cs="Times New Roman" w:hAnsi="Times New Roman" w:ascii="Times New Roman"/>
          <w:sz w:val="24"/>
          <w:szCs w:val="24"/>
        </w:rPr>
        <w:t>Z.U. 2866 K.O. Sinj, nedjeljivo povezuje vlasništvo poslovnog prostora P2 u prizemlju, ukupne površine 147,10 m</w:t>
      </w:r>
      <w:r w:rsidR="002F10A0" w:rsidRPr="00945F1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F10A0" w:rsidRPr="002F10A0">
        <w:rPr>
          <w:rFonts w:cs="Times New Roman" w:hAnsi="Times New Roman" w:ascii="Times New Roman"/>
          <w:sz w:val="24"/>
          <w:szCs w:val="24"/>
        </w:rPr>
        <w:t>, u etažnom nacrtu označeno modrom bojom (list 165-166 spisa)</w:t>
      </w:r>
      <w:r w:rsidR="00DF1715"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2464A4" w:rsidR="00CE7D52" w:rsidRPr="00762D8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CE7D52" w:rsidRPr="00762D83">
        <w:rPr>
          <w:rFonts w:cs="Times New Roman" w:hAnsi="Times New Roman" w:ascii="Times New Roman"/>
          <w:sz w:val="24"/>
          <w:szCs w:val="24"/>
        </w:rPr>
        <w:t>Odredbom čl. 5. st. 1. i 2. SZ-a propisano je da se stečajni postupak može otvoriti ako sud utvrdi postojanje stečajnog razloga</w:t>
      </w:r>
      <w:r w:rsidR="00DF1715">
        <w:rPr>
          <w:rFonts w:cs="Times New Roman" w:hAnsi="Times New Roman" w:ascii="Times New Roman"/>
          <w:sz w:val="24"/>
          <w:szCs w:val="24"/>
        </w:rPr>
        <w:t xml:space="preserve"> (</w:t>
      </w:r>
      <w:r w:rsidR="00CE7D52" w:rsidRPr="00762D83">
        <w:rPr>
          <w:rFonts w:cs="Times New Roman" w:hAnsi="Times New Roman" w:ascii="Times New Roman"/>
          <w:sz w:val="24"/>
          <w:szCs w:val="24"/>
        </w:rPr>
        <w:t>nesposobnost</w:t>
      </w:r>
      <w:r w:rsidR="00DF1715">
        <w:rPr>
          <w:rFonts w:cs="Times New Roman" w:hAnsi="Times New Roman" w:ascii="Times New Roman"/>
          <w:sz w:val="24"/>
          <w:szCs w:val="24"/>
        </w:rPr>
        <w:t>i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 w:rsidR="00DF1715">
        <w:rPr>
          <w:rFonts w:cs="Times New Roman" w:hAnsi="Times New Roman" w:ascii="Times New Roman"/>
          <w:sz w:val="24"/>
          <w:szCs w:val="24"/>
        </w:rPr>
        <w:t>/ili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 w:rsidR="00DF1715">
        <w:rPr>
          <w:rFonts w:cs="Times New Roman" w:hAnsi="Times New Roman" w:ascii="Times New Roman"/>
          <w:sz w:val="24"/>
          <w:szCs w:val="24"/>
        </w:rPr>
        <w:t>i)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E7D52" w:rsidP="002464A4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F1715" w:rsidP="00806D49" w:rsidR="00806D4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="00CE7D52"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zlog </w:t>
      </w:r>
      <w:r w:rsidR="00A220EC" w:rsidRPr="00DF1715">
        <w:rPr>
          <w:rFonts w:cs="Times New Roman" w:hAnsi="Times New Roman" w:ascii="Times New Roman"/>
          <w:sz w:val="24"/>
          <w:szCs w:val="24"/>
        </w:rPr>
        <w:t>nesposobnosti za plaćanje,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Pr="00DF1715">
        <w:rPr>
          <w:rFonts w:cs="Times New Roman" w:hAnsi="Times New Roman" w:ascii="Times New Roman"/>
          <w:sz w:val="24"/>
          <w:szCs w:val="24"/>
        </w:rPr>
        <w:t>11. travnja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 w:rsidRPr="00DF1715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DF1715">
        <w:rPr>
          <w:rFonts w:cs="Times New Roman" w:hAnsi="Times New Roman" w:ascii="Times New Roman"/>
          <w:sz w:val="24"/>
          <w:szCs w:val="24"/>
        </w:rPr>
        <w:t>god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ine </w:t>
      </w:r>
      <w:r w:rsidRPr="00DF1715">
        <w:rPr>
          <w:rFonts w:cs="Times New Roman" w:hAnsi="Times New Roman" w:ascii="Times New Roman"/>
          <w:sz w:val="24"/>
          <w:szCs w:val="24"/>
        </w:rPr>
        <w:t>(list 184</w:t>
      </w:r>
      <w:r w:rsidR="003600DA" w:rsidRPr="00DF1715">
        <w:rPr>
          <w:rFonts w:cs="Times New Roman" w:hAnsi="Times New Roman" w:ascii="Times New Roman"/>
          <w:sz w:val="24"/>
          <w:szCs w:val="24"/>
        </w:rPr>
        <w:t xml:space="preserve"> spisa) 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 w:rsidRPr="00DF1715">
        <w:rPr>
          <w:rFonts w:cs="Times New Roman" w:hAnsi="Times New Roman" w:ascii="Times New Roman"/>
          <w:sz w:val="24"/>
          <w:szCs w:val="24"/>
        </w:rPr>
        <w:t>taj dan</w:t>
      </w:r>
      <w:r w:rsidR="00A220EC" w:rsidRPr="00DF1715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6800A2" w:rsidRPr="003600DA">
        <w:rPr>
          <w:rFonts w:cs="Times New Roman" w:hAnsi="Times New Roman" w:ascii="Times New Roman"/>
          <w:sz w:val="24"/>
          <w:szCs w:val="24"/>
        </w:rPr>
        <w:t>154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hAnsi="Times New Roman" w:ascii="Times New Roman"/>
          <w:sz w:val="24"/>
          <w:szCs w:val="24"/>
        </w:rPr>
        <w:t>dana</w:t>
      </w:r>
      <w:r>
        <w:rPr>
          <w:rFonts w:cs="Times New Roman" w:hAnsi="Times New Roman" w:ascii="Times New Roman"/>
          <w:sz w:val="24"/>
          <w:szCs w:val="24"/>
        </w:rPr>
        <w:t>. Osim toga, na ročištu radi očitovanja o prijedlogu za otvaranje stečajnog postupka održanom 19. travnja 2017. godine, zastupnik po zakonu dužnika Zoran Mandac suglasio se s prijedlogom za otvaranje stečajnog postupka i priznao postojanje stečajnog razloga nesposobnosti za plaćanje.</w:t>
      </w:r>
    </w:p>
    <w:p w:rsidRDefault="00806D49" w:rsidP="00806D49" w:rsidR="00806D4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>
        <w:rPr>
          <w:rFonts w:cs="Times New Roman" w:hAnsi="Times New Roman" w:ascii="Times New Roman"/>
          <w:sz w:val="24"/>
          <w:szCs w:val="24"/>
        </w:rPr>
        <w:t>nekretnine</w:t>
      </w:r>
      <w:r w:rsidRPr="00806D49">
        <w:rPr>
          <w:rFonts w:cs="Times New Roman" w:hAnsi="Times New Roman" w:ascii="Times New Roman"/>
          <w:sz w:val="24"/>
          <w:szCs w:val="24"/>
        </w:rPr>
        <w:t xml:space="preserve"> i potraživanja prema trećim osobama) koja ulazi u stečajnu masu i za koju se osnovano može pretpostaviti da će biti dostatna za namirenje najmanje troškova ovog stečajnog postupka.</w:t>
      </w:r>
    </w:p>
    <w:p w:rsidRDefault="00806D49" w:rsidP="00806D49" w:rsidR="00806D4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806D49" w:rsidP="00897D24" w:rsidR="0095099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 xml:space="preserve">Izbor stečajnog upravitelja </w:t>
      </w:r>
      <w:r w:rsidR="00F637AB">
        <w:rPr>
          <w:rFonts w:cs="Times New Roman" w:hAnsi="Times New Roman" w:ascii="Times New Roman"/>
          <w:sz w:val="24"/>
          <w:szCs w:val="24"/>
        </w:rPr>
        <w:t>Vlaha Mo</w:t>
      </w:r>
      <w:r w:rsidR="00897D24">
        <w:rPr>
          <w:rFonts w:cs="Times New Roman" w:hAnsi="Times New Roman" w:ascii="Times New Roman"/>
          <w:sz w:val="24"/>
          <w:szCs w:val="24"/>
        </w:rPr>
        <w:t xml:space="preserve">nkovića </w:t>
      </w:r>
      <w:r w:rsidRPr="00806D49">
        <w:rPr>
          <w:rFonts w:cs="Times New Roman" w:hAnsi="Times New Roman" w:ascii="Times New Roman"/>
          <w:sz w:val="24"/>
          <w:szCs w:val="24"/>
        </w:rPr>
        <w:t xml:space="preserve">obavljen je </w:t>
      </w:r>
      <w:r w:rsidR="00ED72D1">
        <w:rPr>
          <w:rFonts w:cs="Times New Roman" w:hAnsi="Times New Roman" w:ascii="Times New Roman"/>
          <w:sz w:val="24"/>
          <w:szCs w:val="24"/>
        </w:rPr>
        <w:t>temeljem odredbe</w:t>
      </w:r>
      <w:r w:rsidR="00ED72D1" w:rsidRPr="00806D49">
        <w:rPr>
          <w:rFonts w:cs="Times New Roman" w:hAnsi="Times New Roman" w:ascii="Times New Roman"/>
          <w:sz w:val="24"/>
          <w:szCs w:val="24"/>
        </w:rPr>
        <w:t xml:space="preserve"> čl. 84. st. 1. SZ-a </w:t>
      </w:r>
      <w:r w:rsidRPr="00806D49">
        <w:rPr>
          <w:rFonts w:cs="Times New Roman" w:hAnsi="Times New Roman" w:ascii="Times New Roman"/>
          <w:sz w:val="24"/>
          <w:szCs w:val="24"/>
        </w:rPr>
        <w:t>metodom slučajnog odabira s liste „A“ stečajnih upravitelja za područje nadležnosti ovog suda</w:t>
      </w:r>
      <w:r w:rsidR="00F35446">
        <w:rPr>
          <w:rFonts w:cs="Times New Roman" w:hAnsi="Times New Roman" w:ascii="Times New Roman"/>
          <w:sz w:val="24"/>
          <w:szCs w:val="24"/>
        </w:rPr>
        <w:t xml:space="preserve">  s tim što je prilikom izbora s te liste</w:t>
      </w:r>
      <w:r w:rsidR="00ED72D1">
        <w:rPr>
          <w:rFonts w:cs="Times New Roman" w:hAnsi="Times New Roman" w:ascii="Times New Roman"/>
          <w:sz w:val="24"/>
          <w:szCs w:val="24"/>
        </w:rPr>
        <w:t xml:space="preserve"> izuzeta stečajna upraviteljica</w:t>
      </w:r>
      <w:r w:rsidR="00ED72D1" w:rsidRPr="00ED72D1">
        <w:rPr>
          <w:rFonts w:cs="Times New Roman" w:hAnsi="Times New Roman" w:ascii="Times New Roman"/>
          <w:sz w:val="24"/>
          <w:szCs w:val="24"/>
        </w:rPr>
        <w:t xml:space="preserve"> </w:t>
      </w:r>
      <w:r w:rsidR="00ED72D1">
        <w:rPr>
          <w:rFonts w:cs="Times New Roman" w:hAnsi="Times New Roman" w:ascii="Times New Roman"/>
          <w:sz w:val="24"/>
          <w:szCs w:val="24"/>
        </w:rPr>
        <w:t>Ankica Čenić koja je</w:t>
      </w:r>
      <w:r w:rsidR="0095099C">
        <w:rPr>
          <w:rFonts w:cs="Times New Roman" w:hAnsi="Times New Roman" w:ascii="Times New Roman"/>
          <w:sz w:val="24"/>
          <w:szCs w:val="24"/>
        </w:rPr>
        <w:t xml:space="preserve"> kao stečajna upraviteljica Credo banke d.d. u stečaju Split (ovdje predlagatelja otvaranja redovnog stečaja) na ročištu održanom 19. travnja 2017. godine zatražila oslobađanje od mogućeg obnašanja dužnosti stečajnog upravitelja obrazlažući taj zahtjev</w:t>
      </w:r>
      <w:r w:rsidR="00897D24">
        <w:rPr>
          <w:rFonts w:cs="Times New Roman" w:hAnsi="Times New Roman" w:ascii="Times New Roman"/>
          <w:sz w:val="24"/>
          <w:szCs w:val="24"/>
        </w:rPr>
        <w:t xml:space="preserve"> očitim sukobom interesa uslijed</w:t>
      </w:r>
      <w:r w:rsidR="0095099C">
        <w:rPr>
          <w:rFonts w:cs="Times New Roman" w:hAnsi="Times New Roman" w:ascii="Times New Roman"/>
          <w:sz w:val="24"/>
          <w:szCs w:val="24"/>
        </w:rPr>
        <w:t xml:space="preserve"> činjenic</w:t>
      </w:r>
      <w:r w:rsidR="00897D24">
        <w:rPr>
          <w:rFonts w:cs="Times New Roman" w:hAnsi="Times New Roman" w:ascii="Times New Roman"/>
          <w:sz w:val="24"/>
          <w:szCs w:val="24"/>
        </w:rPr>
        <w:t>e</w:t>
      </w:r>
      <w:r w:rsidR="0095099C">
        <w:rPr>
          <w:rFonts w:cs="Times New Roman" w:hAnsi="Times New Roman" w:ascii="Times New Roman"/>
          <w:sz w:val="24"/>
          <w:szCs w:val="24"/>
        </w:rPr>
        <w:t xml:space="preserve"> da je Credo banka d.d. u stečaju stečajni i razlučni vjerovnik dužnika Bedem d.o.o., </w:t>
      </w:r>
      <w:r w:rsidR="00897D24">
        <w:rPr>
          <w:rFonts w:cs="Times New Roman" w:hAnsi="Times New Roman" w:ascii="Times New Roman"/>
          <w:sz w:val="24"/>
          <w:szCs w:val="24"/>
        </w:rPr>
        <w:t>a koju argumentaciju je ovaj sud i prihvatio.</w:t>
      </w:r>
    </w:p>
    <w:p w:rsidRDefault="00897D24" w:rsidP="00806D49" w:rsid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</w:t>
      </w:r>
      <w:r w:rsidR="00806D49" w:rsidRPr="00806D49">
        <w:rPr>
          <w:rFonts w:cs="Times New Roman" w:hAnsi="Times New Roman" w:ascii="Times New Roman"/>
          <w:sz w:val="24"/>
          <w:szCs w:val="24"/>
        </w:rPr>
        <w:t>edom na</w:t>
      </w:r>
      <w:r>
        <w:rPr>
          <w:rFonts w:cs="Times New Roman" w:hAnsi="Times New Roman" w:ascii="Times New Roman"/>
          <w:sz w:val="24"/>
          <w:szCs w:val="24"/>
        </w:rPr>
        <w:t xml:space="preserve">vedenog, a temeljem odredbi </w:t>
      </w:r>
      <w:r w:rsidR="00806D49" w:rsidRPr="00806D49">
        <w:rPr>
          <w:rFonts w:cs="Times New Roman" w:hAnsi="Times New Roman" w:ascii="Times New Roman"/>
          <w:sz w:val="24"/>
          <w:szCs w:val="24"/>
        </w:rPr>
        <w:t>čl. 5., čl. 6. st. 1., 2. i 4., čl. 84. st. 1., čl. 85. st. 1., čl. 128., čl. 129., čl. 130., čl. 131. te čl. 257. i čl. 258. SZ-a  odlučeno je kao u izreci ovog rješenja.</w:t>
      </w:r>
    </w:p>
    <w:p w:rsidRDefault="00762D83" w:rsidP="00762D83" w:rsidR="00762D83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35DE" w:rsidP="00762D83" w:rsid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F10A0">
        <w:rPr>
          <w:rFonts w:cs="Times New Roman" w:hAnsi="Times New Roman" w:ascii="Times New Roman"/>
          <w:sz w:val="24"/>
          <w:szCs w:val="24"/>
        </w:rPr>
        <w:t>19. travnja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eastAsia="Times New Roman" w:hAnsi="Times New Roman" w:ascii="Times New Roman"/>
          <w:sz w:val="24"/>
          <w:szCs w:val="24"/>
        </w:rPr>
        <w:t>Vlahi Monkoviću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  <w:r w:rsidR="004C6166">
        <w:rPr>
          <w:rFonts w:cs="Times New Roman" w:eastAsia="Times New Roman" w:hAnsi="Times New Roman" w:ascii="Times New Roman"/>
          <w:sz w:val="24"/>
          <w:szCs w:val="24"/>
        </w:rPr>
        <w:t xml:space="preserve"> Sinj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22CE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86D4A">
      <w:rPr>
        <w:rFonts w:cs="Times New Roman" w:hAnsi="Times New Roman" w:ascii="Times New Roman"/>
        <w:sz w:val="24"/>
        <w:szCs w:val="24"/>
      </w:rPr>
      <w:t>19</w:t>
    </w:r>
    <w:r w:rsidR="00822ED0">
      <w:rPr>
        <w:rFonts w:cs="Times New Roman" w:hAnsi="Times New Roman" w:ascii="Times New Roman"/>
        <w:sz w:val="24"/>
        <w:szCs w:val="24"/>
      </w:rPr>
      <w:t>7</w:t>
    </w:r>
    <w:r w:rsidR="00C86D4A">
      <w:rPr>
        <w:rFonts w:cs="Times New Roman" w:hAnsi="Times New Roman" w:ascii="Times New Roman"/>
        <w:sz w:val="24"/>
        <w:szCs w:val="24"/>
      </w:rPr>
      <w:t>1/2016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822ED0">
      <w:rPr>
        <w:rFonts w:cs="Times New Roman" w:hAnsi="Times New Roman" w:ascii="Times New Roman"/>
        <w:sz w:val="24"/>
        <w:szCs w:val="24"/>
      </w:rPr>
      <w:t>197</w:t>
    </w:r>
    <w:r w:rsidR="00C86D4A">
      <w:rPr>
        <w:rFonts w:cs="Times New Roman" w:hAnsi="Times New Roman" w:ascii="Times New Roman"/>
        <w:sz w:val="24"/>
        <w:szCs w:val="24"/>
      </w:rPr>
      <w:t>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464A4"/>
    <w:rsid w:val="00246991"/>
    <w:rsid w:val="00291EAB"/>
    <w:rsid w:val="0029584B"/>
    <w:rsid w:val="002B22CE"/>
    <w:rsid w:val="002C5C15"/>
    <w:rsid w:val="002F10A0"/>
    <w:rsid w:val="0032578D"/>
    <w:rsid w:val="003600DA"/>
    <w:rsid w:val="003E25B9"/>
    <w:rsid w:val="003E6B62"/>
    <w:rsid w:val="00424BAC"/>
    <w:rsid w:val="00436013"/>
    <w:rsid w:val="00446777"/>
    <w:rsid w:val="00472CAB"/>
    <w:rsid w:val="004B73EB"/>
    <w:rsid w:val="004C6166"/>
    <w:rsid w:val="004F7DF1"/>
    <w:rsid w:val="00501CED"/>
    <w:rsid w:val="0053079C"/>
    <w:rsid w:val="00545B33"/>
    <w:rsid w:val="005507D6"/>
    <w:rsid w:val="00593E1F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31760"/>
    <w:rsid w:val="00755D15"/>
    <w:rsid w:val="00762D83"/>
    <w:rsid w:val="00796FDC"/>
    <w:rsid w:val="007C4BA0"/>
    <w:rsid w:val="007D4AFD"/>
    <w:rsid w:val="00806D49"/>
    <w:rsid w:val="00815CBC"/>
    <w:rsid w:val="00816341"/>
    <w:rsid w:val="00822ED0"/>
    <w:rsid w:val="008348BF"/>
    <w:rsid w:val="00866FD8"/>
    <w:rsid w:val="00897D24"/>
    <w:rsid w:val="008A2FE6"/>
    <w:rsid w:val="008B06D0"/>
    <w:rsid w:val="0090574B"/>
    <w:rsid w:val="00917E9B"/>
    <w:rsid w:val="00945F1E"/>
    <w:rsid w:val="0095099C"/>
    <w:rsid w:val="0098714E"/>
    <w:rsid w:val="009B4815"/>
    <w:rsid w:val="009D4CBE"/>
    <w:rsid w:val="009F76CC"/>
    <w:rsid w:val="00A21A14"/>
    <w:rsid w:val="00A220EC"/>
    <w:rsid w:val="00A47204"/>
    <w:rsid w:val="00A60D49"/>
    <w:rsid w:val="00A64657"/>
    <w:rsid w:val="00A67B64"/>
    <w:rsid w:val="00A83350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C6931"/>
    <w:rsid w:val="00C01177"/>
    <w:rsid w:val="00C24B9D"/>
    <w:rsid w:val="00C36931"/>
    <w:rsid w:val="00C559C2"/>
    <w:rsid w:val="00C86A72"/>
    <w:rsid w:val="00C86D4A"/>
    <w:rsid w:val="00CB34CE"/>
    <w:rsid w:val="00CE0ADE"/>
    <w:rsid w:val="00CE5CC2"/>
    <w:rsid w:val="00CE6B12"/>
    <w:rsid w:val="00CE7D52"/>
    <w:rsid w:val="00DE68CC"/>
    <w:rsid w:val="00DF1715"/>
    <w:rsid w:val="00DF2F30"/>
    <w:rsid w:val="00E014D4"/>
    <w:rsid w:val="00E04FAC"/>
    <w:rsid w:val="00E12120"/>
    <w:rsid w:val="00E12B2F"/>
    <w:rsid w:val="00EC248C"/>
    <w:rsid w:val="00EC35DE"/>
    <w:rsid w:val="00EC6290"/>
    <w:rsid w:val="00ED6421"/>
    <w:rsid w:val="00ED72D1"/>
    <w:rsid w:val="00ED7940"/>
    <w:rsid w:val="00EE5226"/>
    <w:rsid w:val="00EF3ED5"/>
    <w:rsid w:val="00EF76C9"/>
    <w:rsid w:val="00F128F2"/>
    <w:rsid w:val="00F35446"/>
    <w:rsid w:val="00F52A50"/>
    <w:rsid w:val="00F637AB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2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2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2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2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22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2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2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2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2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</izvorni_sadrzaj>
    <derivirana_varijabla naziv="DomainObject.Predmet.ProtustrankaFormated_1">  BEDEM d.o.o. za nekretnine, marketing, turizam i putnička agencija</derivirana_varijabla>
  </DomainObject.Predmet.ProtustrankaFormated>
  <DomainObject.Predmet.ProtustrankaFormatedOIB>
    <izvorni_sadrzaj>  BEDEM d.o.o. za nekretnine, marketing, turizam i putnička agencija, OIB 90384953525</izvorni_sadrzaj>
    <derivirana_varijabla naziv="DomainObject.Predmet.ProtustrankaFormatedOIB_1">  BEDEM d.o.o. za nekretnine, marketing, turizam i putnička agencija, OIB 90384953525</derivirana_varijabla>
  </DomainObject.Predmet.ProtustrankaFormatedOIB>
  <DomainObject.Predmet.ProtustrankaFormatedWithAdress>
    <izvorni_sadrzaj> BEDEM d.o.o. za nekretnine, marketing, turizam i putnička agencija, Zrinsko Frankopanska 64, 21000 Split</izvorni_sadrzaj>
    <derivirana_varijabla naziv="DomainObject.Predmet.ProtustrankaFormatedWithAdress_1"> BEDEM d.o.o. za nekretnine, marketing, turizam i putnička agencija, Zrinsko Frankopanska 64, 21000 Split</derivirana_varijabla>
  </DomainObject.Predmet.ProtustrankaFormatedWithAdress>
  <DomainObject.Predmet.ProtustrankaFormatedWithAdressOIB>
    <izvorni_sadrzaj> BEDEM d.o.o. za nekretnine, marketing, turizam i putnička agencija, OIB 90384953525, Zrinsko Frankopanska 64, 21000 Split</izvorni_sadrzaj>
    <derivirana_varijabla naziv="DomainObject.Predmet.ProtustrankaFormatedWithAdressOIB_1"> BEDEM d.o.o. za nekretnine, marketing, turizam i putnička agencija, OIB 90384953525, Zrinsko Frankopanska 64, 21000 Split</derivirana_varijabla>
  </DomainObject.Predmet.ProtustrankaFormatedWithAdressOIB>
  <DomainObject.Predmet.ProtustrankaWithAdress>
    <izvorni_sadrzaj>BEDEM d.o.o. za nekretnine, marketing, turizam i putnička agencija Zrinsko Frankopanska 64, 21000 Split</izvorni_sadrzaj>
    <derivirana_varijabla naziv="DomainObject.Predmet.ProtustrankaWithAdress_1">BEDEM d.o.o. za nekretnine, marketing, turizam i putnička agencija Zrinsko Frankopanska 64, 21000 Split</derivirana_varijabla>
  </DomainObject.Predmet.ProtustrankaWithAdress>
  <DomainObject.Predmet.ProtustrankaWithAdressOIB>
    <izvorni_sadrzaj>BEDEM d.o.o. za nekretnine, marketing, turizam i putnička agencija, OIB 90384953525, Zrinsko Frankopanska 64, 21000 Split</izvorni_sadrzaj>
    <derivirana_varijabla naziv="DomainObject.Predmet.ProtustrankaWithAdressOIB_1">BEDEM d.o.o. za nekretnine, marketing, turizam i putnička agencija, OIB 90384953525, Zrinsko Frankopanska 64, 21000 Split</derivirana_varijabla>
  </DomainObject.Predmet.ProtustrankaWithAdressOIB>
  <DomainObject.Predmet.ProtustrankaNazivFormated>
    <izvorni_sadrzaj>BEDEM d.o.o. za nekretnine, marketing, turizam i putnička agencija</izvorni_sadrzaj>
    <derivirana_varijabla naziv="DomainObject.Predmet.ProtustrankaNazivFormated_1">BEDEM d.o.o. za nekretnine, marketing, turizam i putnička agencija</derivirana_varijabla>
  </DomainObject.Predmet.ProtustrankaNazivFormated>
  <DomainObject.Predmet.ProtustrankaNazivFormatedOIB>
    <izvorni_sadrzaj>BEDEM d.o.o. za nekretnine, marketing, turizam i putnička agencija, OIB 90384953525</izvorni_sadrzaj>
    <derivirana_varijabla naziv="DomainObject.Predmet.ProtustrankaNazivFormatedOIB_1">BEDEM d.o.o. za nekretnine, marketing, turizam i putnička agencija,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</item>
    </izvorni_sadrzaj>
    <derivirana_varijabla naziv="DomainObject.Predmet.ProtuStrankaListFormated_1">
      <item>BEDEM d.o.o. za nekretnine, marketing, turizam i putnička agencija</item>
    </derivirana_varijabla>
  </DomainObject.Predmet.ProtuStrankaListFormated>
  <DomainObject.Predmet.ProtuStrankaListFormatedOIB>
    <izvorni_sadrzaj>
      <item>BEDEM d.o.o. za nekretnine, marketing, turizam i putnička agencija, OIB 90384953525</item>
    </izvorni_sadrzaj>
    <derivirana_varijabla naziv="DomainObject.Predmet.ProtuStrankaListFormatedOIB_1">
      <item>BEDEM d.o.o. za nekretnine, marketing, turizam i putnička agencija, OIB 90384953525</item>
    </derivirana_varijabla>
  </DomainObject.Predmet.ProtuStrankaListFormatedOIB>
  <DomainObject.Predmet.ProtuStrankaListFormatedWithAdress>
    <izvorni_sadrzaj>
      <item>BEDEM d.o.o. za nekretnine, marketing, turizam i putnička agencija, Zrinsko Frankopanska 64, 21000 Split</item>
    </izvorni_sadrzaj>
    <derivirana_varijabla naziv="DomainObject.Predmet.ProtuStrankaListFormatedWithAdress_1">
      <item>BEDEM d.o.o. za nekretnine, marketing, turizam i putnička agencija,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agencija, OIB 90384953525, Zrinsko Frankopanska 64, 21000 Split</item>
    </izvorni_sadrzaj>
    <derivirana_varijabla naziv="DomainObject.Predmet.ProtuStrankaListFormatedWithAdressOIB_1">
      <item>BEDEM d.o.o. za nekretnine, marketing, turizam i putnička agencija,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</item>
    </izvorni_sadrzaj>
    <derivirana_varijabla naziv="DomainObject.Predmet.ProtuStrankaListNazivFormated_1">
      <item>BEDEM d.o.o. za nekretnine, marketing, turizam i putnička agencija</item>
    </derivirana_varijabla>
  </DomainObject.Predmet.ProtuStrankaListNazivFormated>
  <DomainObject.Predmet.ProtuStrankaListNazivFormatedOIB>
    <izvorni_sadrzaj>
      <item>BEDEM d.o.o. za nekretnine, marketing, turizam i putnička agencija, OIB 90384953525</item>
    </izvorni_sadrzaj>
    <derivirana_varijabla naziv="DomainObject.Predmet.ProtuStrankaListNazivFormatedOIB_1">
      <item>BEDEM d.o.o. za nekretnine, marketing, turizam i putnička agencija,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</izvorni_sadrzaj>
    <derivirana_varijabla naziv="DomainObject.Predmet.ProtustrankaIDrugi_1">BEDEM d.o.o. za nekretnine, marketing, turizam i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agencija, OIB 90384953525, Zrinsko Frankopanska 64, 21000 Split</izvorni_sadrzaj>
    <derivirana_varijabla naziv="DomainObject.Predmet.ProtustrankaIDrugiAdressOIB_1">BEDEM d.o.o. za nekretnine, marketing, turizam i putnička agencija,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4FE79-CF78-4FDC-8799-8E2E5160F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1618</properties:Words>
  <properties:Characters>9199</properties:Characters>
  <properties:Lines>167</properties:Lines>
  <properties:Paragraphs>54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2017-04-19T12:14:00Z</cp:lastPrinted>
  <dcterms:modified xmlns:xsi="http://www.w3.org/2001/XMLSchema-instance" xsi:type="dcterms:W3CDTF">2017-04-19T12:31:00Z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