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80a9" w14:paraId="7e580a9" w:rsidRDefault="00AD5409" w:rsidP="00D3740D" w:rsidR="00AD5409">
      <w:pPr>
        <w15:collapsed w:val="false"/>
        <w:rPr>
          <w:sz w:val="22"/>
          <w:szCs w:val="22"/>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3740D" w:rsidP="00D3740D" w:rsidR="00D3740D" w:rsidRPr="00AC4413">
      <w:r w:rsidRPr="00EF5B57">
        <w:rPr>
          <w:sz w:val="22"/>
          <w:szCs w:val="22"/>
        </w:rPr>
        <w:t xml:space="preserve">   </w:t>
      </w:r>
      <w:r w:rsidRPr="00AC4413">
        <w:t xml:space="preserve">REPUBLIKA HRVATSKA </w:t>
      </w:r>
    </w:p>
    <w:p w:rsidRDefault="00D3740D" w:rsidP="00D3740D" w:rsidR="00D3740D" w:rsidRPr="00AC4413">
      <w:r w:rsidRPr="00AC4413">
        <w:t xml:space="preserve">TRGOVAČKI SUD U ZAGREBU </w:t>
      </w:r>
      <w:r w:rsidRPr="00AC4413">
        <w:tab/>
      </w:r>
      <w:r w:rsidRPr="00AC4413">
        <w:tab/>
      </w:r>
      <w:r w:rsidRPr="00AC4413">
        <w:tab/>
      </w:r>
      <w:r w:rsidRPr="00AC4413">
        <w:tab/>
      </w:r>
    </w:p>
    <w:p w:rsidRDefault="00D3740D" w:rsidP="00D3740D" w:rsidR="00D3740D" w:rsidRPr="00AC4413">
      <w:r w:rsidRPr="00AC4413">
        <w:t xml:space="preserve">Zagreb, </w:t>
      </w:r>
      <w:proofErr w:type="spellStart"/>
      <w:r w:rsidRPr="00AC4413">
        <w:t>Amruševa</w:t>
      </w:r>
      <w:proofErr w:type="spellEnd"/>
      <w:r w:rsidRPr="00AC4413">
        <w:t xml:space="preserve"> 2/II</w:t>
      </w:r>
      <w:r w:rsidRPr="00AC4413">
        <w:tab/>
      </w:r>
      <w:r w:rsidRPr="00AC4413">
        <w:tab/>
      </w:r>
      <w:r w:rsidRPr="00AC4413">
        <w:tab/>
      </w:r>
      <w:r w:rsidRPr="00AC4413">
        <w:tab/>
      </w:r>
      <w:r w:rsidRPr="00AC4413">
        <w:tab/>
      </w:r>
      <w:r w:rsidRPr="00AC4413">
        <w:tab/>
        <w:t>31-</w:t>
      </w:r>
      <w:r w:rsidR="00387CD1">
        <w:t>St-</w:t>
      </w:r>
      <w:r w:rsidR="001C761D">
        <w:t>6620/16-24</w:t>
      </w:r>
    </w:p>
    <w:p w:rsidRDefault="00D3740D" w:rsidP="00D3740D" w:rsidR="00D3740D" w:rsidRPr="00AC4413"/>
    <w:p w:rsidRDefault="00D3740D" w:rsidP="00D3740D" w:rsidR="00D3740D" w:rsidRPr="00AC4413">
      <w:pPr>
        <w:jc w:val="center"/>
      </w:pPr>
      <w:r w:rsidRPr="00AC4413">
        <w:t>R E P U B L I K A   H R V AT S K A</w:t>
      </w:r>
    </w:p>
    <w:p w:rsidRDefault="00D3740D" w:rsidP="00D3740D" w:rsidR="00D3740D" w:rsidRPr="00AC4413">
      <w:pPr>
        <w:jc w:val="center"/>
      </w:pPr>
      <w:r w:rsidRPr="00AC4413">
        <w:t xml:space="preserve">R J E Š E N J E </w:t>
      </w:r>
    </w:p>
    <w:p w:rsidRDefault="00D3740D" w:rsidP="00D3740D" w:rsidR="00D3740D" w:rsidRPr="00AC4413">
      <w:pPr>
        <w:jc w:val="center"/>
      </w:pPr>
    </w:p>
    <w:p w:rsidRDefault="00D3740D" w:rsidP="00D3740D" w:rsidR="00F02295">
      <w:r w:rsidRPr="00AC4413">
        <w:tab/>
        <w:t xml:space="preserve">TRGOVAČKI SUD U ZAGREBU po sucu Nadi Kraljić  u stečajnom </w:t>
      </w:r>
      <w:r w:rsidR="00677538">
        <w:t>postupku nad  stečajnim dužnikom</w:t>
      </w:r>
      <w:r w:rsidR="00677538" w:rsidRPr="00677538">
        <w:t xml:space="preserve"> </w:t>
      </w:r>
      <w:r w:rsidR="001C761D" w:rsidRPr="00D4016F">
        <w:t xml:space="preserve">MITRA-KONT d.o.o. </w:t>
      </w:r>
      <w:r w:rsidR="001C761D">
        <w:t xml:space="preserve">– u stečaju, </w:t>
      </w:r>
      <w:r w:rsidR="001C761D" w:rsidRPr="00D4016F">
        <w:t xml:space="preserve">Zagreb, </w:t>
      </w:r>
      <w:proofErr w:type="spellStart"/>
      <w:r w:rsidR="001C761D" w:rsidRPr="00D4016F">
        <w:t>Stenjevečka</w:t>
      </w:r>
      <w:proofErr w:type="spellEnd"/>
      <w:r w:rsidR="001C761D" w:rsidRPr="00D4016F">
        <w:t xml:space="preserve"> 16 MBS: 080705111 OIB: 01674751835 </w:t>
      </w:r>
      <w:r w:rsidRPr="00AC4413">
        <w:t>n</w:t>
      </w:r>
      <w:r w:rsidR="006474F2">
        <w:t xml:space="preserve">akon održanog ispitnog ročišta </w:t>
      </w:r>
      <w:r w:rsidR="00516736">
        <w:t xml:space="preserve">dana  </w:t>
      </w:r>
      <w:r w:rsidR="001C761D">
        <w:t xml:space="preserve">22. ožujka </w:t>
      </w:r>
      <w:r w:rsidR="00D51C0D">
        <w:t xml:space="preserve"> 2017.</w:t>
      </w:r>
      <w:r w:rsidRPr="00AC4413">
        <w:t xml:space="preserve">  godine</w:t>
      </w:r>
    </w:p>
    <w:p w:rsidRDefault="00F02295" w:rsidP="00F02295" w:rsidR="00F02295" w:rsidRPr="00677538">
      <w:pPr>
        <w:jc w:val="center"/>
      </w:pPr>
      <w:r>
        <w:t xml:space="preserve">r i j e š i o    j e </w:t>
      </w:r>
    </w:p>
    <w:p w:rsidRDefault="00F02295" w:rsidP="001C761D" w:rsidR="001C761D" w:rsidRPr="001C761D">
      <w:pPr>
        <w:ind w:firstLine="708"/>
        <w:jc w:val="both"/>
      </w:pPr>
      <w:r>
        <w:tab/>
      </w:r>
    </w:p>
    <w:p w:rsidRDefault="001C761D" w:rsidP="001C761D" w:rsidR="001C761D">
      <w:r>
        <w:tab/>
        <w:t>I</w:t>
      </w:r>
      <w:r w:rsidRPr="00885D6B">
        <w:tab/>
        <w:t>UTVRĐENE TRAŽBINE VJEROVNIKA DRUGOG VIŠEG ISPLATNOG REDA</w:t>
      </w:r>
    </w:p>
    <w:tbl>
      <w:tblPr>
        <w:tblW w:type="dxa" w:w="9709"/>
        <w:tblInd w:type="dxa" w:w="-1"/>
        <w:tblLayout w:type="fixed"/>
        <w:tblLook w:val="04A0" w:noVBand="1" w:noHBand="0" w:lastColumn="0" w:firstColumn="1" w:lastRow="0" w:firstRow="1"/>
      </w:tblPr>
      <w:tblGrid>
        <w:gridCol w:w="702"/>
        <w:gridCol w:w="732"/>
        <w:gridCol w:w="1879"/>
        <w:gridCol w:w="1400"/>
        <w:gridCol w:w="2293"/>
        <w:gridCol w:w="1449"/>
        <w:gridCol w:w="1254"/>
      </w:tblGrid>
      <w:tr w:rsidTr="005065AF" w:rsidR="001C761D" w:rsidRPr="0008161B">
        <w:trPr>
          <w:trHeight w:val="1220"/>
        </w:trPr>
        <w:tc>
          <w:tcPr>
            <w:tcW w:type="dxa" w:w="702"/>
            <w:tcBorders>
              <w:top w:space="0" w:sz="4" w:color="auto" w:val="single"/>
              <w:left w:space="0" w:sz="4" w:color="auto" w:val="single"/>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R.br.</w:t>
            </w:r>
          </w:p>
        </w:tc>
        <w:tc>
          <w:tcPr>
            <w:tcW w:type="dxa" w:w="732"/>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R.br. prij.</w:t>
            </w:r>
          </w:p>
        </w:tc>
        <w:tc>
          <w:tcPr>
            <w:tcW w:type="dxa" w:w="1879"/>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Vjerovnik</w:t>
            </w:r>
          </w:p>
        </w:tc>
        <w:tc>
          <w:tcPr>
            <w:tcW w:type="dxa" w:w="1400"/>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OIB</w:t>
            </w:r>
          </w:p>
        </w:tc>
        <w:tc>
          <w:tcPr>
            <w:tcW w:type="dxa" w:w="2293"/>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Adresa</w:t>
            </w:r>
            <w:r w:rsidRPr="00304482">
              <w:rPr>
                <w:bCs/>
                <w:sz w:val="20"/>
                <w:szCs w:val="20"/>
                <w:lang w:eastAsia="en-GB"/>
              </w:rPr>
              <w:br/>
              <w:t>vjerovnika</w:t>
            </w:r>
          </w:p>
        </w:tc>
        <w:tc>
          <w:tcPr>
            <w:tcW w:type="dxa" w:w="1449"/>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Iznos prijavljene</w:t>
            </w:r>
            <w:r w:rsidRPr="00304482">
              <w:rPr>
                <w:bCs/>
                <w:sz w:val="20"/>
                <w:szCs w:val="20"/>
                <w:lang w:eastAsia="en-GB"/>
              </w:rPr>
              <w:br/>
              <w:t>tražbine</w:t>
            </w:r>
          </w:p>
        </w:tc>
        <w:tc>
          <w:tcPr>
            <w:tcW w:type="dxa" w:w="1254"/>
            <w:tcBorders>
              <w:top w:space="0" w:sz="4" w:color="auto" w:val="single"/>
              <w:left w:val="nil"/>
              <w:bottom w:space="0" w:sz="4" w:color="auto" w:val="single"/>
              <w:right w:space="0" w:sz="4" w:color="auto" w:val="single"/>
            </w:tcBorders>
            <w:shd w:fill="auto" w:color="auto" w:val="clear"/>
            <w:vAlign w:val="bottom"/>
            <w:hideMark/>
          </w:tcPr>
          <w:p w:rsidRDefault="001C761D" w:rsidP="005065AF" w:rsidR="001C761D" w:rsidRPr="00304482">
            <w:pPr>
              <w:rPr>
                <w:bCs/>
                <w:sz w:val="20"/>
                <w:szCs w:val="20"/>
                <w:lang w:eastAsia="en-GB"/>
              </w:rPr>
            </w:pPr>
            <w:r w:rsidRPr="00304482">
              <w:rPr>
                <w:bCs/>
                <w:sz w:val="20"/>
                <w:szCs w:val="20"/>
                <w:lang w:eastAsia="en-GB"/>
              </w:rPr>
              <w:t>Iznos priznate</w:t>
            </w:r>
            <w:r w:rsidRPr="00304482">
              <w:rPr>
                <w:bCs/>
                <w:sz w:val="20"/>
                <w:szCs w:val="20"/>
                <w:lang w:eastAsia="en-GB"/>
              </w:rPr>
              <w:br/>
              <w:t>tražbine</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1.</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2.</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FINANCIJSKA AGENCIJA</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85821130368</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Ulica grada Vukovara 70</w:t>
            </w:r>
          </w:p>
        </w:tc>
        <w:tc>
          <w:tcPr>
            <w:tcW w:type="dxa" w:w="1449"/>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2.404,22</w:t>
            </w:r>
          </w:p>
        </w:tc>
        <w:tc>
          <w:tcPr>
            <w:tcW w:type="dxa" w:w="1254"/>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2.404,22</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10000 Zagreb</w:t>
            </w:r>
          </w:p>
        </w:tc>
        <w:tc>
          <w:tcPr>
            <w:tcW w:type="dxa" w:w="1449"/>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space="0" w:sz="4" w:color="auto" w:val="single"/>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r w:rsidTr="005065AF" w:rsidR="001C761D" w:rsidRPr="0008161B">
        <w:trPr>
          <w:trHeight w:val="499"/>
        </w:trPr>
        <w:tc>
          <w:tcPr>
            <w:tcW w:type="dxa" w:w="702"/>
            <w:tcBorders>
              <w:top w:space="0" w:sz="4" w:color="auto" w:val="single"/>
              <w:left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2.</w:t>
            </w:r>
          </w:p>
        </w:tc>
        <w:tc>
          <w:tcPr>
            <w:tcW w:type="dxa" w:w="732"/>
            <w:tcBorders>
              <w:top w:space="0" w:sz="4" w:color="auto" w:val="single"/>
              <w:left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1.</w:t>
            </w:r>
          </w:p>
        </w:tc>
        <w:tc>
          <w:tcPr>
            <w:tcW w:type="dxa" w:w="1879"/>
            <w:tcBorders>
              <w:top w:space="0" w:sz="4" w:color="auto" w:val="single"/>
              <w:left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HRVATSKI TELEKOM d.d.</w:t>
            </w:r>
          </w:p>
        </w:tc>
        <w:tc>
          <w:tcPr>
            <w:tcW w:type="dxa" w:w="1400"/>
            <w:tcBorders>
              <w:top w:space="0" w:sz="4" w:color="auto" w:val="single"/>
              <w:left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81793146560</w:t>
            </w:r>
          </w:p>
        </w:tc>
        <w:tc>
          <w:tcPr>
            <w:tcW w:type="dxa" w:w="2293"/>
            <w:tcBorders>
              <w:top w:space="0" w:sz="4" w:color="auto" w:val="single"/>
              <w:left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Roberta Frangeša Mihanovića 9</w:t>
            </w:r>
          </w:p>
        </w:tc>
        <w:tc>
          <w:tcPr>
            <w:tcW w:type="dxa" w:w="1449"/>
            <w:tcBorders>
              <w:top w:space="0" w:sz="4" w:color="auto" w:val="single"/>
              <w:left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14.477,73</w:t>
            </w:r>
          </w:p>
        </w:tc>
        <w:tc>
          <w:tcPr>
            <w:tcW w:type="dxa" w:w="1254"/>
            <w:tcBorders>
              <w:top w:space="0" w:sz="4" w:color="auto" w:val="single"/>
              <w:left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14.477,73</w:t>
            </w:r>
          </w:p>
        </w:tc>
      </w:tr>
      <w:tr w:rsidTr="005065AF" w:rsidR="001C761D" w:rsidRPr="0008161B">
        <w:trPr>
          <w:trHeight w:val="300"/>
        </w:trPr>
        <w:tc>
          <w:tcPr>
            <w:tcW w:type="dxa" w:w="702"/>
            <w:tcBorders>
              <w:left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left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left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left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left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10000 Zagreb</w:t>
            </w:r>
          </w:p>
        </w:tc>
        <w:tc>
          <w:tcPr>
            <w:tcW w:type="dxa" w:w="1449"/>
            <w:tcBorders>
              <w:left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p>
        </w:tc>
        <w:tc>
          <w:tcPr>
            <w:tcW w:type="dxa" w:w="1254"/>
            <w:tcBorders>
              <w:left w:space="0" w:sz="4" w:color="auto" w:val="single"/>
              <w:right w:space="0" w:sz="4" w:color="auto" w:val="single"/>
            </w:tcBorders>
            <w:shd w:fill="auto" w:color="auto" w:val="clear"/>
            <w:vAlign w:val="bottom"/>
            <w:hideMark/>
          </w:tcPr>
          <w:p w:rsidRDefault="001C761D" w:rsidP="005065AF" w:rsidR="001C761D" w:rsidRPr="0008161B">
            <w:pPr>
              <w:jc w:val="right"/>
              <w:rPr>
                <w:sz w:val="20"/>
                <w:szCs w:val="20"/>
                <w:lang w:eastAsia="en-GB"/>
              </w:rPr>
            </w:pPr>
          </w:p>
        </w:tc>
      </w:tr>
      <w:tr w:rsidTr="005065AF" w:rsidR="001C761D" w:rsidRPr="0008161B">
        <w:trPr>
          <w:trHeight w:val="300"/>
        </w:trPr>
        <w:tc>
          <w:tcPr>
            <w:tcW w:type="dxa" w:w="702"/>
            <w:tcBorders>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left w:val="nil"/>
              <w:bottom w:space="0" w:sz="4" w:color="auto" w:val="single"/>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left w:val="nil"/>
              <w:bottom w:space="0" w:sz="4" w:color="auto" w:val="single"/>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space="0" w:sz="4" w:color="auto" w:val="single"/>
              <w:left w:space="0" w:sz="4" w:color="auto" w:val="single"/>
              <w:bottom w:val="nil"/>
              <w:right w:space="0" w:sz="4" w:color="auto" w:val="single"/>
            </w:tcBorders>
            <w:shd w:fill="auto" w:color="auto" w:val="clear"/>
            <w:vAlign w:val="bottom"/>
            <w:hideMark/>
          </w:tcPr>
          <w:p w:rsidRDefault="001C761D" w:rsidP="005065AF" w:rsidR="001C761D">
            <w:pPr>
              <w:rPr>
                <w:sz w:val="20"/>
                <w:szCs w:val="20"/>
                <w:lang w:eastAsia="en-GB"/>
              </w:rPr>
            </w:pPr>
          </w:p>
          <w:p w:rsidRDefault="001C761D" w:rsidP="005065AF" w:rsidR="001C761D" w:rsidRPr="0008161B">
            <w:pPr>
              <w:rPr>
                <w:sz w:val="20"/>
                <w:szCs w:val="20"/>
                <w:lang w:eastAsia="en-GB"/>
              </w:rPr>
            </w:pPr>
            <w:r w:rsidRPr="0008161B">
              <w:rPr>
                <w:sz w:val="20"/>
                <w:szCs w:val="20"/>
                <w:lang w:eastAsia="en-GB"/>
              </w:rPr>
              <w:t>3.</w:t>
            </w:r>
          </w:p>
        </w:tc>
        <w:tc>
          <w:tcPr>
            <w:tcW w:type="dxa" w:w="732"/>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r>
              <w:rPr>
                <w:sz w:val="20"/>
                <w:szCs w:val="20"/>
                <w:lang w:eastAsia="en-GB"/>
              </w:rPr>
              <w:t>8.</w:t>
            </w:r>
          </w:p>
        </w:tc>
        <w:tc>
          <w:tcPr>
            <w:tcW w:type="dxa" w:w="1879"/>
            <w:vMerge w:val="restart"/>
            <w:tcBorders>
              <w:top w:space="0" w:sz="4" w:color="auto" w:val="single"/>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HRVATSKI ZAVOD ZA ZAPOŠLJAVANJE, Središnji ured</w:t>
            </w:r>
          </w:p>
        </w:tc>
        <w:tc>
          <w:tcPr>
            <w:tcW w:type="dxa" w:w="1400"/>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91547293790</w:t>
            </w:r>
          </w:p>
        </w:tc>
        <w:tc>
          <w:tcPr>
            <w:tcW w:type="dxa" w:w="2293"/>
            <w:tcBorders>
              <w:top w:space="0" w:sz="4" w:color="auto" w:val="single"/>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Radnička cesta 1, 10000 Zagreb</w:t>
            </w:r>
          </w:p>
        </w:tc>
        <w:tc>
          <w:tcPr>
            <w:tcW w:type="dxa" w:w="1449"/>
            <w:tcBorders>
              <w:top w:space="0" w:sz="4" w:color="auto" w:val="single"/>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29.190,40</w:t>
            </w:r>
          </w:p>
        </w:tc>
        <w:tc>
          <w:tcPr>
            <w:tcW w:type="dxa" w:w="1254"/>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29.190,40</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tcPr>
          <w:p w:rsidRDefault="001C761D" w:rsidP="005065AF" w:rsidR="001C761D" w:rsidRPr="0008161B">
            <w:pPr>
              <w:rPr>
                <w:sz w:val="20"/>
                <w:szCs w:val="20"/>
                <w:lang w:eastAsia="en-GB"/>
              </w:rPr>
            </w:pPr>
          </w:p>
        </w:tc>
        <w:tc>
          <w:tcPr>
            <w:tcW w:type="dxa" w:w="1879"/>
            <w:vMerge/>
            <w:tcBorders>
              <w:top w:val="nil"/>
              <w:left w:space="0" w:sz="4" w:color="auto" w:val="single"/>
              <w:bottom w:val="nil"/>
              <w:right w:space="0" w:sz="4" w:color="auto" w:val="single"/>
            </w:tcBorders>
            <w:vAlign w:val="center"/>
            <w:hideMark/>
          </w:tcPr>
          <w:p w:rsidRDefault="001C761D" w:rsidP="005065AF" w:rsidR="001C761D" w:rsidRPr="0008161B">
            <w:pPr>
              <w:rPr>
                <w:sz w:val="20"/>
                <w:szCs w:val="20"/>
                <w:lang w:eastAsia="en-GB"/>
              </w:rPr>
            </w:pP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44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space="0" w:sz="4" w:color="auto" w:val="single"/>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4.</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6.</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IMPULS - LEASING d.o.o.</w:t>
            </w:r>
          </w:p>
        </w:tc>
        <w:tc>
          <w:tcPr>
            <w:tcW w:type="dxa" w:w="1400"/>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65918029671</w:t>
            </w: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xml:space="preserve">Velimira </w:t>
            </w:r>
            <w:proofErr w:type="spellStart"/>
            <w:r w:rsidRPr="0008161B">
              <w:rPr>
                <w:sz w:val="20"/>
                <w:szCs w:val="20"/>
                <w:lang w:eastAsia="en-GB"/>
              </w:rPr>
              <w:t>Škorpika</w:t>
            </w:r>
            <w:proofErr w:type="spellEnd"/>
            <w:r w:rsidRPr="0008161B">
              <w:rPr>
                <w:sz w:val="20"/>
                <w:szCs w:val="20"/>
                <w:lang w:eastAsia="en-GB"/>
              </w:rPr>
              <w:t xml:space="preserve"> 24/1, Zagreb</w:t>
            </w:r>
          </w:p>
        </w:tc>
        <w:tc>
          <w:tcPr>
            <w:tcW w:type="dxa" w:w="1449"/>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29.697,73</w:t>
            </w:r>
          </w:p>
        </w:tc>
        <w:tc>
          <w:tcPr>
            <w:tcW w:type="dxa" w:w="1254"/>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29.697,73</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p>
        </w:tc>
      </w:tr>
      <w:tr w:rsidTr="005065AF" w:rsidR="001C761D" w:rsidRPr="0008161B">
        <w:trPr>
          <w:trHeight w:val="300"/>
        </w:trPr>
        <w:tc>
          <w:tcPr>
            <w:tcW w:type="dxa" w:w="702"/>
            <w:tcBorders>
              <w:top w:space="0" w:sz="4" w:color="auto" w:val="single"/>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5.</w:t>
            </w:r>
          </w:p>
        </w:tc>
        <w:tc>
          <w:tcPr>
            <w:tcW w:type="dxa" w:w="732"/>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5.</w:t>
            </w:r>
          </w:p>
        </w:tc>
        <w:tc>
          <w:tcPr>
            <w:tcW w:type="dxa" w:w="1879"/>
            <w:vMerge w:val="restart"/>
            <w:tcBorders>
              <w:top w:space="0" w:sz="4" w:color="auto" w:val="single"/>
              <w:left w:space="0" w:sz="4" w:color="auto" w:val="single"/>
              <w:bottom w:space="0" w:sz="4" w:color="000000"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ISTARSKA KREDITNA BANKA UMAG d.d.</w:t>
            </w:r>
          </w:p>
        </w:tc>
        <w:tc>
          <w:tcPr>
            <w:tcW w:type="dxa" w:w="1400"/>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65723536010</w:t>
            </w:r>
          </w:p>
        </w:tc>
        <w:tc>
          <w:tcPr>
            <w:tcW w:type="dxa" w:w="2293"/>
            <w:tcBorders>
              <w:top w:space="0" w:sz="4" w:color="auto" w:val="single"/>
              <w:left w:val="nil"/>
              <w:bottom w:val="nil"/>
              <w:right w:val="nil"/>
            </w:tcBorders>
            <w:shd w:fill="auto" w:color="auto" w:val="clear"/>
            <w:hideMark/>
          </w:tcPr>
          <w:p w:rsidRDefault="001C761D" w:rsidP="005065AF" w:rsidR="001C761D" w:rsidRPr="0008161B">
            <w:pPr>
              <w:rPr>
                <w:sz w:val="20"/>
                <w:szCs w:val="20"/>
                <w:lang w:eastAsia="en-GB"/>
              </w:rPr>
            </w:pPr>
            <w:r w:rsidRPr="0008161B">
              <w:rPr>
                <w:sz w:val="20"/>
                <w:szCs w:val="20"/>
                <w:lang w:eastAsia="en-GB"/>
              </w:rPr>
              <w:t>Ernesta Miloša 1, Umag</w:t>
            </w:r>
          </w:p>
        </w:tc>
        <w:tc>
          <w:tcPr>
            <w:tcW w:type="dxa" w:w="1449"/>
            <w:tcBorders>
              <w:top w:space="0" w:sz="4" w:color="auto" w:val="single"/>
              <w:left w:space="0" w:sz="4" w:color="auto" w:val="single"/>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2.109,40</w:t>
            </w:r>
          </w:p>
        </w:tc>
        <w:tc>
          <w:tcPr>
            <w:tcW w:type="dxa" w:w="1254"/>
            <w:tcBorders>
              <w:top w:space="0" w:sz="4" w:color="auto" w:val="single"/>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2.109,40</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vMerge/>
            <w:tcBorders>
              <w:top w:space="0" w:sz="4" w:color="auto" w:val="single"/>
              <w:left w:space="0" w:sz="4" w:color="auto" w:val="single"/>
              <w:bottom w:space="0" w:sz="4" w:color="000000" w:val="single"/>
              <w:right w:space="0" w:sz="4" w:color="auto" w:val="single"/>
            </w:tcBorders>
            <w:vAlign w:val="center"/>
            <w:hideMark/>
          </w:tcPr>
          <w:p w:rsidRDefault="001C761D" w:rsidP="005065AF" w:rsidR="001C761D" w:rsidRPr="0008161B">
            <w:pPr>
              <w:rPr>
                <w:sz w:val="20"/>
                <w:szCs w:val="20"/>
                <w:lang w:eastAsia="en-GB"/>
              </w:rPr>
            </w:pP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val="nil"/>
              <w:right w:val="nil"/>
            </w:tcBorders>
            <w:shd w:fill="auto" w:color="auto" w:val="clear"/>
            <w:hideMark/>
          </w:tcPr>
          <w:p w:rsidRDefault="001C761D" w:rsidP="005065AF" w:rsidR="001C761D" w:rsidRPr="0008161B">
            <w:pPr>
              <w:rPr>
                <w:sz w:val="20"/>
                <w:szCs w:val="20"/>
                <w:lang w:eastAsia="en-GB"/>
              </w:rPr>
            </w:pPr>
          </w:p>
        </w:tc>
        <w:tc>
          <w:tcPr>
            <w:tcW w:type="dxa" w:w="1449"/>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vMerge/>
            <w:tcBorders>
              <w:top w:space="0" w:sz="4" w:color="auto" w:val="single"/>
              <w:left w:space="0" w:sz="4" w:color="auto" w:val="single"/>
              <w:bottom w:space="0" w:sz="4" w:color="000000" w:val="single"/>
              <w:right w:space="0" w:sz="4" w:color="auto" w:val="single"/>
            </w:tcBorders>
            <w:vAlign w:val="center"/>
            <w:hideMark/>
          </w:tcPr>
          <w:p w:rsidRDefault="001C761D" w:rsidP="005065AF" w:rsidR="001C761D" w:rsidRPr="0008161B">
            <w:pPr>
              <w:rPr>
                <w:sz w:val="20"/>
                <w:szCs w:val="20"/>
                <w:lang w:eastAsia="en-GB"/>
              </w:rPr>
            </w:pPr>
          </w:p>
        </w:tc>
        <w:tc>
          <w:tcPr>
            <w:tcW w:type="dxa" w:w="1400"/>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val="nil"/>
              <w:bottom w:space="0" w:sz="4" w:color="auto" w:val="single"/>
              <w:right w:val="nil"/>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lastRenderedPageBreak/>
              <w:t>6.</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4.</w:t>
            </w:r>
          </w:p>
        </w:tc>
        <w:tc>
          <w:tcPr>
            <w:tcW w:type="dxa" w:w="1879"/>
            <w:vMerge w:val="restart"/>
            <w:tcBorders>
              <w:top w:val="nil"/>
              <w:left w:space="0" w:sz="4" w:color="auto" w:val="single"/>
              <w:bottom w:space="0" w:sz="4" w:color="000000"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ISTARSKA KREDITNA BANKA UMAG d.d.</w:t>
            </w:r>
          </w:p>
        </w:tc>
        <w:tc>
          <w:tcPr>
            <w:tcW w:type="dxa" w:w="1400"/>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65723536010</w:t>
            </w: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Ernesta Miloša 1, Umag</w:t>
            </w:r>
          </w:p>
        </w:tc>
        <w:tc>
          <w:tcPr>
            <w:tcW w:type="dxa" w:w="1449"/>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210.075,64</w:t>
            </w: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210.075,64</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vMerge/>
            <w:tcBorders>
              <w:top w:val="nil"/>
              <w:left w:space="0" w:sz="4" w:color="auto" w:val="single"/>
              <w:bottom w:space="0" w:sz="4" w:color="000000" w:val="single"/>
              <w:right w:space="0" w:sz="4" w:color="auto" w:val="single"/>
            </w:tcBorders>
            <w:vAlign w:val="center"/>
            <w:hideMark/>
          </w:tcPr>
          <w:p w:rsidRDefault="001C761D" w:rsidP="005065AF" w:rsidR="001C761D" w:rsidRPr="0008161B">
            <w:pPr>
              <w:rPr>
                <w:sz w:val="20"/>
                <w:szCs w:val="20"/>
                <w:lang w:eastAsia="en-GB"/>
              </w:rPr>
            </w:pP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vMerge/>
            <w:tcBorders>
              <w:top w:val="nil"/>
              <w:left w:space="0" w:sz="4" w:color="auto" w:val="single"/>
              <w:bottom w:space="0" w:sz="4" w:color="000000" w:val="single"/>
              <w:right w:space="0" w:sz="4" w:color="auto" w:val="single"/>
            </w:tcBorders>
            <w:vAlign w:val="center"/>
            <w:hideMark/>
          </w:tcPr>
          <w:p w:rsidRDefault="001C761D" w:rsidP="005065AF" w:rsidR="001C761D" w:rsidRPr="0008161B">
            <w:pPr>
              <w:rPr>
                <w:sz w:val="20"/>
                <w:szCs w:val="20"/>
                <w:lang w:eastAsia="en-GB"/>
              </w:rPr>
            </w:pPr>
          </w:p>
        </w:tc>
        <w:tc>
          <w:tcPr>
            <w:tcW w:type="dxa" w:w="1400"/>
            <w:tcBorders>
              <w:top w:val="nil"/>
              <w:left w:val="nil"/>
              <w:bottom w:space="0" w:sz="4" w:color="auto" w:val="single"/>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space="0" w:sz="4" w:color="auto" w:val="single"/>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space="0" w:sz="4" w:color="auto" w:val="single"/>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7.</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3.</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REPUBLIKA HRVATSKA</w:t>
            </w:r>
          </w:p>
        </w:tc>
        <w:tc>
          <w:tcPr>
            <w:tcW w:type="dxa" w:w="1400"/>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52634238587</w:t>
            </w: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Savska cesta 41, 10000 Zagreb</w:t>
            </w:r>
          </w:p>
        </w:tc>
        <w:tc>
          <w:tcPr>
            <w:tcW w:type="dxa" w:w="1449"/>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3.055,36</w:t>
            </w:r>
          </w:p>
        </w:tc>
        <w:tc>
          <w:tcPr>
            <w:tcW w:type="dxa" w:w="1254"/>
            <w:tcBorders>
              <w:top w:val="nil"/>
              <w:left w:val="nil"/>
              <w:bottom w:val="nil"/>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3.055,36</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koju zastupa</w:t>
            </w: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Županijsko državno odvjetništvo</w:t>
            </w:r>
          </w:p>
        </w:tc>
        <w:tc>
          <w:tcPr>
            <w:tcW w:type="dxa" w:w="1400"/>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2293"/>
            <w:tcBorders>
              <w:top w:val="nil"/>
              <w:left w:space="0" w:sz="4" w:color="auto" w:val="single"/>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46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00"/>
            <w:tcBorders>
              <w:top w:val="nil"/>
              <w:left w:val="nil"/>
              <w:bottom w:space="0" w:sz="4" w:color="auto" w:val="single"/>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2293"/>
            <w:tcBorders>
              <w:top w:val="nil"/>
              <w:left w:space="0" w:sz="4" w:color="auto" w:val="single"/>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space="0" w:sz="4" w:color="auto" w:val="single"/>
              <w:right w:val="nil"/>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8.</w:t>
            </w:r>
          </w:p>
        </w:tc>
        <w:tc>
          <w:tcPr>
            <w:tcW w:type="dxa" w:w="732"/>
            <w:tcBorders>
              <w:top w:val="nil"/>
              <w:left w:val="nil"/>
              <w:bottom w:val="nil"/>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7.</w:t>
            </w:r>
          </w:p>
        </w:tc>
        <w:tc>
          <w:tcPr>
            <w:tcW w:type="dxa" w:w="1879"/>
            <w:tcBorders>
              <w:top w:val="nil"/>
              <w:left w:space="0" w:sz="4" w:color="auto" w:val="single"/>
              <w:bottom w:val="nil"/>
              <w:right w:val="nil"/>
            </w:tcBorders>
            <w:shd w:fill="auto" w:color="auto" w:val="clear"/>
            <w:hideMark/>
          </w:tcPr>
          <w:p w:rsidRDefault="001C761D" w:rsidP="005065AF" w:rsidR="001C761D" w:rsidRPr="0008161B">
            <w:pPr>
              <w:rPr>
                <w:sz w:val="20"/>
                <w:szCs w:val="20"/>
                <w:lang w:eastAsia="en-GB"/>
              </w:rPr>
            </w:pPr>
            <w:r w:rsidRPr="0008161B">
              <w:rPr>
                <w:sz w:val="20"/>
                <w:szCs w:val="20"/>
                <w:lang w:eastAsia="en-GB"/>
              </w:rPr>
              <w:t>REPUBLIKA HRVATSKA</w:t>
            </w:r>
          </w:p>
        </w:tc>
        <w:tc>
          <w:tcPr>
            <w:tcW w:type="dxa" w:w="1400"/>
            <w:tcBorders>
              <w:top w:val="nil"/>
              <w:left w:space="0" w:sz="4" w:color="auto" w:val="single"/>
              <w:bottom w:val="nil"/>
              <w:right w:val="nil"/>
            </w:tcBorders>
            <w:shd w:fill="auto" w:color="auto" w:val="clear"/>
            <w:vAlign w:val="center"/>
            <w:hideMark/>
          </w:tcPr>
          <w:p w:rsidRDefault="001C761D" w:rsidP="005065AF" w:rsidR="001C761D" w:rsidRPr="0008161B">
            <w:pPr>
              <w:jc w:val="right"/>
              <w:rPr>
                <w:sz w:val="20"/>
                <w:szCs w:val="20"/>
                <w:lang w:eastAsia="en-GB"/>
              </w:rPr>
            </w:pPr>
            <w:r w:rsidRPr="0008161B">
              <w:rPr>
                <w:sz w:val="20"/>
                <w:szCs w:val="20"/>
                <w:lang w:eastAsia="en-GB"/>
              </w:rPr>
              <w:t>18683136487</w:t>
            </w:r>
          </w:p>
        </w:tc>
        <w:tc>
          <w:tcPr>
            <w:tcW w:type="dxa" w:w="2293"/>
            <w:tcBorders>
              <w:top w:val="nil"/>
              <w:left w:space="0" w:sz="4" w:color="auto" w:val="single"/>
              <w:bottom w:val="nil"/>
              <w:right w:val="nil"/>
            </w:tcBorders>
            <w:shd w:fill="auto" w:color="auto" w:val="clear"/>
            <w:hideMark/>
          </w:tcPr>
          <w:p w:rsidRDefault="001C761D" w:rsidP="005065AF" w:rsidR="001C761D" w:rsidRPr="0008161B">
            <w:pPr>
              <w:rPr>
                <w:sz w:val="20"/>
                <w:szCs w:val="20"/>
                <w:lang w:eastAsia="en-GB"/>
              </w:rPr>
            </w:pPr>
            <w:r w:rsidRPr="0008161B">
              <w:rPr>
                <w:sz w:val="20"/>
                <w:szCs w:val="20"/>
                <w:lang w:eastAsia="en-GB"/>
              </w:rPr>
              <w:t>Savska cesta 41, 10000 Zagreb</w:t>
            </w:r>
          </w:p>
        </w:tc>
        <w:tc>
          <w:tcPr>
            <w:tcW w:type="dxa" w:w="1449"/>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221.570,94</w:t>
            </w:r>
          </w:p>
        </w:tc>
        <w:tc>
          <w:tcPr>
            <w:tcW w:type="dxa" w:w="1254"/>
            <w:tcBorders>
              <w:top w:val="nil"/>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221.570,94</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Ministarstvo financija,</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val="nil"/>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Porezna uprava</w:t>
            </w:r>
          </w:p>
        </w:tc>
        <w:tc>
          <w:tcPr>
            <w:tcW w:type="dxa" w:w="1400"/>
            <w:tcBorders>
              <w:top w:val="nil"/>
              <w:left w:val="nil"/>
              <w:bottom w:val="nil"/>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2293"/>
            <w:tcBorders>
              <w:top w:val="nil"/>
              <w:left w:val="nil"/>
              <w:bottom w:val="nil"/>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val="nil"/>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r w:rsidTr="005065AF" w:rsidR="001C761D" w:rsidRPr="0008161B">
        <w:trPr>
          <w:trHeight w:val="300"/>
        </w:trPr>
        <w:tc>
          <w:tcPr>
            <w:tcW w:type="dxa" w:w="702"/>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732"/>
            <w:tcBorders>
              <w:top w:val="nil"/>
              <w:left w:val="nil"/>
              <w:bottom w:space="0" w:sz="4" w:color="auto" w:val="single"/>
              <w:right w:space="0" w:sz="4" w:color="auto" w:val="single"/>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 </w:t>
            </w:r>
          </w:p>
        </w:tc>
        <w:tc>
          <w:tcPr>
            <w:tcW w:type="dxa" w:w="1879"/>
            <w:tcBorders>
              <w:top w:val="nil"/>
              <w:left w:val="nil"/>
              <w:bottom w:space="0" w:sz="4" w:color="auto" w:val="single"/>
              <w:right w:val="nil"/>
            </w:tcBorders>
            <w:shd w:fill="auto" w:color="auto" w:val="clear"/>
            <w:vAlign w:val="bottom"/>
            <w:hideMark/>
          </w:tcPr>
          <w:p w:rsidRDefault="001C761D" w:rsidP="005065AF" w:rsidR="001C761D" w:rsidRPr="0008161B">
            <w:pPr>
              <w:rPr>
                <w:sz w:val="20"/>
                <w:szCs w:val="20"/>
                <w:lang w:eastAsia="en-GB"/>
              </w:rPr>
            </w:pPr>
            <w:r w:rsidRPr="0008161B">
              <w:rPr>
                <w:sz w:val="20"/>
                <w:szCs w:val="20"/>
                <w:lang w:eastAsia="en-GB"/>
              </w:rPr>
              <w:t>koje zastupa</w:t>
            </w:r>
            <w:r>
              <w:rPr>
                <w:sz w:val="20"/>
                <w:szCs w:val="20"/>
                <w:lang w:eastAsia="en-GB"/>
              </w:rPr>
              <w:t xml:space="preserve"> ŽDO</w:t>
            </w:r>
          </w:p>
        </w:tc>
        <w:tc>
          <w:tcPr>
            <w:tcW w:type="dxa" w:w="1400"/>
            <w:tcBorders>
              <w:top w:val="nil"/>
              <w:left w:space="0" w:sz="4" w:color="auto" w:val="single"/>
              <w:bottom w:space="0" w:sz="4" w:color="auto" w:val="single"/>
              <w:right w:space="0" w:sz="4" w:color="auto" w:val="single"/>
            </w:tcBorders>
            <w:shd w:fill="auto" w:color="auto" w:val="clear"/>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2293"/>
            <w:tcBorders>
              <w:top w:val="nil"/>
              <w:left w:val="nil"/>
              <w:bottom w:space="0" w:sz="4" w:color="auto" w:val="single"/>
              <w:right w:space="0" w:sz="4" w:color="auto" w:val="single"/>
            </w:tcBorders>
            <w:shd w:fill="auto" w:color="auto" w:val="clear"/>
            <w:hideMark/>
          </w:tcPr>
          <w:p w:rsidRDefault="001C761D" w:rsidP="005065AF" w:rsidR="001C761D" w:rsidRPr="0008161B">
            <w:pPr>
              <w:rPr>
                <w:sz w:val="20"/>
                <w:szCs w:val="20"/>
                <w:lang w:eastAsia="en-GB"/>
              </w:rPr>
            </w:pPr>
            <w:r w:rsidRPr="0008161B">
              <w:rPr>
                <w:sz w:val="20"/>
                <w:szCs w:val="20"/>
                <w:lang w:eastAsia="en-GB"/>
              </w:rPr>
              <w:t> </w:t>
            </w:r>
          </w:p>
        </w:tc>
        <w:tc>
          <w:tcPr>
            <w:tcW w:type="dxa" w:w="1449"/>
            <w:tcBorders>
              <w:top w:val="nil"/>
              <w:left w:val="nil"/>
              <w:bottom w:space="0" w:sz="4" w:color="auto" w:val="single"/>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c>
          <w:tcPr>
            <w:tcW w:type="dxa" w:w="1254"/>
            <w:tcBorders>
              <w:top w:val="nil"/>
              <w:left w:val="nil"/>
              <w:bottom w:space="0" w:sz="4" w:color="auto" w:val="single"/>
              <w:right w:space="0" w:sz="4" w:color="auto" w:val="single"/>
            </w:tcBorders>
            <w:shd w:fill="auto" w:color="auto" w:val="clear"/>
            <w:noWrap/>
            <w:vAlign w:val="bottom"/>
            <w:hideMark/>
          </w:tcPr>
          <w:p w:rsidRDefault="001C761D" w:rsidP="005065AF" w:rsidR="001C761D" w:rsidRPr="0008161B">
            <w:pPr>
              <w:jc w:val="right"/>
              <w:rPr>
                <w:sz w:val="20"/>
                <w:szCs w:val="20"/>
                <w:lang w:eastAsia="en-GB"/>
              </w:rPr>
            </w:pPr>
            <w:r w:rsidRPr="0008161B">
              <w:rPr>
                <w:sz w:val="20"/>
                <w:szCs w:val="20"/>
                <w:lang w:eastAsia="en-GB"/>
              </w:rPr>
              <w:t> </w:t>
            </w:r>
          </w:p>
        </w:tc>
      </w:tr>
    </w:tbl>
    <w:p w:rsidRDefault="001C761D" w:rsidP="001C761D" w:rsidR="001C761D">
      <w:pPr>
        <w:jc w:val="both"/>
      </w:pPr>
    </w:p>
    <w:p w:rsidRDefault="00516736" w:rsidP="001C761D" w:rsidR="00516736" w:rsidRPr="00500F83">
      <w:pPr>
        <w:jc w:val="center"/>
      </w:pPr>
      <w:r w:rsidRPr="00500F83">
        <w:t>Obrazloženje</w:t>
      </w:r>
    </w:p>
    <w:p w:rsidRDefault="00516736" w:rsidP="00516736" w:rsidR="00516736" w:rsidRPr="00500F83">
      <w:pPr>
        <w:jc w:val="center"/>
      </w:pPr>
    </w:p>
    <w:p w:rsidRDefault="00516736" w:rsidP="00516736" w:rsidR="00516736" w:rsidRPr="00500F83">
      <w:pPr>
        <w:ind w:firstLine="708"/>
      </w:pPr>
      <w:r w:rsidRPr="00500F83">
        <w:t>Prijavljena potraživanja ispitana su na ispitnom</w:t>
      </w:r>
      <w:r w:rsidR="00155416">
        <w:t xml:space="preserve"> ročištu u skladu s odredbom </w:t>
      </w:r>
      <w:r w:rsidRPr="00500F83">
        <w:t xml:space="preserve"> </w:t>
      </w:r>
      <w:r w:rsidR="00155416" w:rsidRPr="00500F83">
        <w:t xml:space="preserve">čl. </w:t>
      </w:r>
      <w:r w:rsidR="00155416">
        <w:t xml:space="preserve">260 </w:t>
      </w:r>
      <w:r w:rsidRPr="00500F83">
        <w:t xml:space="preserve">Stečajnog zakona.  </w:t>
      </w:r>
    </w:p>
    <w:p w:rsidRDefault="00516736" w:rsidP="001C761D" w:rsidR="00CE196A" w:rsidRPr="00500F83">
      <w:pPr>
        <w:ind w:firstLine="708"/>
      </w:pPr>
      <w:r w:rsidRPr="00500F83">
        <w:t xml:space="preserve">Prijavljena potraživanja smatraju se utvrđenim u cijelosti </w:t>
      </w:r>
      <w:r>
        <w:t>kako je navedeno u točki I</w:t>
      </w:r>
      <w:r w:rsidR="00CA3157">
        <w:t xml:space="preserve"> </w:t>
      </w:r>
      <w:r w:rsidR="00677538">
        <w:t>izreke</w:t>
      </w:r>
      <w:r w:rsidRPr="00500F83">
        <w:t xml:space="preserve"> s obzirom da  ih je priznao stečajni upravitelj, a nisu osporena od strane vjerovnika na ispitnom ročištu.</w:t>
      </w:r>
    </w:p>
    <w:p w:rsidRDefault="00516736" w:rsidP="00516736" w:rsidR="00516736" w:rsidRPr="00500F83">
      <w:pPr>
        <w:jc w:val="center"/>
      </w:pPr>
      <w:r w:rsidRPr="00500F83">
        <w:t xml:space="preserve">U Zagrebu, </w:t>
      </w:r>
      <w:r w:rsidR="001C761D">
        <w:t>22.  ožujka</w:t>
      </w:r>
      <w:r w:rsidR="00435626">
        <w:t xml:space="preserve"> 2017. </w:t>
      </w:r>
      <w:r w:rsidR="003D60F1">
        <w:t xml:space="preserve"> </w:t>
      </w:r>
      <w:r>
        <w:t xml:space="preserve"> </w:t>
      </w:r>
    </w:p>
    <w:p w:rsidRDefault="00516736" w:rsidP="00516736" w:rsidR="00516736" w:rsidRPr="00500F83"/>
    <w:p w:rsidRDefault="00516736" w:rsidP="00516736" w:rsidR="00516736" w:rsidRPr="00500F83">
      <w:r w:rsidRPr="00500F83">
        <w:tab/>
      </w:r>
      <w:r w:rsidRPr="00500F83">
        <w:tab/>
      </w:r>
      <w:r w:rsidRPr="00500F83">
        <w:tab/>
      </w:r>
      <w:r w:rsidRPr="00500F83">
        <w:tab/>
      </w:r>
      <w:r w:rsidRPr="00500F83">
        <w:tab/>
      </w:r>
      <w:r w:rsidRPr="00500F83">
        <w:tab/>
      </w:r>
      <w:r w:rsidRPr="00500F83">
        <w:tab/>
      </w:r>
      <w:r w:rsidRPr="00500F83">
        <w:tab/>
        <w:t xml:space="preserve">SUDAC </w:t>
      </w:r>
    </w:p>
    <w:p w:rsidRDefault="00113D39" w:rsidP="00516736" w:rsidR="00D60F9E" w:rsidRPr="00500F83">
      <w:r>
        <w:tab/>
      </w:r>
      <w:r>
        <w:tab/>
      </w:r>
      <w:r w:rsidR="00516736" w:rsidRPr="00500F83">
        <w:tab/>
      </w:r>
      <w:r w:rsidR="00516736" w:rsidRPr="00500F83">
        <w:tab/>
      </w:r>
      <w:r w:rsidR="00516736" w:rsidRPr="00500F83">
        <w:tab/>
      </w:r>
      <w:r w:rsidR="00516736" w:rsidRPr="00500F83">
        <w:tab/>
      </w:r>
      <w:r w:rsidR="00516736" w:rsidRPr="00500F83">
        <w:tab/>
      </w:r>
      <w:r w:rsidR="00516736" w:rsidRPr="00500F83">
        <w:tab/>
        <w:t>Nada Kraljić</w:t>
      </w:r>
      <w:r w:rsidR="008F1D70">
        <w:t>,v.r.</w:t>
      </w:r>
    </w:p>
    <w:p w:rsidRDefault="00D60F9E" w:rsidP="00516736" w:rsidR="00D60F9E">
      <w:r>
        <w:t>POUKA O PRAVNOM LIJEKU</w:t>
      </w:r>
    </w:p>
    <w:p w:rsidRDefault="00516736" w:rsidP="00516736" w:rsidR="00D60F9E" w:rsidRPr="00500F83">
      <w:r w:rsidRPr="00500F83">
        <w:t xml:space="preserve">Protiv ovog rješenja nezadovoljna stranka može uložiti žalbu Visokom trgovačkom sudu Republike Hrvatske u roku od 8 dana po primitku rješenja, a ulaže se putem ovog suda u 3 primjerka </w:t>
      </w:r>
    </w:p>
    <w:p w:rsidRDefault="008F1D70" w:rsidR="008F1D70"/>
    <w:p w:rsidRDefault="008F1D70" w:rsidR="008F1D70">
      <w:r>
        <w:tab/>
      </w:r>
      <w:r>
        <w:tab/>
      </w:r>
      <w:r>
        <w:tab/>
      </w:r>
      <w:r>
        <w:tab/>
      </w:r>
      <w:r>
        <w:tab/>
      </w:r>
      <w:r>
        <w:tab/>
      </w:r>
      <w:r>
        <w:tab/>
        <w:t xml:space="preserve">Za točnost </w:t>
      </w:r>
      <w:proofErr w:type="spellStart"/>
      <w:r>
        <w:t>otpravka</w:t>
      </w:r>
      <w:proofErr w:type="spellEnd"/>
      <w:r>
        <w:t>-</w:t>
      </w:r>
      <w:proofErr w:type="spellStart"/>
      <w:r>
        <w:t>ovl</w:t>
      </w:r>
      <w:proofErr w:type="spellEnd"/>
      <w:r>
        <w:t>. službenik</w:t>
      </w:r>
    </w:p>
    <w:p w:rsidRDefault="008F1D70" w:rsidR="001E246B">
      <w:r>
        <w:tab/>
      </w:r>
      <w:r>
        <w:tab/>
      </w:r>
      <w:r>
        <w:tab/>
      </w:r>
      <w:r>
        <w:tab/>
      </w:r>
      <w:r>
        <w:tab/>
      </w:r>
      <w:r>
        <w:tab/>
      </w:r>
      <w:r>
        <w:tab/>
      </w:r>
      <w:r>
        <w:tab/>
        <w:t xml:space="preserve">Vinka Mihalinčić </w:t>
      </w:r>
      <w:r w:rsidR="00435626">
        <w:t xml:space="preserve"> </w:t>
      </w:r>
    </w:p>
    <w:sectPr w:rsidSect="00155416" w:rsidR="001E246B">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2F44" w:rsidP="00590A6A" w:rsidR="000A2F44">
      <w:r>
        <w:separator/>
      </w:r>
    </w:p>
  </w:endnote>
  <w:endnote w:id="0" w:type="continuationSeparator">
    <w:p w:rsidRDefault="000A2F44" w:rsidP="00590A6A" w:rsidR="000A2F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2F44" w:rsidP="00590A6A" w:rsidR="000A2F44">
      <w:r>
        <w:separator/>
      </w:r>
    </w:p>
  </w:footnote>
  <w:footnote w:id="0" w:type="continuationSeparator">
    <w:p w:rsidRDefault="000A2F44" w:rsidP="00590A6A" w:rsidR="000A2F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083732"/>
      <w:docPartObj>
        <w:docPartGallery w:val="Page Numbers (Top of Page)"/>
        <w:docPartUnique/>
      </w:docPartObj>
    </w:sdtPr>
    <w:sdtEndPr/>
    <w:sdtContent>
      <w:p w:rsidRDefault="00590A6A" w:rsidR="00590A6A">
        <w:pPr>
          <w:pStyle w:val="Zaglavlje"/>
          <w:jc w:val="center"/>
        </w:pPr>
        <w:r>
          <w:t xml:space="preserve">                                               </w:t>
        </w:r>
        <w:r>
          <w:fldChar w:fldCharType="begin"/>
        </w:r>
        <w:r>
          <w:instrText>PAGE   \* MERGEFORMAT</w:instrText>
        </w:r>
        <w:r>
          <w:fldChar w:fldCharType="separate"/>
        </w:r>
        <w:r w:rsidR="003A262A">
          <w:rPr>
            <w:noProof/>
          </w:rPr>
          <w:t>2</w:t>
        </w:r>
        <w:r>
          <w:fldChar w:fldCharType="end"/>
        </w:r>
        <w:r>
          <w:t xml:space="preserve">                          31-St-</w:t>
        </w:r>
        <w:r w:rsidR="003A262A">
          <w:t>6620/16-2</w:t>
        </w:r>
        <w:r w:rsidR="001C761D">
          <w:t>4</w:t>
        </w:r>
      </w:p>
    </w:sdtContent>
  </w:sdt>
  <w:p w:rsidRDefault="00590A6A" w:rsidR="00590A6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740D"/>
    <w:rsid w:val="00007DC8"/>
    <w:rsid w:val="00031985"/>
    <w:rsid w:val="000A2F44"/>
    <w:rsid w:val="00113D39"/>
    <w:rsid w:val="00155416"/>
    <w:rsid w:val="0015645C"/>
    <w:rsid w:val="00180A08"/>
    <w:rsid w:val="001B0D4A"/>
    <w:rsid w:val="001C6B43"/>
    <w:rsid w:val="001C761D"/>
    <w:rsid w:val="00283809"/>
    <w:rsid w:val="002A6164"/>
    <w:rsid w:val="002D7583"/>
    <w:rsid w:val="0030413A"/>
    <w:rsid w:val="00341B62"/>
    <w:rsid w:val="00345B69"/>
    <w:rsid w:val="00351FE2"/>
    <w:rsid w:val="00385F2F"/>
    <w:rsid w:val="00387CD1"/>
    <w:rsid w:val="003A262A"/>
    <w:rsid w:val="003A7122"/>
    <w:rsid w:val="003B3607"/>
    <w:rsid w:val="003D119D"/>
    <w:rsid w:val="003D60F1"/>
    <w:rsid w:val="003F5D58"/>
    <w:rsid w:val="00411C6D"/>
    <w:rsid w:val="00435626"/>
    <w:rsid w:val="00462590"/>
    <w:rsid w:val="004842D4"/>
    <w:rsid w:val="004853A1"/>
    <w:rsid w:val="004A0E50"/>
    <w:rsid w:val="004B72A9"/>
    <w:rsid w:val="004C3535"/>
    <w:rsid w:val="004D2E65"/>
    <w:rsid w:val="004D61B5"/>
    <w:rsid w:val="005151FF"/>
    <w:rsid w:val="00516736"/>
    <w:rsid w:val="005315D9"/>
    <w:rsid w:val="00590A6A"/>
    <w:rsid w:val="005912EE"/>
    <w:rsid w:val="005D7A46"/>
    <w:rsid w:val="006035B6"/>
    <w:rsid w:val="006474F2"/>
    <w:rsid w:val="006630E6"/>
    <w:rsid w:val="00677538"/>
    <w:rsid w:val="006D37EF"/>
    <w:rsid w:val="006D7209"/>
    <w:rsid w:val="007A5DAF"/>
    <w:rsid w:val="007C5E77"/>
    <w:rsid w:val="00843A70"/>
    <w:rsid w:val="00852BC6"/>
    <w:rsid w:val="008817B9"/>
    <w:rsid w:val="008D12F2"/>
    <w:rsid w:val="008F1D70"/>
    <w:rsid w:val="009357C1"/>
    <w:rsid w:val="00982A21"/>
    <w:rsid w:val="009D54ED"/>
    <w:rsid w:val="00A4025F"/>
    <w:rsid w:val="00A81191"/>
    <w:rsid w:val="00A97E67"/>
    <w:rsid w:val="00AD5409"/>
    <w:rsid w:val="00B67A9F"/>
    <w:rsid w:val="00B71151"/>
    <w:rsid w:val="00BD271E"/>
    <w:rsid w:val="00C143BC"/>
    <w:rsid w:val="00C56FCD"/>
    <w:rsid w:val="00C72766"/>
    <w:rsid w:val="00CA3157"/>
    <w:rsid w:val="00CB121F"/>
    <w:rsid w:val="00CC4CC9"/>
    <w:rsid w:val="00CE196A"/>
    <w:rsid w:val="00CF594D"/>
    <w:rsid w:val="00D3740D"/>
    <w:rsid w:val="00D46BDA"/>
    <w:rsid w:val="00D51262"/>
    <w:rsid w:val="00D51C0D"/>
    <w:rsid w:val="00D60F9E"/>
    <w:rsid w:val="00D92198"/>
    <w:rsid w:val="00DB5B2F"/>
    <w:rsid w:val="00DD686D"/>
    <w:rsid w:val="00E57245"/>
    <w:rsid w:val="00E75225"/>
    <w:rsid w:val="00E760A0"/>
    <w:rsid w:val="00EA30C4"/>
    <w:rsid w:val="00EA3AF8"/>
    <w:rsid w:val="00EB07C2"/>
    <w:rsid w:val="00EE6B44"/>
    <w:rsid w:val="00F02295"/>
    <w:rsid w:val="00F11ABD"/>
    <w:rsid w:val="00F21DF6"/>
    <w:rsid w:val="00F33CE5"/>
    <w:rsid w:val="00F45796"/>
    <w:rsid w:val="00F54956"/>
    <w:rsid w:val="00F661C5"/>
    <w:rsid w:val="00F941E3"/>
    <w:rsid w:val="00FB0244"/>
    <w:rsid w:val="00FD2EE3"/>
    <w:rsid w:val="00FE4D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740D"/>
    <w:rPr>
      <w:rFonts w:cs="Times New Roman" w:eastAsia="Times New Roman"/>
      <w:szCs w:val="24"/>
      <w:lang w:eastAsia="hr-HR"/>
    </w:rPr>
  </w:style>
  <w:style w:styleId="Naslov1" w:type="paragraph">
    <w:name w:val="heading 1"/>
    <w:basedOn w:val="Normal"/>
    <w:next w:val="Normal"/>
    <w:link w:val="Naslov1Char"/>
    <w:uiPriority w:val="9"/>
    <w:qFormat/>
    <w:rsid w:val="00CE196A"/>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unhideWhenUsed/>
    <w:qFormat/>
    <w:rsid w:val="00CE196A"/>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unhideWhenUsed/>
    <w:qFormat/>
    <w:rsid w:val="00CE196A"/>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true"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true"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409"/>
    <w:rPr>
      <w:rFonts w:cs="Tahoma" w:eastAsia="Times New Roman" w:hAnsi="Tahoma" w:ascii="Tahoma"/>
      <w:sz w:val="16"/>
      <w:szCs w:val="16"/>
      <w:lang w:eastAsia="hr-HR"/>
    </w:rPr>
  </w:style>
  <w:style w:styleId="Bezproreda" w:type="paragraph">
    <w:name w:val="No Spacing"/>
    <w:uiPriority w:val="99"/>
    <w:qFormat/>
    <w:rsid w:val="003D60F1"/>
    <w:pPr>
      <w:spacing w:after="80"/>
    </w:pPr>
    <w:rPr>
      <w:rFonts w:cs="Times New Roman" w:eastAsia="Times New Roman" w:hAnsi="Calibri" w:ascii="Calibri"/>
      <w:sz w:val="22"/>
    </w:rPr>
  </w:style>
  <w:style w:styleId="Tekstfusnote" w:type="paragraph">
    <w:name w:val="footnote text"/>
    <w:basedOn w:val="Normal"/>
    <w:link w:val="TekstfusnoteChar"/>
    <w:uiPriority w:val="99"/>
    <w:rsid w:val="0015541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55416"/>
    <w:rPr>
      <w:rFonts w:cs="Times New Roman" w:eastAsia="Calibri" w:hAnsi="Calibri" w:ascii="Calibri"/>
      <w:sz w:val="20"/>
      <w:szCs w:val="20"/>
    </w:rPr>
  </w:style>
  <w:style w:styleId="Referencafusnote" w:type="character">
    <w:name w:val="footnote reference"/>
    <w:uiPriority w:val="99"/>
    <w:rsid w:val="00155416"/>
    <w:rPr>
      <w:rFonts w:cs="Times New Roman"/>
      <w:vertAlign w:val="superscript"/>
    </w:rPr>
  </w:style>
  <w:style w:customStyle="true" w:styleId="Naslov1Char" w:type="character">
    <w:name w:val="Naslov 1 Char"/>
    <w:basedOn w:val="Zadanifontodlomka"/>
    <w:link w:val="Naslov1"/>
    <w:uiPriority w:val="9"/>
    <w:rsid w:val="00CE196A"/>
    <w:rPr>
      <w:rFonts w:cstheme="majorBidi" w:eastAsiaTheme="majorEastAsia" w:hAnsiTheme="majorHAnsi" w:asciiTheme="majorHAnsi"/>
      <w:b/>
      <w:bCs/>
      <w:color w:themeShade="BF" w:themeColor="accent1" w:val="365F91"/>
      <w:sz w:val="28"/>
      <w:szCs w:val="28"/>
      <w:lang w:eastAsia="hr-HR"/>
    </w:rPr>
  </w:style>
  <w:style w:customStyle="true" w:styleId="Naslov2Char" w:type="character">
    <w:name w:val="Naslov 2 Char"/>
    <w:basedOn w:val="Zadanifontodlomka"/>
    <w:link w:val="Naslov2"/>
    <w:uiPriority w:val="9"/>
    <w:rsid w:val="00CE196A"/>
    <w:rPr>
      <w:rFonts w:cstheme="majorBidi" w:eastAsiaTheme="majorEastAsia" w:hAnsiTheme="majorHAnsi" w:asciiTheme="majorHAnsi"/>
      <w:b/>
      <w:bCs/>
      <w:color w:themeColor="accent1" w:val="4F81BD"/>
      <w:sz w:val="26"/>
      <w:szCs w:val="26"/>
      <w:lang w:eastAsia="hr-HR"/>
    </w:rPr>
  </w:style>
  <w:style w:customStyle="true" w:styleId="Naslov3Char" w:type="character">
    <w:name w:val="Naslov 3 Char"/>
    <w:basedOn w:val="Zadanifontodlomka"/>
    <w:link w:val="Naslov3"/>
    <w:uiPriority w:val="9"/>
    <w:rsid w:val="00CE196A"/>
    <w:rPr>
      <w:rFonts w:cstheme="majorBidi" w:eastAsiaTheme="majorEastAsia" w:hAnsiTheme="majorHAnsi" w:asciiTheme="majorHAnsi"/>
      <w:b/>
      <w:bCs/>
      <w:color w:themeColor="accent1" w:val="4F81BD"/>
      <w:szCs w:val="24"/>
      <w:lang w:eastAsia="hr-HR"/>
    </w:rPr>
  </w:style>
  <w:style w:styleId="Reetkatablice" w:type="table">
    <w:name w:val="Table Grid"/>
    <w:basedOn w:val="Obinatablica"/>
    <w:uiPriority w:val="39"/>
    <w:rsid w:val="00D51C0D"/>
    <w:rPr>
      <w:rFonts w:hAnsiTheme="minorHAnsi" w:asciiTheme="minorHAnsi"/>
      <w:sz w:val="22"/>
      <w:lang w:val="en-GB"/>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F1D70"/>
    <w:rPr>
      <w:color w:val="808080"/>
      <w:bdr w:space="0" w:sz="0" w:color="auto" w:val="none"/>
      <w:shd w:fill="CCFFFF" w:color="auto" w:val="clear"/>
    </w:rPr>
  </w:style>
  <w:style w:customStyle="true" w:styleId="eSPISCCParagraphDefaultFont" w:type="character">
    <w:name w:val="eSPIS_CC_Paragraph Default Font"/>
    <w:basedOn w:val="Zadanifontodlomka"/>
    <w:rsid w:val="008F1D7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1D7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1D7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1D7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740D"/>
    <w:rPr>
      <w:rFonts w:cs="Times New Roman" w:eastAsia="Times New Roman"/>
      <w:szCs w:val="24"/>
      <w:lang w:eastAsia="hr-HR"/>
    </w:rPr>
  </w:style>
  <w:style w:styleId="Naslov1" w:type="paragraph">
    <w:name w:val="heading 1"/>
    <w:basedOn w:val="Normal"/>
    <w:next w:val="Normal"/>
    <w:link w:val="Naslov1Char"/>
    <w:uiPriority w:val="9"/>
    <w:qFormat/>
    <w:rsid w:val="00CE196A"/>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unhideWhenUsed/>
    <w:qFormat/>
    <w:rsid w:val="00CE196A"/>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unhideWhenUsed/>
    <w:qFormat/>
    <w:rsid w:val="00CE196A"/>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1"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1"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409"/>
    <w:rPr>
      <w:rFonts w:ascii="Tahoma" w:cs="Tahoma" w:eastAsia="Times New Roman" w:hAnsi="Tahoma"/>
      <w:sz w:val="16"/>
      <w:szCs w:val="16"/>
      <w:lang w:eastAsia="hr-HR"/>
    </w:rPr>
  </w:style>
  <w:style w:styleId="Bezproreda" w:type="paragraph">
    <w:name w:val="No Spacing"/>
    <w:uiPriority w:val="99"/>
    <w:qFormat/>
    <w:rsid w:val="003D60F1"/>
    <w:pPr>
      <w:spacing w:after="80"/>
    </w:pPr>
    <w:rPr>
      <w:rFonts w:ascii="Calibri" w:cs="Times New Roman" w:eastAsia="Times New Roman" w:hAnsi="Calibri"/>
      <w:sz w:val="22"/>
    </w:rPr>
  </w:style>
  <w:style w:styleId="Tekstfusnote" w:type="paragraph">
    <w:name w:val="footnote text"/>
    <w:basedOn w:val="Normal"/>
    <w:link w:val="TekstfusnoteChar"/>
    <w:uiPriority w:val="99"/>
    <w:rsid w:val="0015541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155416"/>
    <w:rPr>
      <w:rFonts w:ascii="Calibri" w:cs="Times New Roman" w:eastAsia="Calibri" w:hAnsi="Calibri"/>
      <w:sz w:val="20"/>
      <w:szCs w:val="20"/>
    </w:rPr>
  </w:style>
  <w:style w:styleId="Referencafusnote" w:type="character">
    <w:name w:val="footnote reference"/>
    <w:uiPriority w:val="99"/>
    <w:rsid w:val="00155416"/>
    <w:rPr>
      <w:rFonts w:cs="Times New Roman"/>
      <w:vertAlign w:val="superscript"/>
    </w:rPr>
  </w:style>
  <w:style w:customStyle="1" w:styleId="Naslov1Char" w:type="character">
    <w:name w:val="Naslov 1 Char"/>
    <w:basedOn w:val="Zadanifontodlomka"/>
    <w:link w:val="Naslov1"/>
    <w:uiPriority w:val="9"/>
    <w:rsid w:val="00CE196A"/>
    <w:rPr>
      <w:rFonts w:asciiTheme="majorHAnsi" w:cstheme="majorBidi" w:eastAsiaTheme="majorEastAsia" w:hAnsiTheme="majorHAnsi"/>
      <w:b/>
      <w:bCs/>
      <w:color w:themeColor="accent1" w:themeShade="BF" w:val="365F91"/>
      <w:sz w:val="28"/>
      <w:szCs w:val="28"/>
      <w:lang w:eastAsia="hr-HR"/>
    </w:rPr>
  </w:style>
  <w:style w:customStyle="1" w:styleId="Naslov2Char" w:type="character">
    <w:name w:val="Naslov 2 Char"/>
    <w:basedOn w:val="Zadanifontodlomka"/>
    <w:link w:val="Naslov2"/>
    <w:uiPriority w:val="9"/>
    <w:rsid w:val="00CE196A"/>
    <w:rPr>
      <w:rFonts w:asciiTheme="majorHAnsi" w:cstheme="majorBidi" w:eastAsiaTheme="majorEastAsia" w:hAnsiTheme="majorHAnsi"/>
      <w:b/>
      <w:bCs/>
      <w:color w:themeColor="accent1" w:val="4F81BD"/>
      <w:sz w:val="26"/>
      <w:szCs w:val="26"/>
      <w:lang w:eastAsia="hr-HR"/>
    </w:rPr>
  </w:style>
  <w:style w:customStyle="1" w:styleId="Naslov3Char" w:type="character">
    <w:name w:val="Naslov 3 Char"/>
    <w:basedOn w:val="Zadanifontodlomka"/>
    <w:link w:val="Naslov3"/>
    <w:uiPriority w:val="9"/>
    <w:rsid w:val="00CE196A"/>
    <w:rPr>
      <w:rFonts w:asciiTheme="majorHAnsi" w:cstheme="majorBidi" w:eastAsiaTheme="majorEastAsia" w:hAnsiTheme="majorHAnsi"/>
      <w:b/>
      <w:bCs/>
      <w:color w:themeColor="accent1" w:val="4F81BD"/>
      <w:szCs w:val="24"/>
      <w:lang w:eastAsia="hr-HR"/>
    </w:rPr>
  </w:style>
  <w:style w:styleId="Reetkatablice" w:type="table">
    <w:name w:val="Table Grid"/>
    <w:basedOn w:val="Obinatablica"/>
    <w:uiPriority w:val="39"/>
    <w:rsid w:val="00D51C0D"/>
    <w:rPr>
      <w:rFonts w:asciiTheme="minorHAnsi" w:hAnsiTheme="minorHAnsi"/>
      <w:sz w:val="22"/>
      <w:lang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F1D70"/>
    <w:rPr>
      <w:color w:val="808080"/>
      <w:bdr w:color="auto" w:space="0" w:sz="0" w:val="none"/>
      <w:shd w:color="auto" w:fill="CCFFFF" w:val="clear"/>
    </w:rPr>
  </w:style>
  <w:style w:customStyle="1" w:styleId="eSPISCCParagraphDefaultFont" w:type="character">
    <w:name w:val="eSPIS_CC_Paragraph Default Font"/>
    <w:basedOn w:val="Zadanifontodlomka"/>
    <w:rsid w:val="008F1D7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1D7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1D7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1D7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St-6620/2016-42</izvorni_sadrzaj>
    <derivirana_varijabla naziv="DomainObject.Oznaka_1">St-6620/2016-42</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zvorni_sadrzaj>
    <derivirana_varijabla naziv="DomainObject.Predmet.OstaliListFormated_1">
      <item>ŽDO u Zagrebu punomoćnik sudionika u postupku RH MF Porezna uprava Zagreb</item>
      <item>Anica Šobat</item>
    </derivirana_varijabla>
  </DomainObject.Predmet.OstaliListFormated>
  <DomainObject.Predmet.OstaliListFormatedOIB>
    <izvorni_sadrzaj>
      <item>ŽDO u Zagrebu, OIB 16488001145 punomoćnik sudionika u postupku RH MF Porezna uprava Zagreb</item>
      <item>Anica Šobat, OIB 20152119503</item>
    </izvorni_sadrzaj>
    <derivirana_varijabla naziv="DomainObject.Predmet.OstaliListFormatedOIB_1">
      <item>ŽDO u Zagrebu, OIB 16488001145 punomoćnik sudionika u postupku RH MF Porezna uprava Zagreb</item>
      <item>Anica Šobat, OIB 20152119503</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zvorni_sadrzaj>
    <derivirana_varijabla naziv="DomainObject.Predmet.OstaliListFormatedWithAdress_1">
      <item>ŽDO u Zagrebu, Savska cesta 41, 10000 Zagreb punomoćnik sudionika u postupku RH MF Porezna uprava Zagreb</item>
      <item>Anica Šobat, Stenjevečka 16,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derivirana_varijabla>
  </DomainObject.Predmet.OstaliListFormatedWithAdressOIB>
  <DomainObject.Predmet.OstaliListNazivFormated>
    <izvorni_sadrzaj>
      <item>ŽDO u Zagrebu</item>
      <item>Anica Šobat</item>
    </izvorni_sadrzaj>
    <derivirana_varijabla naziv="DomainObject.Predmet.OstaliListNazivFormated_1">
      <item>ŽDO u Zagrebu</item>
      <item>Anica Šobat</item>
    </derivirana_varijabla>
  </DomainObject.Predmet.OstaliListNazivFormated>
  <DomainObject.Predmet.OstaliListNazivFormatedOIB>
    <izvorni_sadrzaj>
      <item>ŽDO u Zagrebu, OIB 16488001145</item>
      <item>Anica Šobat, OIB 20152119503</item>
    </izvorni_sadrzaj>
    <derivirana_varijabla naziv="DomainObject.Predmet.OstaliListNazivFormatedOIB_1">
      <item>ŽDO u Zagrebu, OIB 16488001145</item>
      <item>Anica Šobat, OIB 20152119503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St-6620/2016-42</izvorni_sadrzaj>
    <derivirana_varijabla naziv="DomainObject.PoslovniBrojDokumenta_1">St-6620/2016-42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zvorni_sadrzaj>
    <derivirana_varijabla naziv="DomainObject.Predmet.SudioniciListNazivOIB_1">
      <item>, OIB 85821130368</item>
      <item>, OIB 01674751835</item>
      <item>, OIB 18683136487</item>
      <item>, OIB 65723536010</item>
      <item>, OIB 16488001145</item>
      <item>, OIB 20152119503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6C2A1-5E97-44B3-BC4A-57057E2D7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313</properties:Words>
  <properties:Characters>1729</properties:Characters>
  <properties:Lines>280</properties:Lines>
  <properties:Paragraphs>88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2017-03-22T09:22:00Z</dcterms:created>
  <dc:creator>Vinka Mihalinčić</dc:creator>
  <cp:lastModifiedBy>Vinka Mihalinčić</cp:lastModifiedBy>
  <cp:lastPrinted>2015-07-03T10:39:00Z</cp:lastPrinted>
  <dcterms:modified xmlns:xsi="http://www.w3.org/2001/XMLSchema-instance" xsi:type="dcterms:W3CDTF">2017-03-24T09:34:00Z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St-6620/2016-42 / Odluka - Rješenje - utvrđene i osporene tražbine</vt:lpwstr>
  </prop:property>
  <prop:property name="CC_coloring" pid="4" fmtid="{D5CDD505-2E9C-101B-9397-08002B2CF9AE}">
    <vt:bool>true</vt:bool>
  </prop:property>
  <prop:property name="BrojStranica" pid="5" fmtid="{D5CDD505-2E9C-101B-9397-08002B2CF9AE}">
    <vt:i4>2</vt:i4>
  </prop:property>
</prop:Properties>
</file>