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eda2" w14:paraId="4cbeda2" w:rsidRDefault="004E3471" w:rsidP="004E3471" w:rsidR="004E3471" w:rsidRPr="001B1BD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B1BDC">
        <w:rPr>
          <w:rFonts w:hAnsi="Times New Roman" w:ascii="Times New Roman"/>
          <w:szCs w:val="24"/>
        </w:rPr>
        <w:t xml:space="preserve">   </w:t>
      </w:r>
      <w:r w:rsidR="00EC3959">
        <w:rPr>
          <w:noProof/>
        </w:rPr>
        <w:t xml:space="preserve">           </w:t>
      </w:r>
      <w:r w:rsidR="00EC395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471" w:rsidP="004E3471" w:rsidR="004E3471" w:rsidRPr="001B1BDC">
      <w:pPr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 xml:space="preserve">         Republika Hrvatska</w:t>
      </w:r>
    </w:p>
    <w:p w:rsidRDefault="004E3471" w:rsidP="004E3471" w:rsidR="004E3471" w:rsidRPr="001B1BDC">
      <w:pPr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TRGOVAČKI SUD U ZAGREBU</w:t>
      </w:r>
      <w:r w:rsidRPr="001B1BDC">
        <w:rPr>
          <w:rFonts w:hAnsi="Times New Roman" w:ascii="Times New Roman"/>
          <w:szCs w:val="24"/>
        </w:rPr>
        <w:tab/>
      </w:r>
    </w:p>
    <w:p w:rsidRDefault="004E3471" w:rsidP="004E3471" w:rsidR="004E3471" w:rsidRPr="001B1BDC">
      <w:pPr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 xml:space="preserve">      Zagreb, Amruševa 2/II</w:t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1713CE" w:rsidP="004E3471" w:rsidR="004E3471">
      <w:pPr>
        <w:jc w:val="right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  <w:t>20 St-</w:t>
      </w:r>
      <w:r w:rsidR="008C2986">
        <w:rPr>
          <w:rFonts w:hAnsi="Times New Roman" w:ascii="Times New Roman"/>
          <w:szCs w:val="24"/>
        </w:rPr>
        <w:t>1028/13</w:t>
      </w:r>
    </w:p>
    <w:p w:rsidRDefault="009403FC" w:rsidP="004E3471" w:rsidR="009403FC" w:rsidRPr="001B1BDC">
      <w:pPr>
        <w:jc w:val="right"/>
        <w:rPr>
          <w:rFonts w:hAnsi="Times New Roman" w:ascii="Times New Roman"/>
          <w:szCs w:val="24"/>
        </w:rPr>
      </w:pPr>
    </w:p>
    <w:p w:rsidRDefault="001B1BDC" w:rsidP="001B1BDC" w:rsidR="001B1BDC" w:rsidRPr="001B1BDC">
      <w:pPr>
        <w:jc w:val="center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R E P U B L I K A    H R V A T S K A</w:t>
      </w:r>
    </w:p>
    <w:p w:rsidRDefault="001B1BDC" w:rsidP="001B1BDC" w:rsidR="001B1BDC" w:rsidRPr="001B1BDC">
      <w:pPr>
        <w:rPr>
          <w:rFonts w:hAnsi="Times New Roman" w:ascii="Times New Roman"/>
          <w:b/>
          <w:bCs/>
          <w:szCs w:val="24"/>
        </w:rPr>
      </w:pPr>
    </w:p>
    <w:p w:rsidRDefault="001B1BDC" w:rsidP="001B1BDC" w:rsidR="001B1BDC" w:rsidRPr="001B1BDC">
      <w:pPr>
        <w:rPr>
          <w:rFonts w:hAnsi="Times New Roman" w:ascii="Times New Roman"/>
          <w:bCs/>
          <w:szCs w:val="24"/>
        </w:rPr>
      </w:pPr>
      <w:r w:rsidRPr="001B1BDC">
        <w:rPr>
          <w:rFonts w:hAnsi="Times New Roman" w:ascii="Times New Roman"/>
          <w:b/>
          <w:bCs/>
          <w:szCs w:val="24"/>
        </w:rPr>
        <w:tab/>
      </w:r>
      <w:r w:rsidRPr="001B1BDC">
        <w:rPr>
          <w:rFonts w:hAnsi="Times New Roman" w:ascii="Times New Roman"/>
          <w:b/>
          <w:bCs/>
          <w:szCs w:val="24"/>
        </w:rPr>
        <w:tab/>
      </w:r>
      <w:r w:rsidRPr="001B1BDC">
        <w:rPr>
          <w:rFonts w:hAnsi="Times New Roman" w:ascii="Times New Roman"/>
          <w:b/>
          <w:bCs/>
          <w:szCs w:val="24"/>
        </w:rPr>
        <w:tab/>
      </w:r>
      <w:r w:rsidRPr="001B1BDC">
        <w:rPr>
          <w:rFonts w:hAnsi="Times New Roman" w:ascii="Times New Roman"/>
          <w:b/>
          <w:bCs/>
          <w:szCs w:val="24"/>
        </w:rPr>
        <w:tab/>
      </w:r>
      <w:r w:rsidRPr="001B1BDC">
        <w:rPr>
          <w:rFonts w:hAnsi="Times New Roman" w:ascii="Times New Roman"/>
          <w:b/>
          <w:bCs/>
          <w:szCs w:val="24"/>
        </w:rPr>
        <w:tab/>
      </w:r>
      <w:r w:rsidRPr="001B1BDC">
        <w:rPr>
          <w:rFonts w:hAnsi="Times New Roman" w:ascii="Times New Roman"/>
          <w:bCs/>
          <w:szCs w:val="24"/>
        </w:rPr>
        <w:t>R J E Š E N J E</w:t>
      </w:r>
    </w:p>
    <w:p w:rsidRDefault="001B1BDC" w:rsidP="001B1BDC" w:rsidR="001B1BDC" w:rsidRPr="001B1BDC">
      <w:pPr>
        <w:rPr>
          <w:rFonts w:hAnsi="Times New Roman" w:ascii="Times New Roman"/>
          <w:b/>
          <w:bCs/>
          <w:szCs w:val="24"/>
        </w:rPr>
      </w:pPr>
    </w:p>
    <w:p w:rsidRDefault="001B1BDC" w:rsidP="001B1BDC" w:rsidR="004E3471" w:rsidRPr="001B1BDC">
      <w:pPr>
        <w:pStyle w:val="Tijeloteksta"/>
        <w:ind w:firstLine="720"/>
        <w:rPr>
          <w:szCs w:val="24"/>
        </w:rPr>
      </w:pPr>
      <w:r w:rsidRPr="001B1BDC">
        <w:rPr>
          <w:szCs w:val="24"/>
        </w:rPr>
        <w:t>Trgovački sud u Zagrebu,</w:t>
      </w:r>
      <w:r w:rsidR="004E3471" w:rsidRPr="001B1BDC">
        <w:rPr>
          <w:szCs w:val="24"/>
        </w:rPr>
        <w:t xml:space="preserve"> po sucu pojedincu Luciji Butigan, u stečajnom postupku nad stečajnim dužnikom</w:t>
      </w:r>
      <w:r w:rsidR="009403FC">
        <w:rPr>
          <w:szCs w:val="24"/>
        </w:rPr>
        <w:t xml:space="preserve"> </w:t>
      </w:r>
      <w:r w:rsidR="008C2986" w:rsidRPr="006868EB">
        <w:rPr>
          <w:szCs w:val="24"/>
        </w:rPr>
        <w:t>CONICO d.o.o. za graditeljstvo, Zagreb (Grad Zagreb), Petrinjska 59, MBS: 080450377, OIB:  23196407652</w:t>
      </w:r>
      <w:r w:rsidR="009403FC">
        <w:t xml:space="preserve">, dana </w:t>
      </w:r>
      <w:r w:rsidR="008C2986">
        <w:t>12. siječnja 2017.</w:t>
      </w:r>
    </w:p>
    <w:p w:rsidRDefault="004E3471" w:rsidP="004E3471" w:rsidR="004E3471" w:rsidRPr="001B1BDC">
      <w:pPr>
        <w:pStyle w:val="Tijeloteksta"/>
        <w:rPr>
          <w:szCs w:val="24"/>
        </w:rPr>
      </w:pPr>
    </w:p>
    <w:p w:rsidRDefault="004E3471" w:rsidP="004E3471" w:rsidR="004E3471" w:rsidRPr="001B1BDC">
      <w:pPr>
        <w:jc w:val="center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r i j e š i o    j e</w:t>
      </w:r>
    </w:p>
    <w:p w:rsidRDefault="004E3471" w:rsidP="008C2986" w:rsidR="004E3471" w:rsidRPr="001B1BDC">
      <w:pPr>
        <w:jc w:val="both"/>
        <w:rPr>
          <w:rFonts w:hAnsi="Times New Roman" w:ascii="Times New Roman"/>
          <w:szCs w:val="24"/>
        </w:rPr>
      </w:pPr>
    </w:p>
    <w:p w:rsidRDefault="004E3471" w:rsidP="008C2986" w:rsidR="004E3471" w:rsidRPr="001B1BDC">
      <w:pPr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I.</w:t>
      </w:r>
      <w:r w:rsidRPr="001B1BDC">
        <w:rPr>
          <w:rFonts w:hAnsi="Times New Roman" w:ascii="Times New Roman"/>
          <w:szCs w:val="24"/>
        </w:rPr>
        <w:tab/>
        <w:t>Pozivaju se stečajni vjerovnici:</w:t>
      </w:r>
    </w:p>
    <w:p w:rsidRDefault="008C2986" w:rsidP="008C2986" w:rsidR="00166108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NEXE BETON d.o.o., Našice, Braće RAdića 200, OIB 48358267745</w:t>
      </w:r>
    </w:p>
    <w:p w:rsidRDefault="008C2986" w:rsidP="008C2986" w:rsidR="008C2986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Zagrebački holding d.o.o., Zagreb, Ul. grada Vukovara 41, OIB 85584865987,</w:t>
      </w:r>
    </w:p>
    <w:p w:rsidRDefault="008C2986" w:rsidP="008C2986" w:rsidR="008C2986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Podružnica Zagrebparking, Zagreb, Šubićeva 40/3, Podružnica Čistoća, </w:t>
      </w:r>
    </w:p>
    <w:p w:rsidRDefault="008C2986" w:rsidP="008C2986" w:rsidR="008C2986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Zagreb, Radnićka 82</w:t>
      </w:r>
    </w:p>
    <w:p w:rsidRDefault="008C2986" w:rsidP="008C2986" w:rsidR="008C2986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 Vodoopskrba i odvodnja d.o.o., Zagreb, Folnegovićeva 1, OIB 83416546499</w:t>
      </w:r>
    </w:p>
    <w:p w:rsidRDefault="008C2986" w:rsidP="008C2986" w:rsidR="008C2986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REPUBLIKA HRVATSKA, OIB 52634238587</w:t>
      </w:r>
    </w:p>
    <w:p w:rsidRDefault="008C2986" w:rsidP="00166108" w:rsidR="008C2986">
      <w:pPr>
        <w:ind w:left="1080"/>
        <w:jc w:val="both"/>
        <w:rPr>
          <w:rFonts w:hAnsi="Times New Roman" w:ascii="Times New Roman"/>
          <w:szCs w:val="24"/>
        </w:rPr>
      </w:pPr>
    </w:p>
    <w:p w:rsidRDefault="008C2986" w:rsidP="00166108" w:rsidR="008C2986">
      <w:pPr>
        <w:ind w:left="1080"/>
        <w:jc w:val="both"/>
        <w:rPr>
          <w:rFonts w:hAnsi="Times New Roman" w:ascii="Times New Roman"/>
          <w:szCs w:val="24"/>
        </w:rPr>
      </w:pPr>
    </w:p>
    <w:p w:rsidRDefault="004E3471" w:rsidP="005F65C0" w:rsidR="004E3471" w:rsidRPr="001B1BDC">
      <w:pPr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 xml:space="preserve">da u ime troškova posebnog ispitnog ročišta na </w:t>
      </w:r>
      <w:r w:rsidR="001713CE" w:rsidRPr="001B1BDC">
        <w:rPr>
          <w:rFonts w:hAnsi="Times New Roman" w:ascii="Times New Roman"/>
          <w:szCs w:val="24"/>
        </w:rPr>
        <w:t>depozitni račun Trgovačkog suda u Zagrebu IBAN: HR9223900011300000460,</w:t>
      </w:r>
      <w:r w:rsidR="00A33024" w:rsidRPr="001B1BDC">
        <w:rPr>
          <w:rFonts w:hAnsi="Times New Roman" w:ascii="Times New Roman"/>
          <w:szCs w:val="24"/>
        </w:rPr>
        <w:t xml:space="preserve"> model: 05 (kod plaćanja Internet bankarstvom HR00), poziv na broj spisa</w:t>
      </w:r>
      <w:r w:rsidR="009403FC">
        <w:rPr>
          <w:rFonts w:hAnsi="Times New Roman" w:ascii="Times New Roman"/>
          <w:szCs w:val="24"/>
        </w:rPr>
        <w:t xml:space="preserve"> St-</w:t>
      </w:r>
      <w:r w:rsidR="008C2986">
        <w:rPr>
          <w:rFonts w:hAnsi="Times New Roman" w:ascii="Times New Roman"/>
          <w:szCs w:val="24"/>
        </w:rPr>
        <w:t>1028/2013</w:t>
      </w:r>
      <w:r w:rsidR="001713CE" w:rsidRPr="001B1BDC">
        <w:rPr>
          <w:rFonts w:hAnsi="Times New Roman" w:ascii="Times New Roman"/>
          <w:szCs w:val="24"/>
        </w:rPr>
        <w:t xml:space="preserve"> </w:t>
      </w:r>
      <w:r w:rsidRPr="001B1BDC">
        <w:rPr>
          <w:rFonts w:hAnsi="Times New Roman" w:ascii="Times New Roman"/>
          <w:szCs w:val="24"/>
        </w:rPr>
        <w:t xml:space="preserve">solidarno uplate iznos od </w:t>
      </w:r>
      <w:r w:rsidR="008C2986">
        <w:rPr>
          <w:rFonts w:hAnsi="Times New Roman" w:ascii="Times New Roman"/>
          <w:szCs w:val="24"/>
        </w:rPr>
        <w:t>2</w:t>
      </w:r>
      <w:r w:rsidR="00166108">
        <w:rPr>
          <w:rFonts w:hAnsi="Times New Roman" w:ascii="Times New Roman"/>
          <w:szCs w:val="24"/>
        </w:rPr>
        <w:t>.000,00</w:t>
      </w:r>
      <w:r w:rsidRPr="001B1BDC">
        <w:rPr>
          <w:rFonts w:hAnsi="Times New Roman" w:ascii="Times New Roman"/>
          <w:szCs w:val="24"/>
        </w:rPr>
        <w:t xml:space="preserve"> kn u roku od </w:t>
      </w:r>
      <w:r w:rsidR="001713CE" w:rsidRPr="001B1BDC">
        <w:rPr>
          <w:rFonts w:hAnsi="Times New Roman" w:ascii="Times New Roman"/>
          <w:szCs w:val="24"/>
        </w:rPr>
        <w:t>p</w:t>
      </w:r>
      <w:r w:rsidRPr="001B1BDC">
        <w:rPr>
          <w:rFonts w:hAnsi="Times New Roman" w:ascii="Times New Roman"/>
          <w:szCs w:val="24"/>
        </w:rPr>
        <w:t>etnaest</w:t>
      </w:r>
      <w:r w:rsidR="00745F96" w:rsidRPr="001B1BDC">
        <w:rPr>
          <w:rFonts w:hAnsi="Times New Roman" w:ascii="Times New Roman"/>
          <w:szCs w:val="24"/>
        </w:rPr>
        <w:t xml:space="preserve"> </w:t>
      </w:r>
      <w:r w:rsidR="006D504A">
        <w:rPr>
          <w:rFonts w:hAnsi="Times New Roman" w:ascii="Times New Roman"/>
          <w:szCs w:val="24"/>
        </w:rPr>
        <w:t>dana od dana primitka ovog rješenja.</w:t>
      </w:r>
    </w:p>
    <w:p w:rsidRDefault="004E3471" w:rsidP="004E3471" w:rsidR="004E3471" w:rsidRPr="001B1BDC">
      <w:pPr>
        <w:ind w:left="862"/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 xml:space="preserve">  </w:t>
      </w:r>
      <w:r w:rsidRPr="001B1BDC">
        <w:rPr>
          <w:rFonts w:hAnsi="Times New Roman" w:ascii="Times New Roman"/>
          <w:szCs w:val="24"/>
        </w:rPr>
        <w:tab/>
      </w:r>
    </w:p>
    <w:p w:rsidRDefault="004E3471" w:rsidP="004E3471" w:rsidR="004E3471" w:rsidRPr="001B1BDC">
      <w:pPr>
        <w:pStyle w:val="Tijeloteksta"/>
        <w:rPr>
          <w:szCs w:val="24"/>
        </w:rPr>
      </w:pPr>
      <w:r w:rsidRPr="001B1BDC">
        <w:rPr>
          <w:szCs w:val="24"/>
        </w:rPr>
        <w:t xml:space="preserve">II. </w:t>
      </w:r>
      <w:r w:rsidRPr="001B1BDC">
        <w:rPr>
          <w:szCs w:val="24"/>
        </w:rPr>
        <w:tab/>
        <w:t>Ukoliko se predujam ne plati u navedenom roku iz točke I</w:t>
      </w:r>
      <w:r w:rsidR="005F65C0" w:rsidRPr="001B1BDC">
        <w:rPr>
          <w:szCs w:val="24"/>
        </w:rPr>
        <w:t>.</w:t>
      </w:r>
      <w:r w:rsidRPr="001B1BDC">
        <w:rPr>
          <w:szCs w:val="24"/>
        </w:rPr>
        <w:t xml:space="preserve"> ovog rješenja, posebno ispitno ročište neće se održati, a prijave će biti odbačene.</w:t>
      </w:r>
    </w:p>
    <w:p w:rsidRDefault="004E3471" w:rsidP="004E3471" w:rsidR="004E3471" w:rsidRPr="001B1BDC">
      <w:pPr>
        <w:pStyle w:val="Tijeloteksta"/>
        <w:ind w:left="142"/>
        <w:rPr>
          <w:szCs w:val="24"/>
        </w:rPr>
      </w:pPr>
    </w:p>
    <w:p w:rsidRDefault="004E3471" w:rsidP="004E3471" w:rsidR="004E3471" w:rsidRPr="001B1BDC">
      <w:pPr>
        <w:jc w:val="center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Obrazloženje</w:t>
      </w:r>
    </w:p>
    <w:p w:rsidRDefault="004E3471" w:rsidP="004E3471" w:rsidR="004E3471" w:rsidRPr="001B1BDC">
      <w:pPr>
        <w:jc w:val="both"/>
        <w:rPr>
          <w:rFonts w:hAnsi="Times New Roman" w:ascii="Times New Roman"/>
          <w:szCs w:val="24"/>
        </w:rPr>
      </w:pPr>
    </w:p>
    <w:p w:rsidRDefault="004E3471" w:rsidP="004E3471" w:rsidR="004E3471" w:rsidRPr="001B1BDC">
      <w:pPr>
        <w:ind w:firstLine="720"/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 xml:space="preserve">Gore navedeni vjerovnici su prijavu svoje tražbine u stečajnu masu podnijeli u roku od tri mjeseca nakon prvog ispitnog ročišta. Stoga je iste trebalo pozvati da u roku od 15 dana solidarno uplate predujam za pokriće troškova posebnog ispitnog ročišta, uz upozorenje ako se predujam ne uplati u roku, da se posebno ispitno ročište neće održati, a da će se prijave odbaciti, a sve to na temelju odredbe članka 176. stavak 2. Stečajnog zakona (Narodne novine br. </w:t>
      </w:r>
      <w:r w:rsidR="00745F96" w:rsidRPr="001B1BDC">
        <w:rPr>
          <w:rFonts w:hAnsi="Times New Roman" w:ascii="Times New Roman"/>
          <w:szCs w:val="24"/>
        </w:rPr>
        <w:t>44/96, 161/98, 29/99, 129/00, 123/03, 197/03, 187/04, 82/06, 116/10, 125/12, 133/12</w:t>
      </w:r>
      <w:r w:rsidR="005F65C0" w:rsidRPr="001B1BDC">
        <w:rPr>
          <w:rFonts w:hAnsi="Times New Roman" w:ascii="Times New Roman"/>
          <w:szCs w:val="24"/>
        </w:rPr>
        <w:t xml:space="preserve"> -</w:t>
      </w:r>
      <w:r w:rsidRPr="001B1BDC">
        <w:rPr>
          <w:rFonts w:hAnsi="Times New Roman" w:ascii="Times New Roman"/>
          <w:szCs w:val="24"/>
        </w:rPr>
        <w:t xml:space="preserve"> dalje SZ).</w:t>
      </w:r>
    </w:p>
    <w:p w:rsidRDefault="004E3471" w:rsidP="004E3471" w:rsidR="004E3471" w:rsidRPr="001B1BDC">
      <w:pPr>
        <w:ind w:firstLine="720"/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Vjerovnici su pozvani da predujme gore navedeni iznos za tro</w:t>
      </w:r>
      <w:r w:rsidR="00166108">
        <w:rPr>
          <w:rFonts w:hAnsi="Times New Roman" w:ascii="Times New Roman"/>
          <w:szCs w:val="24"/>
        </w:rPr>
        <w:t>škove posebnog ispitnog ročišta</w:t>
      </w:r>
      <w:r w:rsidR="00FF3CFA">
        <w:rPr>
          <w:rFonts w:hAnsi="Times New Roman" w:ascii="Times New Roman"/>
          <w:szCs w:val="24"/>
        </w:rPr>
        <w:t>, te isti predstavlja naknadu</w:t>
      </w:r>
      <w:r w:rsidRPr="001B1BDC">
        <w:rPr>
          <w:rFonts w:hAnsi="Times New Roman" w:ascii="Times New Roman"/>
          <w:szCs w:val="24"/>
        </w:rPr>
        <w:t xml:space="preserve"> za troškove i rad stečajnog upravitelja. Stečajni upravitelj naknadno pristigle prijave tražbina mora obraditi, odnosno mora prethodno iz arhive pribaviti dokumentaciju, iste ispitati, te se u odnosu na predmetne prijave tražbina decidirano očitovati da li iste priznaje ili osporava, kao i sačiniti tablicu ispitanih tražbina za posebno ispitno ročište, te sudjelovati na posebnom ispitnom ročištu. </w:t>
      </w:r>
    </w:p>
    <w:p w:rsidRDefault="004E3471" w:rsidP="004E3471" w:rsidR="004E3471" w:rsidRPr="001B1BDC">
      <w:pPr>
        <w:ind w:firstLine="720"/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lastRenderedPageBreak/>
        <w:t xml:space="preserve">Naime, ispitivanje naknadno prijavljenih tražbina ne ulazi u redovni rad stečajnog upravitelja za koji mu se isplaćuje nagrada iz stečajne mase, kao trošak stečajnog postupka, te propust vjerovnika da svoju tražbinu prijavi u roku koji je određen u rješenju o otvaranju stečajnog postupka ne može pasti na teret stečajne mase, a time, podredno, na teret svih ostalih vjerovnika, već samo na teret onih vjerovnika koji su za to odgovorni, odnosno onih vjerovnika koji su svojim kašnjenjem uzrokovali nastanak takvog troška. </w:t>
      </w:r>
    </w:p>
    <w:p w:rsidRDefault="004E3471" w:rsidP="004E3471" w:rsidR="004E3471" w:rsidRPr="001B1BDC">
      <w:pPr>
        <w:ind w:firstLine="708"/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 xml:space="preserve">Člankom 176. stavak 2. SZ-a propisano je da će tražbine prijavljene nakon isteka roka za prijavljivanje koje nisu ispitane na ispitnom ročištu, te tražbine prijavljene najkasnije u roku od 3 mjeseca nakon prvog ispitnog ročišta, ali ne poslije objavljivanja poziva za završno ročište se mogu ispitati na jednom ili više posebnih ispitnih ročišta uz uvjet da u roku od 15 dana se uplati predujam za pokriće troškova tog ročišta. </w:t>
      </w:r>
    </w:p>
    <w:p w:rsidRDefault="004E3471" w:rsidP="004E3471" w:rsidR="004E3471" w:rsidRPr="001B1BDC">
      <w:pPr>
        <w:ind w:firstLine="708"/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Slijedom iznesenog, a na temelju članka 176. stavak 2. SZ-a doneseno je gornje rješenje.</w:t>
      </w:r>
    </w:p>
    <w:p w:rsidRDefault="004E3471" w:rsidP="004E3471" w:rsidR="004E3471" w:rsidRPr="001B1BDC">
      <w:pPr>
        <w:ind w:firstLine="720"/>
        <w:jc w:val="both"/>
        <w:rPr>
          <w:rFonts w:hAnsi="Times New Roman" w:ascii="Times New Roman"/>
          <w:szCs w:val="24"/>
        </w:rPr>
      </w:pPr>
    </w:p>
    <w:p w:rsidRDefault="004E3471" w:rsidP="004E3471" w:rsidR="004E3471" w:rsidRPr="001B1BDC">
      <w:pPr>
        <w:pStyle w:val="Naslov1"/>
        <w:ind w:firstLine="0"/>
        <w:rPr>
          <w:b w:val="false"/>
          <w:szCs w:val="24"/>
        </w:rPr>
      </w:pPr>
      <w:r w:rsidRPr="001B1BDC">
        <w:rPr>
          <w:b w:val="false"/>
          <w:szCs w:val="24"/>
        </w:rPr>
        <w:t>U Zagrebu</w:t>
      </w:r>
      <w:r w:rsidR="00865A71" w:rsidRPr="001B1BDC">
        <w:rPr>
          <w:b w:val="false"/>
          <w:szCs w:val="24"/>
        </w:rPr>
        <w:t xml:space="preserve"> </w:t>
      </w:r>
      <w:r w:rsidR="00FF3CFA">
        <w:rPr>
          <w:b w:val="false"/>
          <w:szCs w:val="24"/>
        </w:rPr>
        <w:t>12. siječnja 2017</w:t>
      </w:r>
      <w:r w:rsidRPr="001B1BDC">
        <w:rPr>
          <w:b w:val="false"/>
          <w:szCs w:val="24"/>
        </w:rPr>
        <w:t>.</w:t>
      </w:r>
    </w:p>
    <w:p w:rsidRDefault="004E3471" w:rsidP="004E3471" w:rsidR="004E3471" w:rsidRPr="001B1BDC">
      <w:pPr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  <w:t xml:space="preserve">        </w:t>
      </w:r>
    </w:p>
    <w:p w:rsidRDefault="004E3471" w:rsidP="004E3471" w:rsidR="004E3471" w:rsidRPr="001B1BDC">
      <w:pPr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  <w:t xml:space="preserve">       </w:t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  <w:t xml:space="preserve">      S U D A C:</w:t>
      </w:r>
    </w:p>
    <w:p w:rsidRDefault="004E3471" w:rsidP="004E3471" w:rsidR="004E3471" w:rsidRPr="001B1BDC">
      <w:pPr>
        <w:rPr>
          <w:rFonts w:hAnsi="Times New Roman" w:ascii="Times New Roman"/>
          <w:szCs w:val="24"/>
        </w:rPr>
      </w:pPr>
    </w:p>
    <w:p w:rsidRDefault="004E3471" w:rsidP="004E3471" w:rsidR="004E3471">
      <w:pPr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</w:r>
      <w:r w:rsidRPr="001B1BDC">
        <w:rPr>
          <w:rFonts w:hAnsi="Times New Roman" w:ascii="Times New Roman"/>
          <w:szCs w:val="24"/>
        </w:rPr>
        <w:tab/>
        <w:t xml:space="preserve"> LUCIJA BUTIGAN</w:t>
      </w:r>
      <w:r w:rsidR="00F15841">
        <w:rPr>
          <w:rFonts w:hAnsi="Times New Roman" w:ascii="Times New Roman"/>
          <w:szCs w:val="24"/>
        </w:rPr>
        <w:t>,v.r.</w:t>
      </w:r>
    </w:p>
    <w:p w:rsidRDefault="00DB7E4D" w:rsidP="004E3471" w:rsidR="00DB7E4D">
      <w:pPr>
        <w:rPr>
          <w:rFonts w:hAnsi="Times New Roman" w:ascii="Times New Roman"/>
          <w:szCs w:val="24"/>
        </w:rPr>
      </w:pPr>
    </w:p>
    <w:p w:rsidRDefault="00F15841" w:rsidP="00F15841" w:rsidR="00F15841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 ovlašteni službenik</w:t>
      </w:r>
    </w:p>
    <w:p w:rsidRDefault="00F15841" w:rsidP="00F15841" w:rsidR="00F15841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Monika Grbac</w:t>
      </w:r>
    </w:p>
    <w:p w:rsidRDefault="004E3471" w:rsidP="004E3471" w:rsidR="004E3471">
      <w:pPr>
        <w:rPr>
          <w:rFonts w:hAnsi="Times New Roman" w:ascii="Times New Roman"/>
          <w:szCs w:val="24"/>
        </w:rPr>
      </w:pPr>
    </w:p>
    <w:p w:rsidRDefault="00F15841" w:rsidP="004E3471" w:rsidR="00F15841" w:rsidRPr="001B1BDC">
      <w:pPr>
        <w:rPr>
          <w:rFonts w:hAnsi="Times New Roman" w:ascii="Times New Roman"/>
          <w:szCs w:val="24"/>
        </w:rPr>
      </w:pPr>
    </w:p>
    <w:p w:rsidRDefault="004E3471" w:rsidP="004E3471" w:rsidR="004E3471" w:rsidRPr="00253AEA">
      <w:pPr>
        <w:rPr>
          <w:rFonts w:hAnsi="Times New Roman" w:ascii="Times New Roman"/>
          <w:szCs w:val="24"/>
        </w:rPr>
      </w:pPr>
      <w:r w:rsidRPr="00253AEA">
        <w:rPr>
          <w:rFonts w:hAnsi="Times New Roman" w:ascii="Times New Roman"/>
          <w:szCs w:val="24"/>
        </w:rPr>
        <w:t>Uputa o pravnom lijeku:</w:t>
      </w:r>
    </w:p>
    <w:p w:rsidRDefault="0095044A" w:rsidP="0095044A" w:rsidR="0095044A" w:rsidRPr="001B1BDC">
      <w:pPr>
        <w:jc w:val="both"/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>Protiv ovog rješenja može se izjaviti žalba u roku osam dana računajući od dana primitka pismenog otpravka rješenja. Ista se podnosi Visokom trgovačkom sudu RH putem ovog suda u tri primjerka.</w:t>
      </w:r>
    </w:p>
    <w:p w:rsidRDefault="004E3471" w:rsidP="004E3471" w:rsidR="004E3471" w:rsidRPr="001B1BDC">
      <w:pPr>
        <w:jc w:val="both"/>
        <w:rPr>
          <w:rFonts w:hAnsi="Times New Roman" w:ascii="Times New Roman"/>
          <w:szCs w:val="24"/>
        </w:rPr>
      </w:pPr>
    </w:p>
    <w:p w:rsidRDefault="004E3471" w:rsidP="004E3471" w:rsidR="004E3471" w:rsidRPr="00F15841">
      <w:pPr>
        <w:jc w:val="both"/>
        <w:rPr>
          <w:rFonts w:hAnsi="Times New Roman" w:ascii="Times New Roman"/>
          <w:color w:val="FFFFFF"/>
          <w:szCs w:val="24"/>
        </w:rPr>
      </w:pPr>
    </w:p>
    <w:p w:rsidRDefault="004E3471" w:rsidP="004E3471" w:rsidR="004E3471" w:rsidRPr="00F15841">
      <w:pPr>
        <w:jc w:val="both"/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>DNA:</w:t>
      </w:r>
    </w:p>
    <w:p w:rsidRDefault="00CB589A" w:rsidP="00D02196" w:rsidR="00D02196" w:rsidRPr="00F15841">
      <w:pPr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>1. stečajni upravitelj</w:t>
      </w:r>
    </w:p>
    <w:p w:rsidRDefault="00D02196" w:rsidP="00D02196" w:rsidR="00D02196" w:rsidRPr="00F15841">
      <w:pPr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 xml:space="preserve">2. vjerovnik NEXE BETON d.o.o., Našice, Braće RAdića 200, </w:t>
      </w:r>
    </w:p>
    <w:p w:rsidRDefault="00D02196" w:rsidP="00E81BC0" w:rsidR="00D02196" w:rsidRPr="00F15841">
      <w:pPr>
        <w:jc w:val="both"/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>3. vjerovnik Zagrebački holding d.o.o., Zagreb, Ul. grada Vukovara 41, Podružnica Zagrebparking, Zagreb, Šubićeva 40/3, Podružnica Čistoća, Zagreb, Radnićka 82</w:t>
      </w:r>
    </w:p>
    <w:p w:rsidRDefault="00D02196" w:rsidP="00D02196" w:rsidR="00D02196" w:rsidRPr="00F15841">
      <w:pPr>
        <w:jc w:val="both"/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 xml:space="preserve">4. vjerovnik Vodoopskrba i odvodnja d.o.o., Zagreb, Folnegovićeva 1, </w:t>
      </w:r>
    </w:p>
    <w:p w:rsidRDefault="00D02196" w:rsidP="00D02196" w:rsidR="00D02196" w:rsidRPr="00F15841">
      <w:pPr>
        <w:jc w:val="both"/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>5. vjerovnik  REPUBLIKA HRVATSKA, po ŽDO</w:t>
      </w:r>
    </w:p>
    <w:p w:rsidRDefault="00F15841" w:rsidP="004E3471" w:rsidR="00CB589A" w:rsidRPr="00F15841">
      <w:pPr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>6</w:t>
      </w:r>
      <w:r w:rsidR="00CB589A" w:rsidRPr="00F15841">
        <w:rPr>
          <w:rFonts w:hAnsi="Times New Roman" w:ascii="Times New Roman"/>
          <w:color w:val="FFFFFF"/>
          <w:szCs w:val="24"/>
        </w:rPr>
        <w:t>. e-oglasna ploča 15 dana</w:t>
      </w:r>
    </w:p>
    <w:p w:rsidRDefault="004E3471" w:rsidP="004E3471" w:rsidR="004E3471" w:rsidRPr="00F15841">
      <w:pPr>
        <w:rPr>
          <w:rFonts w:hAnsi="Times New Roman" w:ascii="Times New Roman"/>
          <w:color w:val="FFFFFF"/>
          <w:szCs w:val="24"/>
        </w:rPr>
      </w:pPr>
      <w:r w:rsidRPr="00F15841">
        <w:rPr>
          <w:rFonts w:hAnsi="Times New Roman" w:ascii="Times New Roman"/>
          <w:color w:val="FFFFFF"/>
          <w:szCs w:val="24"/>
        </w:rPr>
        <w:t xml:space="preserve"> </w:t>
      </w:r>
    </w:p>
    <w:p w:rsidRDefault="005776AC" w:rsidP="004E3471" w:rsidR="005776AC" w:rsidRPr="001B1BDC">
      <w:pPr>
        <w:rPr>
          <w:rFonts w:hAnsi="Times New Roman" w:ascii="Times New Roman"/>
          <w:szCs w:val="24"/>
        </w:rPr>
      </w:pPr>
      <w:r w:rsidRPr="001B1BDC">
        <w:rPr>
          <w:rFonts w:hAnsi="Times New Roman" w:ascii="Times New Roman"/>
          <w:szCs w:val="24"/>
        </w:rPr>
        <w:t xml:space="preserve"> </w:t>
      </w:r>
    </w:p>
    <w:sectPr w:rsidSect="0043452E" w:rsidR="005776AC" w:rsidRPr="001B1BDC">
      <w:headerReference w:type="even" r:id="rId10"/>
      <w:headerReference w:type="default" r:id="rId11"/>
      <w:pgSz w:code="9" w:h="16840" w:w="11907"/>
      <w:pgMar w:gutter="0" w:footer="720" w:header="720" w:left="1418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3A2" w:rsidR="006C03A2">
      <w:r>
        <w:separator/>
      </w:r>
    </w:p>
  </w:endnote>
  <w:endnote w:id="0" w:type="continuationSeparator">
    <w:p w:rsidRDefault="006C03A2" w:rsidR="006C0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3A2" w:rsidR="006C03A2">
      <w:r>
        <w:separator/>
      </w:r>
    </w:p>
  </w:footnote>
  <w:footnote w:id="0" w:type="continuationSeparator">
    <w:p w:rsidRDefault="006C03A2" w:rsidR="006C0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65C0" w:rsidR="005F65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5C0" w:rsidP="0043452E" w:rsidR="005F65C0" w:rsidRPr="00FF3CFA">
    <w:pPr>
      <w:pStyle w:val="Zaglavlje"/>
      <w:jc w:val="right"/>
      <w:rPr>
        <w:rFonts w:hAnsi="Times New Roman" w:ascii="Times New Roman"/>
        <w:szCs w:val="24"/>
      </w:rPr>
    </w:pPr>
    <w:r w:rsidRPr="00FF3CFA">
      <w:rPr>
        <w:rFonts w:hAnsi="Times New Roman" w:ascii="Times New Roman"/>
        <w:szCs w:val="24"/>
      </w:rPr>
      <w:t>20 St-</w:t>
    </w:r>
    <w:r w:rsidR="00FF3CFA" w:rsidRPr="00FF3CFA">
      <w:rPr>
        <w:rFonts w:hAnsi="Times New Roman" w:ascii="Times New Roman"/>
        <w:szCs w:val="24"/>
      </w:rPr>
      <w:t>1028/13</w:t>
    </w:r>
  </w:p>
  <w:p w:rsidRDefault="009403FC" w:rsidP="0043452E" w:rsidR="009403FC">
    <w:pPr>
      <w:pStyle w:val="Zaglavlje"/>
      <w:jc w:val="right"/>
      <w:rPr>
        <w:rFonts w:hAnsi="Times New Roman" w:ascii="Times New Roman"/>
        <w:sz w:val="22"/>
        <w:szCs w:val="22"/>
      </w:rPr>
    </w:pPr>
  </w:p>
  <w:p w:rsidRDefault="009403FC" w:rsidP="0043452E" w:rsidR="009403FC" w:rsidRPr="001B1BDC">
    <w:pPr>
      <w:pStyle w:val="Zaglavlje"/>
      <w:jc w:val="right"/>
      <w:rPr>
        <w:rFonts w:hAnsi="Times New Roman" w:ascii="Times New Roman"/>
        <w:sz w:val="22"/>
        <w:szCs w:val="22"/>
      </w:rPr>
    </w:pPr>
  </w:p>
  <w:p w:rsidRDefault="005F65C0" w:rsidP="0043452E" w:rsidR="005F65C0">
    <w:pPr>
      <w:pStyle w:val="Zaglavlje"/>
      <w:jc w:val="right"/>
      <w:rPr>
        <w:sz w:val="22"/>
        <w:szCs w:val="22"/>
      </w:rPr>
    </w:pPr>
  </w:p>
  <w:p w:rsidRDefault="005F65C0" w:rsidP="0043452E" w:rsidR="005F65C0" w:rsidRPr="0043452E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3B9383B"/>
    <w:multiLevelType w:val="hybridMultilevel"/>
    <w:tmpl w:val="E0A8383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726FC0"/>
    <w:multiLevelType w:val="hybridMultilevel"/>
    <w:tmpl w:val="0DC0D4C2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EA82D7B"/>
    <w:multiLevelType w:val="hybridMultilevel"/>
    <w:tmpl w:val="F12E302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1">
    <w:nsid w:val="37CC4796"/>
    <w:multiLevelType w:val="hybridMultilevel"/>
    <w:tmpl w:val="A7BED7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8F4E57A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101BD1"/>
    <w:multiLevelType w:val="hybridMultilevel"/>
    <w:tmpl w:val="4DD6A0D4"/>
    <w:lvl w:tplc="46F2FE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90D155B"/>
    <w:multiLevelType w:val="hybridMultilevel"/>
    <w:tmpl w:val="0214F30A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0554F"/>
    <w:multiLevelType w:val="hybridMultilevel"/>
    <w:tmpl w:val="216A2978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C941895"/>
    <w:multiLevelType w:val="hybridMultilevel"/>
    <w:tmpl w:val="9CA854F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4"/>
  </w:num>
  <w:num w:numId="11">
    <w:abstractNumId w:val="16"/>
  </w:num>
  <w:num w:numId="12">
    <w:abstractNumId w:val="5"/>
  </w:num>
  <w:num w:numId="13">
    <w:abstractNumId w:val="20"/>
  </w:num>
  <w:num w:numId="14">
    <w:abstractNumId w:val="15"/>
  </w:num>
  <w:num w:numId="15">
    <w:abstractNumId w:val="11"/>
  </w:num>
  <w:num w:numId="16">
    <w:abstractNumId w:val="21"/>
  </w:num>
  <w:num w:numId="17">
    <w:abstractNumId w:val="3"/>
  </w:num>
  <w:num w:numId="18">
    <w:abstractNumId w:val="7"/>
  </w:num>
  <w:num w:numId="19">
    <w:abstractNumId w:val="6"/>
  </w:num>
  <w:num w:numId="20">
    <w:abstractNumId w:val="14"/>
  </w:num>
  <w:num w:numId="21">
    <w:abstractNumId w:val="10"/>
  </w:num>
  <w:num w:numId="22">
    <w:abstractNumId w:val="2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81ACD"/>
    <w:rsid w:val="000A0A80"/>
    <w:rsid w:val="000C68F1"/>
    <w:rsid w:val="0013102F"/>
    <w:rsid w:val="00145FAD"/>
    <w:rsid w:val="00163A6D"/>
    <w:rsid w:val="00166108"/>
    <w:rsid w:val="001713CE"/>
    <w:rsid w:val="001B1BDC"/>
    <w:rsid w:val="001C7C76"/>
    <w:rsid w:val="001D4893"/>
    <w:rsid w:val="001E1914"/>
    <w:rsid w:val="0024553D"/>
    <w:rsid w:val="00253AEA"/>
    <w:rsid w:val="00270AAA"/>
    <w:rsid w:val="0029599A"/>
    <w:rsid w:val="002979E2"/>
    <w:rsid w:val="002E3ED1"/>
    <w:rsid w:val="003328B7"/>
    <w:rsid w:val="003734AB"/>
    <w:rsid w:val="003B6323"/>
    <w:rsid w:val="003F0698"/>
    <w:rsid w:val="003F3A27"/>
    <w:rsid w:val="00416A60"/>
    <w:rsid w:val="00422EB0"/>
    <w:rsid w:val="00423BFD"/>
    <w:rsid w:val="0043452E"/>
    <w:rsid w:val="00444B44"/>
    <w:rsid w:val="00470530"/>
    <w:rsid w:val="00475523"/>
    <w:rsid w:val="004A0A12"/>
    <w:rsid w:val="004E2368"/>
    <w:rsid w:val="004E3471"/>
    <w:rsid w:val="0053211D"/>
    <w:rsid w:val="00550D4E"/>
    <w:rsid w:val="0055602D"/>
    <w:rsid w:val="005776AC"/>
    <w:rsid w:val="005B6CD6"/>
    <w:rsid w:val="005C50C5"/>
    <w:rsid w:val="005D2D72"/>
    <w:rsid w:val="005E4A2F"/>
    <w:rsid w:val="005F65C0"/>
    <w:rsid w:val="00615F8F"/>
    <w:rsid w:val="00644B9C"/>
    <w:rsid w:val="00666035"/>
    <w:rsid w:val="00684A5E"/>
    <w:rsid w:val="006B60A4"/>
    <w:rsid w:val="006C03A2"/>
    <w:rsid w:val="006D504A"/>
    <w:rsid w:val="006F2AFA"/>
    <w:rsid w:val="00707BDE"/>
    <w:rsid w:val="00714660"/>
    <w:rsid w:val="00727668"/>
    <w:rsid w:val="00745F96"/>
    <w:rsid w:val="007E3223"/>
    <w:rsid w:val="007E7EC9"/>
    <w:rsid w:val="00835F62"/>
    <w:rsid w:val="00844C68"/>
    <w:rsid w:val="00865A71"/>
    <w:rsid w:val="00875B59"/>
    <w:rsid w:val="008C13B6"/>
    <w:rsid w:val="008C2986"/>
    <w:rsid w:val="008F4E9B"/>
    <w:rsid w:val="00936132"/>
    <w:rsid w:val="009403FC"/>
    <w:rsid w:val="0095044A"/>
    <w:rsid w:val="0096174D"/>
    <w:rsid w:val="00962585"/>
    <w:rsid w:val="00991667"/>
    <w:rsid w:val="00997892"/>
    <w:rsid w:val="009D2F12"/>
    <w:rsid w:val="00A00CE4"/>
    <w:rsid w:val="00A06D62"/>
    <w:rsid w:val="00A17963"/>
    <w:rsid w:val="00A21224"/>
    <w:rsid w:val="00A2342C"/>
    <w:rsid w:val="00A33024"/>
    <w:rsid w:val="00A368EC"/>
    <w:rsid w:val="00A424E2"/>
    <w:rsid w:val="00A50AED"/>
    <w:rsid w:val="00AA28EC"/>
    <w:rsid w:val="00B05F08"/>
    <w:rsid w:val="00B65B3A"/>
    <w:rsid w:val="00BA4751"/>
    <w:rsid w:val="00BA7FA4"/>
    <w:rsid w:val="00BD1F7F"/>
    <w:rsid w:val="00BD68C1"/>
    <w:rsid w:val="00C42348"/>
    <w:rsid w:val="00C42461"/>
    <w:rsid w:val="00C837F1"/>
    <w:rsid w:val="00C8622B"/>
    <w:rsid w:val="00CA4253"/>
    <w:rsid w:val="00CB589A"/>
    <w:rsid w:val="00CC24D8"/>
    <w:rsid w:val="00CC6947"/>
    <w:rsid w:val="00D02196"/>
    <w:rsid w:val="00D03EB6"/>
    <w:rsid w:val="00D04EE4"/>
    <w:rsid w:val="00D37D00"/>
    <w:rsid w:val="00D57C83"/>
    <w:rsid w:val="00D763BD"/>
    <w:rsid w:val="00D8075B"/>
    <w:rsid w:val="00D85197"/>
    <w:rsid w:val="00D86C1F"/>
    <w:rsid w:val="00D97BFC"/>
    <w:rsid w:val="00DB7E4D"/>
    <w:rsid w:val="00DD72F7"/>
    <w:rsid w:val="00DE3289"/>
    <w:rsid w:val="00E3297A"/>
    <w:rsid w:val="00E65C6A"/>
    <w:rsid w:val="00E7406B"/>
    <w:rsid w:val="00E81BC0"/>
    <w:rsid w:val="00E97B87"/>
    <w:rsid w:val="00EC3959"/>
    <w:rsid w:val="00ED6D78"/>
    <w:rsid w:val="00EF063D"/>
    <w:rsid w:val="00F15841"/>
    <w:rsid w:val="00F27772"/>
    <w:rsid w:val="00F967B5"/>
    <w:rsid w:val="00FA79AD"/>
    <w:rsid w:val="00FC0B38"/>
    <w:rsid w:val="00FD0144"/>
    <w:rsid w:val="00FF3CFA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ED6D7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styleId="Tekstrezerviranogmjesta" w:type="character">
    <w:name w:val="Placeholder Text"/>
    <w:basedOn w:val="Zadanifontodlomka"/>
    <w:uiPriority w:val="99"/>
    <w:semiHidden/>
    <w:rsid w:val="00F15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8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8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8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8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ED6D7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styleId="Tekstrezerviranogmjesta" w:type="character">
    <w:name w:val="Placeholder Text"/>
    <w:basedOn w:val="Zadanifontodlomka"/>
    <w:uiPriority w:val="99"/>
    <w:semiHidden/>
    <w:rsid w:val="00F15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8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8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8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8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</izvorni_sadrzaj>
    <derivirana_varijabla naziv="DomainObject.Primjedba_1">poziv na uplatu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ZAGREB; CROATIA osiguranje d.d.</izvorni_sadrzaj>
    <derivirana_varijabla naziv="DomainObject.Predmet.StrankaFormated_1">  VJEROVNICI; FINA ZAGREB; CROATIA osiguranje d.d.</derivirana_varijabla>
  </DomainObject.Predmet.StrankaFormated>
  <DomainObject.Predmet.StrankaFormatedOIB>
    <izvorni_sadrzaj>  VJEROVNICI; FINA ZAGREB, OIB 85821130368; CROATIA osiguranje d.d., OIB 26187994862</izvorni_sadrzaj>
    <derivirana_varijabla naziv="DomainObject.Predmet.StrankaFormatedOIB_1">  VJEROVNICI; FINA ZAGREB, OIB 85821130368; CROATIA osiguranje d.d., OIB 26187994862</derivirana_varijabla>
  </DomainObject.Predmet.StrankaFormatedOIB>
  <DomainObject.Predmet.StrankaFormatedWithAdress>
    <izvorni_sadrzaj> VJEROVNICI; FINA ZAGREB, Ul. grada Vukovara 7, 10000 Zagreb; CROATIA osiguranje d.d., Trg kralja Tomislava 16, 10410 Velika Gorica</izvorni_sadrzaj>
    <derivirana_varijabla naziv="DomainObject.Predmet.StrankaFormatedWithAdress_1"> VJEROVNICI; FINA ZAGREB, Ul. grada Vukovara 7, 10000 Zagreb; CROATIA osiguranje d.d., Trg kralja Tomislava 16, 10410 Velika Gorica</derivirana_varijabla>
  </DomainObject.Predmet.StrankaFormatedWithAdress>
  <DomainObject.Predmet.StrankaFormatedWithAdressOIB>
    <izvorni_sadrzaj> VJEROVNICI; FINA ZAGREB, OIB 85821130368, Ul. grada Vukovara 7, 10000 Zagreb; CROATIA osiguranje d.d., OIB 26187994862, Trg kralja Tomislava 16, 10410 Velika Gorica</izvorni_sadrzaj>
    <derivirana_varijabla naziv="DomainObject.Predmet.StrankaFormatedWithAdressOIB_1"> VJEROVNICI; FINA ZAGREB, OIB 85821130368, Ul. grada Vukovara 7, 10000 Zagreb; CROATIA osiguranje d.d., OIB 26187994862, Trg kralja Tomislava 16, 10410 Velika Gorica</derivirana_varijabla>
  </DomainObject.Predmet.StrankaFormatedWithAdressOIB>
  <DomainObject.Predmet.StrankaWithAdress>
    <izvorni_sadrzaj>VJEROVNICI ,FINA ZAGREB Ul. grada Vukovara 7,10000 Zagreb,CROATIA osiguranje d.d. Trg kralja Tomislava 16,10410 Velika Gorica</izvorni_sadrzaj>
    <derivirana_varijabla naziv="DomainObject.Predmet.StrankaWithAdress_1">VJEROVNICI ,FINA ZAGREB Ul. grada Vukovara 7,10000 Zagreb,CROATIA osiguranje d.d. Trg kralja Tomislava 16,10410 Velika Gorica</derivirana_varijabla>
  </DomainObject.Predmet.StrankaWithAdress>
  <DomainObject.Predmet.StrankaWithAdressOIB>
    <izvorni_sadrzaj>VJEROVNICI,FINA ZAGREB, OIB 85821130368, Ul. grada Vukovara 7,10000 Zagreb,CROATIA osiguranje d.d., OIB 26187994862, Trg kralja Tomislava 16,10410 Velika Gorica</izvorni_sadrzaj>
    <derivirana_varijabla naziv="DomainObject.Predmet.StrankaWithAdressOIB_1">VJEROVNICI,FINA ZAGREB, OIB 85821130368, Ul. grada Vukovara 7,10000 Zagreb,CROATIA osiguranje d.d., OIB 26187994862, Trg kralja Tomislava 16,10410 Velika Gorica</derivirana_varijabla>
  </DomainObject.Predmet.StrankaWithAdressOIB>
  <DomainObject.Predmet.StrankaNazivFormated>
    <izvorni_sadrzaj>VJEROVNICI,FINA ZAGREB,CROATIA osiguranje d.d.</izvorni_sadrzaj>
    <derivirana_varijabla naziv="DomainObject.Predmet.StrankaNazivFormated_1">VJEROVNICI,FINA ZAGREB,CROATIA osiguranje d.d.</derivirana_varijabla>
  </DomainObject.Predmet.StrankaNazivFormated>
  <DomainObject.Predmet.StrankaNazivFormatedOIB>
    <izvorni_sadrzaj>VJEROVNICI,FINA ZAGREB, OIB 85821130368,CROATIA osiguranje d.d., OIB 26187994862</izvorni_sadrzaj>
    <derivirana_varijabla naziv="DomainObject.Predmet.StrankaNazivFormatedOIB_1">VJEROVNICI,FINA ZAGREB, OIB 85821130368,CROATIA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FINA ZAGREB</item>
      <item>CROATIA osiguranje d.d.</item>
    </izvorni_sadrzaj>
    <derivirana_varijabla naziv="DomainObject.Predmet.StrankaListFormated_1">
      <item>VJEROVNICI</item>
      <item>FINA ZAGREB</item>
      <item>CROATIA osiguranje d.d.</item>
    </derivirana_varijabla>
  </DomainObject.Predmet.StrankaListFormated>
  <DomainObject.Predmet.StrankaListFormatedOIB>
    <izvorni_sadrzaj>
      <item>VJEROVNICI</item>
      <item>FINA ZAGREB, OIB 85821130368</item>
      <item>CROATIA osiguranje d.d., OIB 26187994862</item>
    </izvorni_sadrzaj>
    <derivirana_varijabla naziv="DomainObject.Predmet.StrankaListFormatedOIB_1">
      <item>VJEROVNICI</item>
      <item>FINA ZAGREB, OIB 85821130368</item>
      <item>CROATIA osiguranje d.d., OIB 26187994862</item>
    </derivirana_varijabla>
  </DomainObject.Predmet.StrankaListFormatedOIB>
  <DomainObject.Predmet.StrankaListFormatedWithAdress>
    <izvorni_sadrzaj>
      <item>VJEROVNICI</item>
      <item>FINA ZAGREB, Ul. grada Vukovara 7, 10000 Zagreb</item>
      <item>CROATIA osiguranje d.d., Trg kralja Tomislava 16, 10410 Velika Gorica</item>
    </izvorni_sadrzaj>
    <derivirana_varijabla naziv="DomainObject.Predmet.StrankaListFormatedWithAdress_1">
      <item>VJEROVNICI</item>
      <item>FINA ZAGREB, Ul. grada Vukovara 7, 10000 Zagreb</item>
      <item>CROATIA osiguranje d.d., Trg kralja Tomislava 16, 10410 Velika Gorica</item>
    </derivirana_varijabla>
  </DomainObject.Predmet.StrankaListFormatedWithAdress>
  <DomainObject.Predmet.StrankaListFormatedWithAdressOIB>
    <izvorni_sadrzaj>
      <item>VJEROVNICI</item>
      <item>FINA ZAGREB, OIB 85821130368, Ul. grada Vukovara 7, 10000 Zagreb</item>
      <item>CROATIA osiguranje d.d., OIB 26187994862, Trg kralja Tomislava 16, 10410 Velika Gorica</item>
    </izvorni_sadrzaj>
    <derivirana_varijabla naziv="DomainObject.Predmet.StrankaListFormatedWithAdressOIB_1">
      <item>VJEROVNICI</item>
      <item>FINA ZAGREB, OIB 85821130368, Ul. grada Vukovara 7, 10000 Zagreb</item>
      <item>CROATIA osiguranje d.d., OIB 26187994862, Trg kralja Tomislava 16, 10410 Velika Gorica</item>
    </derivirana_varijabla>
  </DomainObject.Predmet.StrankaListFormatedWithAdressOIB>
  <DomainObject.Predmet.StrankaListNazivFormated>
    <izvorni_sadrzaj>
      <item>VJEROVNICI</item>
      <item>FINA ZAGREB</item>
      <item>CROATIA osiguranje d.d.</item>
    </izvorni_sadrzaj>
    <derivirana_varijabla naziv="DomainObject.Predmet.StrankaListNazivFormated_1">
      <item>VJEROVNICI</item>
      <item>FINA ZAGREB</item>
      <item>CROATIA osiguranje d.d.</item>
    </derivirana_varijabla>
  </DomainObject.Predmet.StrankaListNazivFormated>
  <DomainObject.Predmet.StrankaListNazivFormatedOIB>
    <izvorni_sadrzaj>
      <item>VJEROVNICI</item>
      <item>FINA ZAGREB, OIB 85821130368</item>
      <item>CROATIA osiguranje d.d., OIB 26187994862</item>
    </izvorni_sadrzaj>
    <derivirana_varijabla naziv="DomainObject.Predmet.StrankaListNazivFormatedOIB_1">
      <item>VJEROVNICI</item>
      <item>FINA ZAGREB, OIB 85821130368</item>
      <item>CROATIA osiguranje d.d., OIB 26187994862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Zdravko Mitak</item>
    </izvorni_sadrzaj>
    <derivirana_varijabla naziv="DomainObject.Predmet.OstaliListFormated_1">
      <item>ZLATKO PETEK punomoćnik sudionika u postupku CONICO d.o.o.</item>
      <item>Ministarstvo financija RH, Porezna uprava</item>
      <item>Zdravko Mitak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Zdravko Mitak, OIB 25916717450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Zdravko Mitak, OIB 25916717450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Zdravko Mitak, Zelenjak 53, 10000 Zagreb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Zdravko Mitak, Zelenjak 53, 10000 Zagreb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</derivirana_varijabla>
  </DomainObject.Predmet.OstaliListFormatedWithAdressOIB>
  <DomainObject.Predmet.OstaliListNazivFormated>
    <izvorni_sadrzaj>
      <item>ZLATKO PETEK</item>
      <item>Ministarstvo financija RH, Porezna uprava</item>
      <item>Zdravko Mitak</item>
    </izvorni_sadrzaj>
    <derivirana_varijabla naziv="DomainObject.Predmet.OstaliListNazivFormated_1">
      <item>ZLATKO PETEK</item>
      <item>Ministarstvo financija RH, Porezna uprava</item>
      <item>Zdravko Mitak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Zdravko Mitak, OIB 25916717450</item>
    </izvorni_sadrzaj>
    <derivirana_varijabla naziv="DomainObject.Predmet.OstaliListNazivFormatedOIB_1">
      <item>ZLATKO PETEK, OIB 35626966780</item>
      <item>Ministarstvo financija RH, Porezna uprava, OIB 18683136487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CONICO d.o.o.</item>
      <item>ZLATKO PETEK</item>
      <item>Ministarstvo financija RH, Porezna uprava</item>
      <item>VJEROVNICI</item>
      <item>Zdravko Mitak</item>
      <item>FINA ZAGREB</item>
      <item>CROATIA osiguranje d.d.</item>
    </izvorni_sadrzaj>
    <derivirana_varijabla naziv="DomainObject.Predmet.SudioniciListNaziv_1">
      <item>CONICO d.o.o.</item>
      <item>ZLATKO PETEK</item>
      <item>Ministarstvo financija RH, Porezna uprava</item>
      <item>VJEROVNICI</item>
      <item>Zdravko Mitak</item>
      <item>FINA ZAGREB</item>
      <item>CROATIA osiguranje d.d.</item>
    </derivirana_varijabla>
  </DomainObject.Predmet.SudioniciListNaziv>
  <DomainObject.Predmet.SudioniciListAdressOIB>
    <izvorni_sadrzaj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</izvorni_sadrzaj>
    <derivirana_varijabla naziv="DomainObject.Predmet.SudioniciListAdressOIB_1"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23196407652</item>
      <item>, OIB 35626966780</item>
      <item>, OIB 18683136487</item>
      <item>, OIB null</item>
      <item>, OIB 25916717450</item>
      <item>, OIB 85821130368</item>
      <item>, OIB 26187994862</item>
    </izvorni_sadrzaj>
    <derivirana_varijabla naziv="DomainObject.Predmet.SudioniciListNazivOIB_1">
      <item>, OIB 23196407652</item>
      <item>, OIB 35626966780</item>
      <item>, OIB 18683136487</item>
      <item>, OIB null</item>
      <item>, OIB 25916717450</item>
      <item>, OIB 85821130368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631</properties:Words>
  <properties:Characters>3414</properties:Characters>
  <properties:Lines>88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2017-01-12T13:27:00Z</dcterms:created>
  <dc:creator>Sudsko vijeće</dc:creator>
  <cp:lastModifiedBy>Valentina Kranjčić</cp:lastModifiedBy>
  <cp:lastPrinted>2014-10-07T12:41:00Z</cp:lastPrinted>
  <dcterms:modified xmlns:xsi="http://www.w3.org/2001/XMLSchema-instance" xsi:type="dcterms:W3CDTF">2017-01-12T13:37:00Z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