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33619" w14:paraId="8d33619" w:rsidRDefault="000F19E7"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1363980</wp:posOffset>
            </wp:positionH>
            <wp:positionV relativeFrom="page">
              <wp:posOffset>744220</wp:posOffset>
            </wp:positionV>
            <wp:extent cy="752475" cx="563880"/>
            <wp:effectExtent b="9525" r="762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52475" cx="563880"/>
                    </a:xfrm>
                    <a:prstGeom prst="rect">
                      <a:avLst/>
                    </a:prstGeom>
                  </pic:spPr>
                </pic:pic>
              </a:graphicData>
            </a:graphic>
          </wp:anchor>
        </w:drawing>
      </w:r>
    </w:p>
    <w:p w:rsidRDefault="000F19E7" w:rsidP="000F19E7" w:rsidR="000F19E7">
      <w:pPr>
        <w:pStyle w:val="Bezproreda"/>
      </w:pPr>
    </w:p>
    <w:p w:rsidRDefault="000F19E7" w:rsidP="000F19E7" w:rsidR="000F19E7">
      <w:pPr>
        <w:pStyle w:val="Bezproreda"/>
      </w:pPr>
    </w:p>
    <w:p w:rsidRDefault="000F19E7" w:rsidP="000F19E7" w:rsidR="000F19E7">
      <w:pPr>
        <w:pStyle w:val="Bezproreda"/>
      </w:pPr>
      <w:r>
        <w:t xml:space="preserve">     Republika Hrvatska</w:t>
      </w:r>
    </w:p>
    <w:p w:rsidRDefault="000F19E7" w:rsidP="000F19E7" w:rsidR="000F19E7">
      <w:pPr>
        <w:pStyle w:val="Bezproreda"/>
      </w:pPr>
      <w:r>
        <w:t>Trgovački sud u Bjelovaru</w:t>
      </w:r>
    </w:p>
    <w:p w:rsidRDefault="000F19E7" w:rsidP="000F19E7" w:rsidR="000F19E7" w:rsidRPr="000F19E7">
      <w:pPr>
        <w:pStyle w:val="Bezproreda"/>
        <w:spacing w:after="0"/>
        <w:rPr>
          <w:sz w:val="18"/>
          <w:szCs w:val="18"/>
        </w:rPr>
      </w:pPr>
      <w:r w:rsidRPr="000F19E7">
        <w:rPr>
          <w:sz w:val="18"/>
          <w:szCs w:val="18"/>
        </w:rPr>
        <w:t>Bjelovar, Šetalište dr. I. Lebovića 42</w:t>
      </w:r>
      <w:r w:rsidRPr="000F19E7">
        <w:rPr>
          <w:sz w:val="18"/>
          <w:szCs w:val="18"/>
        </w:rPr>
        <w:t xml:space="preserve">                                                                                                                                                   </w:t>
      </w:r>
    </w:p>
    <w:p w:rsidRDefault="000F19E7" w:rsidP="000F19E7" w:rsidR="000F19E7">
      <w:pPr>
        <w:ind w:firstLine="5245"/>
        <w:jc w:val="right"/>
        <w:rPr>
          <w:szCs w:val="24"/>
          <w:lang w:val="hr-HR"/>
        </w:rPr>
      </w:pPr>
      <w:r>
        <w:rPr>
          <w:szCs w:val="24"/>
          <w:lang w:val="hr-HR"/>
        </w:rPr>
        <w:t>Poslovni broj: 6 St-498/2018-3</w:t>
      </w:r>
    </w:p>
    <w:p w:rsidRDefault="000F19E7" w:rsidP="000F19E7" w:rsidR="000F19E7">
      <w:pPr>
        <w:jc w:val="both"/>
        <w:rPr>
          <w:szCs w:val="24"/>
          <w:lang w:val="hr-HR"/>
        </w:rPr>
      </w:pPr>
    </w:p>
    <w:p w:rsidRDefault="000F19E7" w:rsidP="000F19E7" w:rsidR="000F19E7">
      <w:pPr>
        <w:jc w:val="both"/>
        <w:rPr>
          <w:szCs w:val="24"/>
          <w:lang w:val="hr-HR"/>
        </w:rPr>
      </w:pPr>
    </w:p>
    <w:p w:rsidRDefault="000F19E7" w:rsidP="000F19E7" w:rsidR="000F19E7">
      <w:pPr>
        <w:jc w:val="both"/>
        <w:rPr>
          <w:szCs w:val="24"/>
          <w:lang w:val="hr-HR"/>
        </w:rPr>
      </w:pPr>
    </w:p>
    <w:p w:rsidRDefault="000F19E7" w:rsidP="000F19E7" w:rsidR="000F19E7">
      <w:pPr>
        <w:jc w:val="center"/>
        <w:rPr>
          <w:szCs w:val="24"/>
          <w:lang w:val="hr-HR"/>
        </w:rPr>
      </w:pPr>
      <w:r>
        <w:rPr>
          <w:szCs w:val="24"/>
          <w:lang w:val="hr-HR"/>
        </w:rPr>
        <w:t>U  I M E   R E P U B L I K E   H R V A T S K E</w:t>
      </w:r>
    </w:p>
    <w:p w:rsidRDefault="000F19E7" w:rsidP="000F19E7" w:rsidR="000F19E7">
      <w:pPr>
        <w:jc w:val="center"/>
        <w:rPr>
          <w:szCs w:val="24"/>
          <w:lang w:val="hr-HR"/>
        </w:rPr>
      </w:pPr>
    </w:p>
    <w:p w:rsidRDefault="000F19E7" w:rsidP="000F19E7" w:rsidR="000F19E7">
      <w:pPr>
        <w:jc w:val="center"/>
        <w:rPr>
          <w:szCs w:val="24"/>
          <w:lang w:val="hr-HR"/>
        </w:rPr>
      </w:pPr>
      <w:r>
        <w:rPr>
          <w:szCs w:val="24"/>
          <w:lang w:val="hr-HR"/>
        </w:rPr>
        <w:t>R J E Š E NJ E</w:t>
      </w:r>
    </w:p>
    <w:p w:rsidRDefault="000F19E7" w:rsidP="000F19E7" w:rsidR="000F19E7">
      <w:pPr>
        <w:jc w:val="both"/>
        <w:rPr>
          <w:szCs w:val="24"/>
          <w:lang w:val="hr-HR"/>
        </w:rPr>
      </w:pPr>
    </w:p>
    <w:p w:rsidRDefault="000F19E7" w:rsidP="000F19E7" w:rsidR="000F19E7">
      <w:pPr>
        <w:jc w:val="both"/>
        <w:rPr>
          <w:szCs w:val="24"/>
          <w:lang w:val="hr-HR"/>
        </w:rPr>
      </w:pPr>
    </w:p>
    <w:p w:rsidRDefault="000F19E7" w:rsidP="000F19E7" w:rsidR="000F19E7">
      <w:pPr>
        <w:ind w:firstLine="851"/>
        <w:jc w:val="both"/>
        <w:rPr>
          <w:szCs w:val="24"/>
          <w:lang w:val="hr-HR"/>
        </w:rPr>
      </w:pPr>
      <w:r>
        <w:rPr>
          <w:szCs w:val="24"/>
          <w:lang w:val="hr-HR"/>
        </w:rPr>
        <w:t>Trgovački sud u Bjelovaru, po višem sudskom savjetniku Siniši Rajnoviću, u skraćenom stečajnom postupku nad dužnikom ATHANOR d.o.o. za izvoz-uvoz, Zagreb, Sisačka cesta 18 A, M</w:t>
      </w:r>
      <w:r>
        <w:rPr>
          <w:lang w:val="hr-HR"/>
        </w:rPr>
        <w:t>BS: 080106975, OIB: 41048869771, 9. kolovoza 2018.</w:t>
      </w:r>
      <w:r>
        <w:rPr>
          <w:szCs w:val="24"/>
          <w:lang w:val="hr-HR"/>
        </w:rPr>
        <w:t xml:space="preserve"> </w:t>
      </w:r>
    </w:p>
    <w:p w:rsidRDefault="000F19E7" w:rsidP="000F19E7" w:rsidR="000F19E7">
      <w:pPr>
        <w:jc w:val="both"/>
        <w:rPr>
          <w:szCs w:val="24"/>
          <w:lang w:val="hr-HR"/>
        </w:rPr>
      </w:pPr>
    </w:p>
    <w:p w:rsidRDefault="000F19E7" w:rsidP="000F19E7" w:rsidR="000F19E7">
      <w:pPr>
        <w:jc w:val="center"/>
        <w:rPr>
          <w:szCs w:val="24"/>
          <w:lang w:val="hr-HR"/>
        </w:rPr>
      </w:pPr>
      <w:r>
        <w:rPr>
          <w:szCs w:val="24"/>
          <w:lang w:val="hr-HR"/>
        </w:rPr>
        <w:t>r i j e š i o   j e</w:t>
      </w:r>
    </w:p>
    <w:p w:rsidRDefault="000F19E7" w:rsidP="000F19E7" w:rsidR="000F19E7">
      <w:pPr>
        <w:jc w:val="both"/>
        <w:rPr>
          <w:szCs w:val="24"/>
          <w:lang w:val="hr-HR"/>
        </w:rPr>
      </w:pPr>
    </w:p>
    <w:p w:rsidRDefault="000F19E7" w:rsidP="000F19E7" w:rsidR="000F19E7">
      <w:pPr>
        <w:ind w:firstLine="851"/>
        <w:jc w:val="both"/>
        <w:rPr>
          <w:lang w:val="hr-HR"/>
        </w:rPr>
      </w:pPr>
      <w:r>
        <w:rPr>
          <w:szCs w:val="24"/>
          <w:lang w:val="hr-HR"/>
        </w:rPr>
        <w:t>1. Otvara se skraćeni stečajni postupak nad dužnikom ATHANOR d.o.o. za izvoz-uvoz, Zagreb, Sisačka cesta 18 A, M</w:t>
      </w:r>
      <w:r>
        <w:rPr>
          <w:lang w:val="hr-HR"/>
        </w:rPr>
        <w:t>BS: 080106975, OIB: 41048869771.</w:t>
      </w:r>
    </w:p>
    <w:p w:rsidRDefault="000F19E7" w:rsidP="000F19E7" w:rsidR="000F19E7">
      <w:pPr>
        <w:ind w:firstLine="851"/>
        <w:jc w:val="both"/>
        <w:rPr>
          <w:szCs w:val="24"/>
          <w:lang w:val="hr-HR"/>
        </w:rPr>
      </w:pPr>
    </w:p>
    <w:p w:rsidRDefault="000F19E7" w:rsidP="000F19E7" w:rsidR="000F19E7">
      <w:pPr>
        <w:ind w:firstLine="851"/>
        <w:jc w:val="both"/>
        <w:rPr>
          <w:szCs w:val="24"/>
          <w:lang w:val="hr-HR"/>
        </w:rPr>
      </w:pPr>
      <w:r>
        <w:rPr>
          <w:szCs w:val="24"/>
          <w:lang w:val="hr-HR"/>
        </w:rPr>
        <w:t xml:space="preserve">2. Za stečajnog upravitelja imenuje se Karlo Šatvar, Osijek, Zagrebačka 30, OIB: 24771511882. </w:t>
      </w:r>
    </w:p>
    <w:p w:rsidRDefault="000F19E7" w:rsidP="000F19E7" w:rsidR="000F19E7">
      <w:pPr>
        <w:ind w:firstLine="851"/>
        <w:jc w:val="both"/>
        <w:rPr>
          <w:szCs w:val="24"/>
          <w:lang w:val="hr-HR"/>
        </w:rPr>
      </w:pPr>
    </w:p>
    <w:p w:rsidRDefault="000F19E7" w:rsidP="000F19E7" w:rsidR="000F19E7">
      <w:pPr>
        <w:ind w:firstLine="851"/>
        <w:jc w:val="both"/>
        <w:rPr>
          <w:lang w:val="hr-HR"/>
        </w:rPr>
      </w:pPr>
      <w:r>
        <w:rPr>
          <w:szCs w:val="24"/>
          <w:lang w:val="hr-HR"/>
        </w:rPr>
        <w:t>3. Zaključuje se skraćeni stečajni postupak nad dužnikom ATHANOR d.o.o. za izvoz-uvoz, Zagreb, Sisačka cesta 18 A, M</w:t>
      </w:r>
      <w:r>
        <w:rPr>
          <w:lang w:val="hr-HR"/>
        </w:rPr>
        <w:t xml:space="preserve">BS: 080106975, OIB: 41048869771. </w:t>
      </w:r>
    </w:p>
    <w:p w:rsidRDefault="000F19E7" w:rsidP="000F19E7" w:rsidR="000F19E7">
      <w:pPr>
        <w:ind w:firstLine="851"/>
        <w:jc w:val="both"/>
        <w:rPr>
          <w:szCs w:val="24"/>
          <w:lang w:val="hr-HR"/>
        </w:rPr>
      </w:pPr>
    </w:p>
    <w:p w:rsidRDefault="000F19E7" w:rsidP="000F19E7" w:rsidR="000F19E7">
      <w:pPr>
        <w:pStyle w:val="Bezproreda"/>
        <w:ind w:firstLine="851"/>
        <w:jc w:val="both"/>
      </w:pPr>
      <w:r>
        <w:t>4. Skraćeni stečajni postupak je otvoren i zaključen s danom 9. kolovoza 2018. u 12,00 sati, kada je ovo rješenje objavljeno na e-oglasnoj ploči ovoga suda.</w:t>
      </w:r>
    </w:p>
    <w:p w:rsidRDefault="000F19E7" w:rsidP="000F19E7" w:rsidR="000F19E7">
      <w:pPr>
        <w:pStyle w:val="Bezproreda"/>
        <w:ind w:firstLine="851"/>
        <w:jc w:val="both"/>
        <w:rPr>
          <w:rFonts w:eastAsiaTheme="minorHAnsi"/>
          <w:lang w:eastAsia="en-US"/>
        </w:rPr>
      </w:pPr>
    </w:p>
    <w:p w:rsidRDefault="000F19E7" w:rsidP="000F19E7" w:rsidR="000F19E7">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0F19E7" w:rsidP="000F19E7" w:rsidR="000F19E7">
      <w:pPr>
        <w:ind w:firstLine="851"/>
        <w:jc w:val="both"/>
        <w:rPr>
          <w:szCs w:val="24"/>
          <w:lang w:val="hr-HR"/>
        </w:rPr>
      </w:pPr>
    </w:p>
    <w:p w:rsidRDefault="000F19E7" w:rsidP="000F19E7" w:rsidR="000F19E7">
      <w:pPr>
        <w:ind w:firstLine="851"/>
        <w:jc w:val="both"/>
        <w:rPr>
          <w:szCs w:val="24"/>
          <w:lang w:val="hr-HR"/>
        </w:rPr>
      </w:pPr>
      <w:r>
        <w:rPr>
          <w:szCs w:val="24"/>
          <w:lang w:val="hr-HR"/>
        </w:rPr>
        <w:t>6. Nakon pravomoćnosti ovoga rješenja stečajni dužnik će se brisati iz sudskog registra.</w:t>
      </w:r>
    </w:p>
    <w:p w:rsidRDefault="000F19E7" w:rsidP="000F19E7" w:rsidR="000F19E7">
      <w:pPr>
        <w:jc w:val="both"/>
        <w:rPr>
          <w:szCs w:val="24"/>
          <w:lang w:val="hr-HR"/>
        </w:rPr>
      </w:pPr>
    </w:p>
    <w:p w:rsidRDefault="000F19E7" w:rsidP="000F19E7" w:rsidR="000F19E7">
      <w:pPr>
        <w:jc w:val="center"/>
        <w:rPr>
          <w:szCs w:val="24"/>
          <w:lang w:val="hr-HR"/>
        </w:rPr>
      </w:pPr>
      <w:r>
        <w:rPr>
          <w:szCs w:val="24"/>
          <w:lang w:val="hr-HR"/>
        </w:rPr>
        <w:t>Obrazloženje</w:t>
      </w:r>
    </w:p>
    <w:p w:rsidRDefault="000F19E7" w:rsidP="000F19E7" w:rsidR="000F19E7">
      <w:pPr>
        <w:jc w:val="center"/>
        <w:rPr>
          <w:szCs w:val="24"/>
          <w:lang w:val="hr-HR"/>
        </w:rPr>
      </w:pPr>
    </w:p>
    <w:p w:rsidRDefault="000F19E7" w:rsidP="000F19E7" w:rsidR="000F19E7">
      <w:pPr>
        <w:ind w:firstLine="851"/>
        <w:jc w:val="both"/>
        <w:rPr>
          <w:szCs w:val="24"/>
          <w:lang w:val="hr-HR"/>
        </w:rPr>
      </w:pPr>
      <w:r>
        <w:rPr>
          <w:szCs w:val="24"/>
          <w:lang w:val="hr-HR"/>
        </w:rPr>
        <w:t>Po zahtjevu FINE za provedbu skraćenog stečajnog postupka nad dužnikom, sud je temeljem odredbe čl. 430., 431. i 434. Stečajnog zakona ("Narodne novine" broj 71/15 – dalje: SZ) oglasom poslovni broj St-498/2018-2 od 19. lipnja 2018., koji je objavljen na mrežnoj stranici e-oglasna ploča Trgovačkog suda u Bjelovaru 19. lipnja 2018., pozvao osobu ovlaštenu za zastupanje dužnika da u roku od 15 dana od objave oglasa na mrežnoj stranici e-</w:t>
      </w:r>
      <w:r>
        <w:rPr>
          <w:szCs w:val="24"/>
          <w:lang w:val="hr-HR"/>
        </w:rPr>
        <w:lastRenderedPageBreak/>
        <w:t>oglasne ploče  podnese sudu javnobilježnički ovjerovljen popis imovine i obveza na propisanom obrascu.</w:t>
      </w:r>
    </w:p>
    <w:p w:rsidRDefault="000F19E7" w:rsidP="000F19E7" w:rsidR="000F19E7">
      <w:pPr>
        <w:ind w:firstLine="851"/>
        <w:jc w:val="both"/>
        <w:rPr>
          <w:szCs w:val="24"/>
          <w:lang w:val="hr-HR"/>
        </w:rPr>
      </w:pPr>
    </w:p>
    <w:p w:rsidRDefault="000F19E7" w:rsidP="000F19E7" w:rsidR="000F19E7">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0F19E7" w:rsidP="000F19E7" w:rsidR="000F19E7">
      <w:pPr>
        <w:ind w:firstLine="851"/>
        <w:jc w:val="both"/>
        <w:rPr>
          <w:szCs w:val="24"/>
          <w:lang w:val="hr-HR"/>
        </w:rPr>
      </w:pPr>
    </w:p>
    <w:p w:rsidRDefault="000F19E7" w:rsidP="000F19E7" w:rsidR="000F19E7">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0F19E7" w:rsidP="000F19E7" w:rsidR="000F19E7">
      <w:pPr>
        <w:ind w:firstLine="851"/>
        <w:jc w:val="both"/>
        <w:rPr>
          <w:szCs w:val="24"/>
          <w:lang w:val="hr-HR"/>
        </w:rPr>
      </w:pPr>
    </w:p>
    <w:p w:rsidRDefault="000F19E7" w:rsidP="000F19E7" w:rsidR="000F19E7">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0F19E7" w:rsidP="000F19E7" w:rsidR="000F19E7">
      <w:pPr>
        <w:ind w:firstLine="851"/>
        <w:jc w:val="both"/>
        <w:rPr>
          <w:szCs w:val="24"/>
          <w:lang w:val="hr-HR"/>
        </w:rPr>
      </w:pPr>
    </w:p>
    <w:p w:rsidRDefault="000F19E7" w:rsidP="000F19E7" w:rsidR="000F19E7">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0F19E7" w:rsidP="000F19E7" w:rsidR="000F19E7">
      <w:pPr>
        <w:pStyle w:val="Bezproreda"/>
        <w:ind w:firstLine="851"/>
        <w:jc w:val="both"/>
      </w:pPr>
    </w:p>
    <w:p w:rsidRDefault="000F19E7" w:rsidP="000F19E7" w:rsidR="000F19E7">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0F19E7" w:rsidP="000F19E7" w:rsidR="000F19E7">
      <w:pPr>
        <w:ind w:firstLine="851"/>
        <w:jc w:val="both"/>
        <w:rPr>
          <w:szCs w:val="24"/>
          <w:lang w:val="hr-HR"/>
        </w:rPr>
      </w:pPr>
    </w:p>
    <w:p w:rsidRDefault="000F19E7" w:rsidP="000F19E7" w:rsidR="000F19E7">
      <w:pPr>
        <w:jc w:val="center"/>
        <w:rPr>
          <w:szCs w:val="24"/>
          <w:lang w:val="hr-HR"/>
        </w:rPr>
      </w:pPr>
    </w:p>
    <w:p w:rsidRDefault="000F19E7" w:rsidP="000F19E7" w:rsidR="000F19E7">
      <w:pPr>
        <w:jc w:val="center"/>
        <w:rPr>
          <w:szCs w:val="24"/>
          <w:lang w:val="hr-HR"/>
        </w:rPr>
      </w:pPr>
      <w:r>
        <w:rPr>
          <w:szCs w:val="24"/>
          <w:lang w:val="hr-HR"/>
        </w:rPr>
        <w:t>Bjelovar, 9. kolovoza 2018.</w:t>
      </w:r>
    </w:p>
    <w:p w:rsidRDefault="000F19E7" w:rsidP="000F19E7" w:rsidR="000F19E7">
      <w:pPr>
        <w:rPr>
          <w:szCs w:val="24"/>
          <w:lang w:val="hr-HR"/>
        </w:rPr>
      </w:pPr>
    </w:p>
    <w:p w:rsidRDefault="000F19E7" w:rsidP="000F19E7" w:rsidR="000F19E7">
      <w:pPr>
        <w:ind w:firstLine="720" w:left="4320"/>
        <w:rPr>
          <w:szCs w:val="24"/>
          <w:lang w:val="hr-HR"/>
        </w:rPr>
      </w:pPr>
      <w:r>
        <w:rPr>
          <w:szCs w:val="24"/>
          <w:lang w:val="hr-HR"/>
        </w:rPr>
        <w:t xml:space="preserve">    Viši sudski savjetnik</w:t>
      </w:r>
    </w:p>
    <w:p w:rsidRDefault="000F19E7" w:rsidP="000F19E7" w:rsidR="000F19E7">
      <w:pPr>
        <w:ind w:firstLine="4111"/>
        <w:jc w:val="both"/>
        <w:rPr>
          <w:szCs w:val="24"/>
          <w:lang w:val="hr-HR"/>
        </w:rPr>
      </w:pPr>
      <w:r>
        <w:rPr>
          <w:szCs w:val="24"/>
          <w:lang w:val="hr-HR"/>
        </w:rPr>
        <w:t xml:space="preserve">                   Siniša Rajnović v.r.</w:t>
      </w:r>
    </w:p>
    <w:p w:rsidRDefault="000F19E7" w:rsidP="000F19E7" w:rsidR="000F19E7">
      <w:pPr>
        <w:ind w:firstLine="4111"/>
        <w:jc w:val="both"/>
        <w:rPr>
          <w:szCs w:val="24"/>
          <w:lang w:val="hr-HR"/>
        </w:rPr>
      </w:pPr>
    </w:p>
    <w:p w:rsidRDefault="000F19E7" w:rsidP="000F19E7" w:rsidR="000F19E7">
      <w:pPr>
        <w:ind w:firstLine="4111"/>
        <w:jc w:val="both"/>
        <w:rPr>
          <w:szCs w:val="24"/>
          <w:lang w:val="hr-HR"/>
        </w:rPr>
      </w:pPr>
      <w:r>
        <w:rPr>
          <w:szCs w:val="24"/>
          <w:lang w:val="hr-HR"/>
        </w:rPr>
        <w:tab/>
        <w:t xml:space="preserve">Za točnost otpravka-ovlašteni službenik    </w:t>
      </w:r>
    </w:p>
    <w:p w:rsidRDefault="000F19E7" w:rsidP="000F19E7" w:rsidR="000F19E7">
      <w:pPr>
        <w:jc w:val="both"/>
        <w:rPr>
          <w:szCs w:val="24"/>
          <w:lang w:val="hr-HR"/>
        </w:rPr>
      </w:pPr>
      <w:r>
        <w:rPr>
          <w:szCs w:val="24"/>
          <w:lang w:val="hr-HR"/>
        </w:rPr>
        <w:t xml:space="preserve">                                                                </w:t>
      </w:r>
      <w:r>
        <w:rPr>
          <w:szCs w:val="24"/>
          <w:lang w:val="hr-HR"/>
        </w:rPr>
        <w:tab/>
      </w:r>
      <w:r>
        <w:rPr>
          <w:szCs w:val="24"/>
          <w:lang w:val="hr-HR"/>
        </w:rPr>
        <w:tab/>
        <w:t xml:space="preserve">         Suzana Sabljić</w:t>
      </w:r>
    </w:p>
    <w:p w:rsidRDefault="000F19E7" w:rsidP="000F19E7" w:rsidR="000F19E7">
      <w:pPr>
        <w:jc w:val="both"/>
        <w:rPr>
          <w:szCs w:val="24"/>
          <w:lang w:val="hr-HR"/>
        </w:rPr>
      </w:pPr>
    </w:p>
    <w:p w:rsidRDefault="000F19E7" w:rsidP="000F19E7" w:rsidR="000F19E7">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0F19E7" w:rsidP="000F19E7" w:rsidR="000F19E7">
      <w:pPr>
        <w:jc w:val="both"/>
        <w:rPr>
          <w:szCs w:val="24"/>
          <w:lang w:val="hr-HR"/>
        </w:rPr>
      </w:pPr>
    </w:p>
    <w:p w:rsidRDefault="000F19E7" w:rsidP="000F19E7" w:rsidR="000F19E7">
      <w:pPr>
        <w:jc w:val="both"/>
        <w:rPr>
          <w:szCs w:val="24"/>
          <w:lang w:val="hr-HR"/>
        </w:rPr>
      </w:pPr>
    </w:p>
    <w:p w:rsidRDefault="000F19E7" w:rsidP="000F19E7" w:rsidR="000F19E7">
      <w:pPr>
        <w:jc w:val="both"/>
        <w:rPr>
          <w:szCs w:val="24"/>
          <w:lang w:val="hr-HR"/>
        </w:rPr>
      </w:pPr>
    </w:p>
    <w:p w:rsidRDefault="000F19E7" w:rsidP="000F19E7" w:rsidR="000F19E7">
      <w:pPr>
        <w:jc w:val="both"/>
        <w:rPr>
          <w:szCs w:val="24"/>
          <w:lang w:val="hr-HR"/>
        </w:rPr>
      </w:pPr>
    </w:p>
    <w:p w:rsidRDefault="000F19E7" w:rsidP="000F19E7" w:rsidR="000F19E7">
      <w:pPr>
        <w:jc w:val="both"/>
        <w:rPr>
          <w:szCs w:val="24"/>
          <w:lang w:val="hr-HR"/>
        </w:rPr>
      </w:pPr>
    </w:p>
    <w:p w:rsidRDefault="000F19E7" w:rsidP="000F19E7" w:rsidR="000F19E7">
      <w:pPr>
        <w:rPr>
          <w:lang w:val="hr-HR"/>
        </w:rPr>
      </w:pPr>
    </w:p>
    <w:p w:rsidRDefault="000F19E7" w:rsidP="000F19E7" w:rsidR="000F19E7" w:rsidRPr="00B76F3C">
      <w:pPr>
        <w:pStyle w:val="Bezproreda"/>
      </w:pPr>
    </w:p>
    <w:p w:rsidRDefault="00AE649C" w:rsidP="004F27AE" w:rsidR="00AE649C" w:rsidRPr="00B76F3C">
      <w:pPr>
        <w:pStyle w:val="NormaleSPIS"/>
      </w:pPr>
    </w:p>
    <w:sectPr w:rsidSect="000F19E7"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43427610"/>
      <w:docPartObj>
        <w:docPartGallery w:val="Page Numbers (Top of Page)"/>
        <w:docPartUnique/>
      </w:docPartObj>
    </w:sdtPr>
    <w:sdtContent>
      <w:p w:rsidRDefault="000F19E7" w:rsidP="000F19E7" w:rsidR="000F19E7">
        <w:pPr>
          <w:pStyle w:val="Zaglavlje"/>
          <w:spacing w:after="0"/>
          <w:jc w:val="center"/>
        </w:pPr>
        <w:r>
          <w:fldChar w:fldCharType="begin"/>
        </w:r>
        <w:r>
          <w:instrText>PAGE   \* MERGEFORMAT</w:instrText>
        </w:r>
        <w:r>
          <w:fldChar w:fldCharType="separate"/>
        </w:r>
        <w:r>
          <w:t>2</w:t>
        </w:r>
        <w:r>
          <w:fldChar w:fldCharType="end"/>
        </w:r>
      </w:p>
    </w:sdtContent>
  </w:sdt>
  <w:p w:rsidRDefault="000F19E7" w:rsidP="000F19E7" w:rsidR="000F19E7">
    <w:pPr>
      <w:ind w:firstLine="5245"/>
      <w:jc w:val="right"/>
      <w:rPr>
        <w:szCs w:val="24"/>
        <w:lang w:val="hr-HR"/>
      </w:rPr>
    </w:pPr>
    <w:r>
      <w:rPr>
        <w:szCs w:val="24"/>
        <w:lang w:val="hr-HR"/>
      </w:rPr>
      <w:t>Poslovni broj: 6 St-498/2018-3</w:t>
    </w:r>
  </w:p>
  <w:p w:rsidRDefault="000F19E7" w:rsidP="000F19E7" w:rsidR="000F19E7">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9E7"/>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F19E7"/>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F19E7"/>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2854303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kolovoza 2018.</izvorni_sadrzaj>
    <derivirana_varijabla naziv="DomainObject.DatumDonosenjaOdluke_1">9.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St-498/2018-3</izvorni_sadrzaj>
    <derivirana_varijabla naziv="DomainObject.Oznaka_1">St-498/2018-3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498</izvorni_sadrzaj>
    <derivirana_varijabla naziv="DomainObject.Predmet.Broj_1">498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St-498/2018</izvorni_sadrzaj>
    <derivirana_varijabla naziv="DomainObject.Predmet.OznakaBroj_1">St-498/2018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ATHANOR d.o.o.</izvorni_sadrzaj>
    <derivirana_varijabla naziv="DomainObject.Predmet.ProtustrankaFormated_1">  ATHANOR d.o.o.</derivirana_varijabla>
  </DomainObject.Predmet.ProtustrankaFormated>
  <DomainObject.Predmet.ProtustrankaFormatedOIB>
    <izvorni_sadrzaj>  ATHANOR d.o.o., OIB 41048869771</izvorni_sadrzaj>
    <derivirana_varijabla naziv="DomainObject.Predmet.ProtustrankaFormatedOIB_1">  ATHANOR d.o.o., OIB 41048869771</derivirana_varijabla>
  </DomainObject.Predmet.ProtustrankaFormatedOIB>
  <DomainObject.Predmet.ProtustrankaFormatedWithAdress>
    <izvorni_sadrzaj> ATHANOR d.o.o., Sisačka cesta 18 A, 10000 Zagreb</izvorni_sadrzaj>
    <derivirana_varijabla naziv="DomainObject.Predmet.ProtustrankaFormatedWithAdress_1"> ATHANOR d.o.o., Sisačka cesta 18 A, 10000 Zagreb</derivirana_varijabla>
  </DomainObject.Predmet.ProtustrankaFormatedWithAdress>
  <DomainObject.Predmet.ProtustrankaFormatedWithAdressOIB>
    <izvorni_sadrzaj> ATHANOR d.o.o., OIB 41048869771, Sisačka cesta 18 A, 10000 Zagreb</izvorni_sadrzaj>
    <derivirana_varijabla naziv="DomainObject.Predmet.ProtustrankaFormatedWithAdressOIB_1"> ATHANOR d.o.o., OIB 41048869771, Sisačka cesta 18 A, 10000 Zagreb</derivirana_varijabla>
  </DomainObject.Predmet.ProtustrankaFormatedWithAdressOIB>
  <DomainObject.Predmet.ProtustrankaWithAdress>
    <izvorni_sadrzaj>ATHANOR d.o.o. Sisačka cesta 18 A, 10000 Zagreb</izvorni_sadrzaj>
    <derivirana_varijabla naziv="DomainObject.Predmet.ProtustrankaWithAdress_1">ATHANOR d.o.o. Sisačka cesta 18 A, 10000 Zagreb</derivirana_varijabla>
  </DomainObject.Predmet.ProtustrankaWithAdress>
  <DomainObject.Predmet.ProtustrankaWithAdressOIB>
    <izvorni_sadrzaj>ATHANOR d.o.o., OIB 41048869771, Sisačka cesta 18 A, 10000 Zagreb</izvorni_sadrzaj>
    <derivirana_varijabla naziv="DomainObject.Predmet.ProtustrankaWithAdressOIB_1">ATHANOR d.o.o., OIB 41048869771, Sisačka cesta 18 A, 10000 Zagreb</derivirana_varijabla>
  </DomainObject.Predmet.ProtustrankaWithAdressOIB>
  <DomainObject.Predmet.ProtustrankaNazivFormated>
    <izvorni_sadrzaj>ATHANOR d.o.o.</izvorni_sadrzaj>
    <derivirana_varijabla naziv="DomainObject.Predmet.ProtustrankaNazivFormated_1">ATHANOR d.o.o.</derivirana_varijabla>
  </DomainObject.Predmet.ProtustrankaNazivFormated>
  <DomainObject.Predmet.ProtustrankaNazivFormatedOIB>
    <izvorni_sadrzaj>ATHANOR d.o.o., OIB 41048869771</izvorni_sadrzaj>
    <derivirana_varijabla naziv="DomainObject.Predmet.ProtustrankaNazivFormatedOIB_1">ATHANOR d.o.o., OIB 41048869771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ATHANOR d.o.o.</item>
    </izvorni_sadrzaj>
    <derivirana_varijabla naziv="DomainObject.Predmet.ProtuStrankaListFormated_1">
      <item>ATHANOR d.o.o.</item>
    </derivirana_varijabla>
  </DomainObject.Predmet.ProtuStrankaListFormated>
  <DomainObject.Predmet.ProtuStrankaListFormatedOIB>
    <izvorni_sadrzaj>
      <item>ATHANOR d.o.o., OIB 41048869771</item>
    </izvorni_sadrzaj>
    <derivirana_varijabla naziv="DomainObject.Predmet.ProtuStrankaListFormatedOIB_1">
      <item>ATHANOR d.o.o., OIB 41048869771</item>
    </derivirana_varijabla>
  </DomainObject.Predmet.ProtuStrankaListFormatedOIB>
  <DomainObject.Predmet.ProtuStrankaListFormatedWithAdress>
    <izvorni_sadrzaj>
      <item>ATHANOR d.o.o., Sisačka cesta 18 A, 10000 Zagreb</item>
    </izvorni_sadrzaj>
    <derivirana_varijabla naziv="DomainObject.Predmet.ProtuStrankaListFormatedWithAdress_1">
      <item>ATHANOR d.o.o., Sisačka cesta 18 A, 10000 Zagreb</item>
    </derivirana_varijabla>
  </DomainObject.Predmet.ProtuStrankaListFormatedWithAdress>
  <DomainObject.Predmet.ProtuStrankaListFormatedWithAdressOIB>
    <izvorni_sadrzaj>
      <item>ATHANOR d.o.o., OIB 41048869771, Sisačka cesta 18 A, 10000 Zagreb</item>
    </izvorni_sadrzaj>
    <derivirana_varijabla naziv="DomainObject.Predmet.ProtuStrankaListFormatedWithAdressOIB_1">
      <item>ATHANOR d.o.o., OIB 41048869771, Sisačka cesta 18 A, 10000 Zagreb</item>
    </derivirana_varijabla>
  </DomainObject.Predmet.ProtuStrankaListFormatedWithAdressOIB>
  <DomainObject.Predmet.ProtuStrankaListNazivFormated>
    <izvorni_sadrzaj>
      <item>ATHANOR d.o.o.</item>
    </izvorni_sadrzaj>
    <derivirana_varijabla naziv="DomainObject.Predmet.ProtuStrankaListNazivFormated_1">
      <item>ATHANOR d.o.o.</item>
    </derivirana_varijabla>
  </DomainObject.Predmet.ProtuStrankaListNazivFormated>
  <DomainObject.Predmet.ProtuStrankaListNazivFormatedOIB>
    <izvorni_sadrzaj>
      <item>ATHANOR d.o.o., OIB 41048869771</item>
    </izvorni_sadrzaj>
    <derivirana_varijabla naziv="DomainObject.Predmet.ProtuStrankaListNazivFormatedOIB_1">
      <item>ATHANOR d.o.o., OIB 41048869771</item>
    </derivirana_varijabla>
  </DomainObject.Predmet.ProtuStrankaListNazivFormatedOIB>
  <DomainObject.Predmet.OstaliListFormated>
    <izvorni_sadrzaj>
      <item>MICHAEL MENEDETTER</item>
    </izvorni_sadrzaj>
    <derivirana_varijabla naziv="DomainObject.Predmet.OstaliListFormated_1">
      <item>MICHAEL MENEDETTER</item>
    </derivirana_varijabla>
  </DomainObject.Predmet.OstaliListFormated>
  <DomainObject.Predmet.OstaliListFormatedOIB>
    <izvorni_sadrzaj>
      <item>MICHAEL MENEDETTER, OIB 17167893856</item>
    </izvorni_sadrzaj>
    <derivirana_varijabla naziv="DomainObject.Predmet.OstaliListFormatedOIB_1">
      <item>MICHAEL MENEDETTER, OIB 17167893856</item>
    </derivirana_varijabla>
  </DomainObject.Predmet.OstaliListFormatedOIB>
  <DomainObject.Predmet.OstaliListFormatedWithAdress>
    <izvorni_sadrzaj>
      <item>MICHAEL MENEDETTER, Wurzingergasse6, A BEČ</item>
    </izvorni_sadrzaj>
    <derivirana_varijabla naziv="DomainObject.Predmet.OstaliListFormatedWithAdress_1">
      <item>MICHAEL MENEDETTER, Wurzingergasse6, A BEČ</item>
    </derivirana_varijabla>
  </DomainObject.Predmet.OstaliListFormatedWithAdress>
  <DomainObject.Predmet.OstaliListFormatedWithAdressOIB>
    <izvorni_sadrzaj>
      <item>MICHAEL MENEDETTER, OIB 17167893856, Wurzingergasse6, A BEČ</item>
    </izvorni_sadrzaj>
    <derivirana_varijabla naziv="DomainObject.Predmet.OstaliListFormatedWithAdressOIB_1">
      <item>MICHAEL MENEDETTER, OIB 17167893856, Wurzingergasse6, A BEČ</item>
    </derivirana_varijabla>
  </DomainObject.Predmet.OstaliListFormatedWithAdressOIB>
  <DomainObject.Predmet.OstaliListNazivFormated>
    <izvorni_sadrzaj>
      <item>MICHAEL MENEDETTER</item>
    </izvorni_sadrzaj>
    <derivirana_varijabla naziv="DomainObject.Predmet.OstaliListNazivFormated_1">
      <item>MICHAEL MENEDETTER</item>
    </derivirana_varijabla>
  </DomainObject.Predmet.OstaliListNazivFormated>
  <DomainObject.Predmet.OstaliListNazivFormatedOIB>
    <izvorni_sadrzaj>
      <item>MICHAEL MENEDETTER, OIB 17167893856</item>
    </izvorni_sadrzaj>
    <derivirana_varijabla naziv="DomainObject.Predmet.OstaliListNazivFormatedOIB_1">
      <item>MICHAEL MENEDETTER, OIB 17167893856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kolovoza 2018.</izvorni_sadrzaj>
    <derivirana_varijabla naziv="DomainObject.Datum_1">9. kolovoza 2018.</derivirana_varijabla>
  </DomainObject.Datum>
  <DomainObject.PoslovniBrojDokumenta>
    <izvorni_sadrzaj>St-498/2018-3</izvorni_sadrzaj>
    <derivirana_varijabla naziv="DomainObject.PoslovniBrojDokumenta_1">St-498/2018-3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ATHANOR d.o.o.</izvorni_sadrzaj>
    <derivirana_varijabla naziv="DomainObject.Predmet.ProtustrankaIDrugi_1">ATHANOR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ATHANOR d.o.o., OIB 41048869771, Sisačka cesta 18 A, 10000 Zagreb</izvorni_sadrzaj>
    <derivirana_varijabla naziv="DomainObject.Predmet.ProtustrankaIDrugiAdressOIB_1">ATHANOR d.o.o., OIB 41048869771, Sisačka cesta 18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ATHANOR d.o.o.</item>
      <item>FINA Regionalni centar Zagreb</item>
      <item>MICHAEL MENEDETTER</item>
    </izvorni_sadrzaj>
    <derivirana_varijabla naziv="DomainObject.Predmet.SudioniciListNaziv_1">
      <item>ATHANOR d.o.o.</item>
      <item>FINA Regionalni centar Zagreb</item>
      <item>MICHAEL MENEDETTER</item>
    </derivirana_varijabla>
  </DomainObject.Predmet.SudioniciListNaziv>
  <DomainObject.Predmet.SudioniciListAdressOIB>
    <izvorni_sadrzaj>
      <item>ATHANOR d.o.o., OIB 41048869771, Sisačka cesta 18 A,10000 Zagreb</item>
      <item>FINA Regionalni centar Zagreb, OIB 85821130368, Trg svibanjskih žrtava 1995. br. 1,10000 Zagreb</item>
      <item>MICHAEL MENEDETTER, OIB 17167893856, Wurzingergasse6,A BEČ</item>
    </izvorni_sadrzaj>
    <derivirana_varijabla naziv="DomainObject.Predmet.SudioniciListAdressOIB_1">
      <item>ATHANOR d.o.o., OIB 41048869771, Sisačka cesta 18 A,10000 Zagreb</item>
      <item>FINA Regionalni centar Zagreb, OIB 85821130368, Trg svibanjskih žrtava 1995. br. 1,10000 Zagreb</item>
      <item>MICHAEL MENEDETTER, OIB 17167893856, Wurzingergasse6,A BEČ</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F591F1C-5B05-4C13-B433-EC14CF4575B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704</properties:Words>
  <properties:Characters>3721</properties:Characters>
  <properties:Lines>101</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2018-08-09T09:56:00Z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St-498/2018-3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