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b66" w14:paraId="1820b66" w:rsidRDefault="00573F89" w:rsidP="005140BE" w:rsidR="00573F89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 w:rsidR="00361A48">
        <w:rPr>
          <w:noProof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</w:t>
      </w:r>
      <w:r w:rsidR="001017EC">
        <w:rPr>
          <w:sz w:val="24"/>
          <w:lang w:val="pt-BR"/>
        </w:rPr>
        <w:t xml:space="preserve">                           </w:t>
      </w:r>
      <w:r w:rsidR="00BE7E61">
        <w:rPr>
          <w:sz w:val="24"/>
          <w:lang w:val="pt-BR"/>
        </w:rPr>
        <w:t>47.</w:t>
      </w:r>
      <w:r w:rsidR="001017EC">
        <w:rPr>
          <w:sz w:val="24"/>
          <w:lang w:val="pt-BR"/>
        </w:rPr>
        <w:t xml:space="preserve">  </w:t>
      </w:r>
      <w:r w:rsidRPr="00264673">
        <w:rPr>
          <w:sz w:val="24"/>
          <w:lang w:val="pt-BR"/>
        </w:rPr>
        <w:t>St-</w:t>
      </w:r>
      <w:r w:rsidR="002F56E3">
        <w:rPr>
          <w:sz w:val="24"/>
          <w:lang w:val="pt-BR"/>
        </w:rPr>
        <w:t>140/</w:t>
      </w:r>
      <w:r w:rsidR="001017EC">
        <w:rPr>
          <w:sz w:val="24"/>
          <w:lang w:val="pt-BR"/>
        </w:rPr>
        <w:t>15</w:t>
      </w:r>
      <w:r w:rsidR="00D41809">
        <w:rPr>
          <w:sz w:val="24"/>
          <w:lang w:val="pt-BR"/>
        </w:rPr>
        <w:t>-</w:t>
      </w:r>
      <w:r w:rsidRPr="00264673">
        <w:rPr>
          <w:sz w:val="24"/>
          <w:lang w:val="pt-BR"/>
        </w:rPr>
        <w:t xml:space="preserve">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B44DE4" w:rsidP="005140BE" w:rsidR="00B44DE4" w:rsidRPr="00264673">
      <w:pPr>
        <w:jc w:val="center"/>
        <w:rPr>
          <w:sz w:val="24"/>
          <w:lang w:val="pt-BR"/>
        </w:rPr>
      </w:pPr>
    </w:p>
    <w:p w:rsidRDefault="00B44DE4" w:rsidP="00D47EDE" w:rsidR="00B44DE4">
      <w:pPr>
        <w:jc w:val="center"/>
        <w:rPr>
          <w:sz w:val="24"/>
          <w:lang w:val="pt-BR"/>
        </w:rPr>
      </w:pPr>
      <w:r w:rsidRPr="00B44DE4">
        <w:rPr>
          <w:sz w:val="24"/>
          <w:lang w:val="pt-BR"/>
        </w:rPr>
        <w:t xml:space="preserve">Z A K L J U Č A K  </w:t>
      </w:r>
    </w:p>
    <w:p w:rsidRDefault="00B44DE4" w:rsidP="00D47EDE" w:rsidR="00B44DE4">
      <w:pPr>
        <w:jc w:val="center"/>
        <w:rPr>
          <w:sz w:val="24"/>
          <w:lang w:val="pt-BR"/>
        </w:rPr>
      </w:pPr>
      <w:r w:rsidRPr="00B44DE4">
        <w:rPr>
          <w:sz w:val="24"/>
          <w:lang w:val="pt-BR"/>
        </w:rPr>
        <w:t xml:space="preserve">O  </w:t>
      </w:r>
    </w:p>
    <w:p w:rsidRDefault="00B44DE4" w:rsidP="00D47EDE" w:rsidR="00D47EDE" w:rsidRPr="00B44DE4">
      <w:pPr>
        <w:jc w:val="center"/>
        <w:rPr>
          <w:sz w:val="24"/>
          <w:lang w:val="pt-BR"/>
        </w:rPr>
      </w:pPr>
      <w:r w:rsidRPr="00B44DE4">
        <w:rPr>
          <w:sz w:val="24"/>
          <w:lang w:val="pt-BR"/>
        </w:rPr>
        <w:t>P R O D A J I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 w:rsidRPr="002F56E3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</w:t>
      </w:r>
      <w:r w:rsidR="007B25D1">
        <w:rPr>
          <w:sz w:val="24"/>
        </w:rPr>
        <w:t xml:space="preserve">pojedincu </w:t>
      </w:r>
      <w:r w:rsidR="007E0E62">
        <w:rPr>
          <w:sz w:val="24"/>
        </w:rPr>
        <w:t>Nevenki Siladi Rstić</w:t>
      </w:r>
      <w:r w:rsidR="001017EC">
        <w:rPr>
          <w:sz w:val="24"/>
        </w:rPr>
        <w:t xml:space="preserve"> </w:t>
      </w:r>
      <w:r>
        <w:rPr>
          <w:sz w:val="24"/>
        </w:rPr>
        <w:t xml:space="preserve">u stečajnom postupku nad </w:t>
      </w:r>
      <w:r w:rsidR="007E0E62">
        <w:rPr>
          <w:sz w:val="24"/>
        </w:rPr>
        <w:t xml:space="preserve">stečajnim </w:t>
      </w:r>
      <w:r>
        <w:rPr>
          <w:sz w:val="24"/>
        </w:rPr>
        <w:t>dužnikom</w:t>
      </w:r>
      <w:r w:rsidR="00930691" w:rsidRPr="00930691">
        <w:rPr>
          <w:sz w:val="24"/>
          <w:szCs w:val="24"/>
        </w:rPr>
        <w:t xml:space="preserve"> </w:t>
      </w:r>
      <w:r w:rsidR="001017EC">
        <w:rPr>
          <w:sz w:val="24"/>
          <w:szCs w:val="24"/>
        </w:rPr>
        <w:t>MEGAPULS</w:t>
      </w:r>
      <w:r w:rsidR="007F0ADF">
        <w:rPr>
          <w:sz w:val="24"/>
          <w:szCs w:val="24"/>
        </w:rPr>
        <w:t xml:space="preserve"> d.o.o.</w:t>
      </w:r>
      <w:r w:rsidR="00930691">
        <w:rPr>
          <w:sz w:val="24"/>
          <w:szCs w:val="24"/>
        </w:rPr>
        <w:t xml:space="preserve"> u stečaju, Zagreb, </w:t>
      </w:r>
      <w:r w:rsidR="001017EC">
        <w:rPr>
          <w:sz w:val="24"/>
          <w:szCs w:val="24"/>
        </w:rPr>
        <w:t>Selska cesta 3</w:t>
      </w:r>
      <w:r w:rsidR="007F0ADF">
        <w:rPr>
          <w:sz w:val="24"/>
          <w:szCs w:val="24"/>
        </w:rPr>
        <w:t xml:space="preserve">, </w:t>
      </w:r>
      <w:r w:rsidR="00D8769D">
        <w:rPr>
          <w:sz w:val="24"/>
          <w:szCs w:val="24"/>
        </w:rPr>
        <w:t>OIB:</w:t>
      </w:r>
      <w:r w:rsidR="001017EC">
        <w:rPr>
          <w:sz w:val="24"/>
          <w:szCs w:val="24"/>
        </w:rPr>
        <w:t xml:space="preserve"> 40539291917</w:t>
      </w:r>
      <w:r w:rsidR="00D8769D">
        <w:rPr>
          <w:sz w:val="24"/>
          <w:szCs w:val="24"/>
        </w:rPr>
        <w:t xml:space="preserve">, </w:t>
      </w:r>
      <w:r w:rsidR="00213078" w:rsidRPr="002F56E3">
        <w:rPr>
          <w:sz w:val="24"/>
        </w:rPr>
        <w:t xml:space="preserve">dana </w:t>
      </w:r>
      <w:r w:rsidR="00571A52">
        <w:rPr>
          <w:sz w:val="24"/>
        </w:rPr>
        <w:t>19</w:t>
      </w:r>
      <w:r w:rsidR="00035142" w:rsidRPr="002F56E3">
        <w:rPr>
          <w:sz w:val="24"/>
        </w:rPr>
        <w:t>.</w:t>
      </w:r>
      <w:r w:rsidR="006533F0" w:rsidRPr="002F56E3">
        <w:rPr>
          <w:sz w:val="24"/>
        </w:rPr>
        <w:t xml:space="preserve"> prosinca</w:t>
      </w:r>
      <w:r w:rsidRPr="002F56E3">
        <w:rPr>
          <w:sz w:val="24"/>
        </w:rPr>
        <w:t xml:space="preserve"> </w:t>
      </w:r>
      <w:r w:rsidR="00C47F26" w:rsidRPr="002F56E3">
        <w:rPr>
          <w:sz w:val="24"/>
        </w:rPr>
        <w:t xml:space="preserve"> 201</w:t>
      </w:r>
      <w:r w:rsidR="001017EC" w:rsidRPr="002F56E3">
        <w:rPr>
          <w:sz w:val="24"/>
        </w:rPr>
        <w:t>7</w:t>
      </w:r>
      <w:r w:rsidR="005140BE" w:rsidRPr="002F56E3">
        <w:rPr>
          <w:sz w:val="24"/>
        </w:rPr>
        <w:t>.</w:t>
      </w:r>
    </w:p>
    <w:p w:rsidRDefault="002F56E3" w:rsidR="002F56E3">
      <w:pPr>
        <w:jc w:val="center"/>
        <w:rPr>
          <w:sz w:val="24"/>
        </w:rPr>
      </w:pPr>
    </w:p>
    <w:p w:rsidRDefault="006533F0" w:rsidR="00573F89" w:rsidRPr="00361A48">
      <w:pPr>
        <w:jc w:val="center"/>
        <w:rPr>
          <w:sz w:val="24"/>
        </w:rPr>
      </w:pPr>
      <w:r w:rsidRPr="00361A48">
        <w:rPr>
          <w:sz w:val="24"/>
        </w:rPr>
        <w:t>z</w:t>
      </w:r>
      <w:r w:rsidR="007B25D1">
        <w:rPr>
          <w:sz w:val="24"/>
        </w:rPr>
        <w:t xml:space="preserve"> </w:t>
      </w:r>
      <w:r w:rsidRPr="00361A48">
        <w:rPr>
          <w:sz w:val="24"/>
        </w:rPr>
        <w:t>a</w:t>
      </w:r>
      <w:r w:rsidR="007B25D1">
        <w:rPr>
          <w:sz w:val="24"/>
        </w:rPr>
        <w:t xml:space="preserve"> </w:t>
      </w:r>
      <w:r w:rsidRPr="00361A48">
        <w:rPr>
          <w:sz w:val="24"/>
        </w:rPr>
        <w:t>k</w:t>
      </w:r>
      <w:r w:rsidR="007B25D1">
        <w:rPr>
          <w:sz w:val="24"/>
        </w:rPr>
        <w:t xml:space="preserve"> </w:t>
      </w:r>
      <w:r w:rsidRPr="00361A48">
        <w:rPr>
          <w:sz w:val="24"/>
        </w:rPr>
        <w:t>l</w:t>
      </w:r>
      <w:r w:rsidR="007B25D1">
        <w:rPr>
          <w:sz w:val="24"/>
        </w:rPr>
        <w:t xml:space="preserve"> </w:t>
      </w:r>
      <w:r w:rsidRPr="00361A48">
        <w:rPr>
          <w:sz w:val="24"/>
        </w:rPr>
        <w:t>j</w:t>
      </w:r>
      <w:r w:rsidR="007B25D1">
        <w:rPr>
          <w:sz w:val="24"/>
        </w:rPr>
        <w:t xml:space="preserve"> </w:t>
      </w:r>
      <w:r w:rsidRPr="00361A48">
        <w:rPr>
          <w:sz w:val="24"/>
        </w:rPr>
        <w:t>u</w:t>
      </w:r>
      <w:r w:rsidR="007B25D1">
        <w:rPr>
          <w:sz w:val="24"/>
        </w:rPr>
        <w:t xml:space="preserve"> </w:t>
      </w:r>
      <w:r w:rsidRPr="00361A48">
        <w:rPr>
          <w:sz w:val="24"/>
        </w:rPr>
        <w:t>č</w:t>
      </w:r>
      <w:r w:rsidR="007B25D1">
        <w:rPr>
          <w:sz w:val="24"/>
        </w:rPr>
        <w:t xml:space="preserve"> </w:t>
      </w:r>
      <w:r w:rsidRPr="00361A48">
        <w:rPr>
          <w:sz w:val="24"/>
        </w:rPr>
        <w:t>i</w:t>
      </w:r>
      <w:r w:rsidR="007B25D1">
        <w:rPr>
          <w:sz w:val="24"/>
        </w:rPr>
        <w:t xml:space="preserve"> </w:t>
      </w:r>
      <w:r w:rsidRPr="00361A48">
        <w:rPr>
          <w:sz w:val="24"/>
        </w:rPr>
        <w:t>o</w:t>
      </w:r>
      <w:r w:rsidR="00573F89" w:rsidRPr="00361A48">
        <w:rPr>
          <w:sz w:val="24"/>
        </w:rPr>
        <w:t xml:space="preserve"> </w:t>
      </w:r>
      <w:r w:rsidR="007B25D1">
        <w:rPr>
          <w:sz w:val="24"/>
        </w:rPr>
        <w:t xml:space="preserve"> </w:t>
      </w:r>
      <w:r w:rsidR="00573F89" w:rsidRPr="00361A48">
        <w:rPr>
          <w:sz w:val="24"/>
        </w:rPr>
        <w:t xml:space="preserve"> </w:t>
      </w:r>
      <w:r w:rsidRPr="00361A48">
        <w:rPr>
          <w:sz w:val="24"/>
        </w:rPr>
        <w:t>j</w:t>
      </w:r>
      <w:r w:rsidR="00573F89" w:rsidRPr="00361A48">
        <w:rPr>
          <w:sz w:val="24"/>
        </w:rPr>
        <w:t>e</w:t>
      </w:r>
    </w:p>
    <w:p w:rsidRDefault="000C49BC" w:rsidP="000C49BC" w:rsidR="000C49BC">
      <w:pPr>
        <w:jc w:val="both"/>
        <w:rPr>
          <w:b/>
          <w:sz w:val="24"/>
        </w:rPr>
      </w:pPr>
    </w:p>
    <w:p w:rsidRDefault="00573F89" w:rsidP="007B25D1" w:rsidR="00514DEA" w:rsidRPr="006533F0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7B25D1">
        <w:rPr>
          <w:sz w:val="24"/>
        </w:rPr>
        <w:t xml:space="preserve">. </w:t>
      </w:r>
      <w:r>
        <w:rPr>
          <w:b/>
          <w:sz w:val="24"/>
        </w:rPr>
        <w:t xml:space="preserve"> </w:t>
      </w:r>
      <w:r w:rsidR="006533F0">
        <w:rPr>
          <w:b/>
          <w:sz w:val="24"/>
        </w:rPr>
        <w:t xml:space="preserve"> </w:t>
      </w:r>
      <w:r w:rsidR="006533F0" w:rsidRPr="006533F0">
        <w:rPr>
          <w:sz w:val="24"/>
          <w:szCs w:val="24"/>
        </w:rPr>
        <w:t>Predmet prodaje:</w:t>
      </w:r>
    </w:p>
    <w:p w:rsidRDefault="001017EC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11. suvlasnički udio s neodređenim omjerom ETAŽNO VLASNIŠTVO (E-11) poslovni prostor u prizemlju i na prvom katu, ukupne površine 1092,96 čm, u nacrtu označen PP1, kao posebni dio hale servisa (prizemlje, aneks, prvi kat i podrum) označena broj 2. u situaciji žuto, površine ukupno 9891,22 čm upisana u zk.ul. 3133, zkč.br. 2713/1 k.o. Trnje upisana</w:t>
      </w:r>
      <w:r w:rsidRPr="001017EC">
        <w:rPr>
          <w:sz w:val="24"/>
        </w:rPr>
        <w:t>,</w:t>
      </w:r>
      <w:r w:rsidR="00786B3C">
        <w:rPr>
          <w:sz w:val="24"/>
        </w:rPr>
        <w:t xml:space="preserve">kod </w:t>
      </w:r>
      <w:r w:rsidR="007C54FB">
        <w:rPr>
          <w:sz w:val="24"/>
        </w:rPr>
        <w:t xml:space="preserve"> Općinskog građanskog suda u Zagrebu, zemljišnoknjižni odjel</w:t>
      </w:r>
      <w:r>
        <w:rPr>
          <w:sz w:val="24"/>
        </w:rPr>
        <w:t xml:space="preserve"> Zagreb.</w:t>
      </w:r>
    </w:p>
    <w:p w:rsidRDefault="000C49BC" w:rsidP="004A461E" w:rsidR="000C49BC">
      <w:pPr>
        <w:ind w:firstLine="680"/>
        <w:jc w:val="both"/>
        <w:rPr>
          <w:sz w:val="24"/>
        </w:rPr>
      </w:pPr>
    </w:p>
    <w:p w:rsidRDefault="00BE57C1" w:rsidP="000C49BC" w:rsidR="0038747F">
      <w:pPr>
        <w:jc w:val="both"/>
        <w:rPr>
          <w:sz w:val="24"/>
        </w:rPr>
      </w:pPr>
      <w:r>
        <w:rPr>
          <w:sz w:val="24"/>
        </w:rPr>
        <w:t xml:space="preserve"> </w:t>
      </w:r>
      <w:r w:rsidR="00FA03D2">
        <w:rPr>
          <w:sz w:val="24"/>
        </w:rPr>
        <w:t>II</w:t>
      </w:r>
      <w:r w:rsidR="007B25D1">
        <w:rPr>
          <w:sz w:val="24"/>
        </w:rPr>
        <w:t>.</w:t>
      </w:r>
      <w:r w:rsidR="00FA03D2"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7B25D1">
        <w:rPr>
          <w:sz w:val="24"/>
        </w:rPr>
        <w:t>a su</w:t>
      </w:r>
      <w:r w:rsidR="0038747F">
        <w:rPr>
          <w:sz w:val="24"/>
        </w:rPr>
        <w:t xml:space="preserve"> razlučn</w:t>
      </w:r>
      <w:r w:rsidR="007B25D1">
        <w:rPr>
          <w:sz w:val="24"/>
        </w:rPr>
        <w:t>a prava</w:t>
      </w:r>
      <w:r w:rsidR="0038747F">
        <w:rPr>
          <w:sz w:val="24"/>
        </w:rPr>
        <w:t xml:space="preserve"> za korist</w:t>
      </w:r>
      <w:r w:rsidR="007B25D1">
        <w:rPr>
          <w:sz w:val="24"/>
        </w:rPr>
        <w:t xml:space="preserve"> sljedećih</w:t>
      </w:r>
      <w:r w:rsidR="002051FF">
        <w:rPr>
          <w:sz w:val="24"/>
        </w:rPr>
        <w:t xml:space="preserve"> vjerovnika:</w:t>
      </w:r>
    </w:p>
    <w:p w:rsidRDefault="001017EC" w:rsidP="001017EC" w:rsidR="007E2F47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ZAGREBAČKA BANKA d.d. Zagreb, Trg bana J. Jelačića </w:t>
      </w:r>
      <w:r w:rsidR="007E2F47" w:rsidRPr="001017EC">
        <w:rPr>
          <w:sz w:val="24"/>
        </w:rPr>
        <w:t xml:space="preserve"> </w:t>
      </w:r>
      <w:r>
        <w:rPr>
          <w:sz w:val="24"/>
        </w:rPr>
        <w:t>10, OIB:</w:t>
      </w:r>
      <w:r w:rsidR="00E35A4D">
        <w:rPr>
          <w:sz w:val="24"/>
        </w:rPr>
        <w:t>92963223473</w:t>
      </w:r>
    </w:p>
    <w:p w:rsidRDefault="00E35A4D" w:rsidP="001017EC" w:rsidR="00E35A4D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ŠTEDBANKA d.d. Zagreb, Slavonska avenija 3, OIB: 58063088591</w:t>
      </w:r>
    </w:p>
    <w:p w:rsidRDefault="00E35A4D" w:rsidP="001017EC" w:rsidR="00E35A4D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VENETO BANKA d.d. Zagreb, Draškovićeva 58, OIB: 81712716992</w:t>
      </w:r>
    </w:p>
    <w:p w:rsidRDefault="00E35A4D" w:rsidP="001017EC" w:rsidR="00E35A4D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REPUBLIKA HRVATSKA, OIB: 52634238587</w:t>
      </w:r>
    </w:p>
    <w:p w:rsidRDefault="000C49BC" w:rsidP="000C49BC" w:rsidR="000C49BC" w:rsidRPr="000C49BC">
      <w:pPr>
        <w:ind w:left="680"/>
        <w:jc w:val="both"/>
        <w:rPr>
          <w:sz w:val="24"/>
        </w:rPr>
      </w:pPr>
    </w:p>
    <w:p w:rsidRDefault="000C49BC" w:rsidP="000C49BC" w:rsidR="000C49BC" w:rsidRP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III</w:t>
      </w:r>
      <w:r w:rsidR="002F56E3">
        <w:rPr>
          <w:sz w:val="24"/>
          <w:szCs w:val="24"/>
        </w:rPr>
        <w:t>.</w:t>
      </w:r>
      <w:r w:rsidRPr="000C49BC">
        <w:rPr>
          <w:sz w:val="24"/>
          <w:szCs w:val="24"/>
        </w:rPr>
        <w:t xml:space="preserve">      Način prodaje:</w:t>
      </w:r>
    </w:p>
    <w:p w:rsidRDefault="000C49BC" w:rsidP="000C49BC" w:rsidR="000C49BC" w:rsidRP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0C49BC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IV</w:t>
      </w:r>
      <w:r w:rsidR="002F56E3">
        <w:rPr>
          <w:sz w:val="24"/>
          <w:szCs w:val="24"/>
        </w:rPr>
        <w:t>.</w:t>
      </w:r>
      <w:r w:rsidRPr="000C49BC">
        <w:rPr>
          <w:sz w:val="24"/>
          <w:szCs w:val="24"/>
        </w:rPr>
        <w:t xml:space="preserve">      Cijena</w:t>
      </w:r>
      <w:r>
        <w:rPr>
          <w:sz w:val="24"/>
          <w:szCs w:val="24"/>
        </w:rPr>
        <w:t>:</w:t>
      </w:r>
    </w:p>
    <w:p w:rsidRDefault="000C49BC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1.</w:t>
      </w:r>
      <w:r>
        <w:rPr>
          <w:sz w:val="24"/>
          <w:szCs w:val="24"/>
        </w:rPr>
        <w:t>utvrđen</w:t>
      </w:r>
      <w:r w:rsidRPr="000C49BC">
        <w:rPr>
          <w:sz w:val="24"/>
          <w:szCs w:val="24"/>
        </w:rPr>
        <w:t xml:space="preserve">a vrijednost nekretnine  iznosi </w:t>
      </w:r>
      <w:r w:rsidR="00862433">
        <w:rPr>
          <w:sz w:val="24"/>
          <w:szCs w:val="24"/>
        </w:rPr>
        <w:t xml:space="preserve">14.320.213,30 </w:t>
      </w:r>
      <w:r>
        <w:rPr>
          <w:sz w:val="24"/>
          <w:szCs w:val="24"/>
        </w:rPr>
        <w:t>kn</w:t>
      </w:r>
    </w:p>
    <w:p w:rsidRDefault="000C49BC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2.minimalna cijena: (cijena ispod koje se nekretnina ne može prodati) </w:t>
      </w:r>
    </w:p>
    <w:p w:rsidRDefault="000C49BC" w:rsidP="000C49BC" w:rsidR="000C49BC" w:rsidRPr="000C49BC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-na prvoj dražbi ispod ¾ utvrđene vrijednosti,</w:t>
      </w:r>
    </w:p>
    <w:p w:rsidRDefault="000C49BC" w:rsidP="000C49BC" w:rsidR="000C49BC" w:rsidRPr="000C49BC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-na drugoj dražbi ispod ½ utvrđene vrijednosti,</w:t>
      </w:r>
    </w:p>
    <w:p w:rsidRDefault="000C49BC" w:rsidP="000C49BC" w:rsidR="000C49BC" w:rsidRPr="000C49BC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-na trećoj dražbi ispod ¼ utvrđene vrijednosti,</w:t>
      </w:r>
    </w:p>
    <w:p w:rsidRDefault="000C49BC" w:rsidP="000C49BC" w:rsidR="000C49BC" w:rsidRPr="000C49BC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-na četvrtoj dražbi početna cijena iznosi 1,00 kn.</w:t>
      </w:r>
    </w:p>
    <w:p w:rsidRDefault="000C49BC" w:rsidP="002F56E3" w:rsidR="000C49BC" w:rsidRPr="000C49BC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4.jamčevina iznosi 10 % utvrđene vrijednosti </w:t>
      </w:r>
    </w:p>
    <w:p w:rsidRDefault="000C49BC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5.dražbeni korak iznosi </w:t>
      </w:r>
      <w:r>
        <w:rPr>
          <w:sz w:val="24"/>
          <w:szCs w:val="24"/>
        </w:rPr>
        <w:t>10.0</w:t>
      </w:r>
      <w:r w:rsidRPr="000C49BC">
        <w:rPr>
          <w:sz w:val="24"/>
          <w:szCs w:val="24"/>
        </w:rPr>
        <w:t xml:space="preserve">00,00 kn </w:t>
      </w:r>
    </w:p>
    <w:p w:rsidRDefault="000C49BC" w:rsidP="002F56E3" w:rsidR="000C49BC" w:rsidRPr="000C49BC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6.rok u kojem je kupac dužan položiti kupovninu - razliku između jamčevine i postignute  cijene kupac je dužan položiti u  roku od 15 dana od pravomoćnosti rješenja o dosudi</w:t>
      </w:r>
    </w:p>
    <w:p w:rsidRDefault="000C49BC" w:rsidP="00DA2964" w:rsidR="000C49BC" w:rsidRPr="000C49BC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0C49BC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lastRenderedPageBreak/>
        <w:t>8.</w:t>
      </w:r>
      <w:r w:rsidRPr="005C0A6E">
        <w:rPr>
          <w:sz w:val="24"/>
          <w:szCs w:val="24"/>
        </w:rPr>
        <w:t>nekretnina nije slobodna od osoba i stvari</w:t>
      </w:r>
      <w:r w:rsidR="005C0A6E" w:rsidRPr="005C0A6E">
        <w:rPr>
          <w:sz w:val="24"/>
          <w:szCs w:val="24"/>
        </w:rPr>
        <w:t xml:space="preserve"> (zakupodavni odnos).</w:t>
      </w:r>
    </w:p>
    <w:p w:rsidRDefault="000C49BC" w:rsidP="000C49BC" w:rsidR="000C49BC" w:rsidRPr="000C49BC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 </w:t>
      </w:r>
    </w:p>
    <w:p w:rsidRDefault="000C49BC" w:rsidP="000C49BC" w:rsidR="000C49BC" w:rsidRP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V</w:t>
      </w:r>
      <w:r w:rsidR="002D5132">
        <w:rPr>
          <w:sz w:val="24"/>
          <w:szCs w:val="24"/>
        </w:rPr>
        <w:t>.</w:t>
      </w:r>
      <w:r w:rsidRPr="000C49BC">
        <w:rPr>
          <w:sz w:val="24"/>
          <w:szCs w:val="24"/>
        </w:rPr>
        <w:tab/>
        <w:t>Ostali uvjeti prodaje</w:t>
      </w:r>
    </w:p>
    <w:p w:rsidRDefault="000C49BC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0C49BC">
        <w:rPr>
          <w:sz w:val="24"/>
          <w:szCs w:val="24"/>
        </w:rPr>
        <w:t>kupac plaća sve poreze i pristojbe u vezi sa prodajom nekretnine</w:t>
      </w:r>
    </w:p>
    <w:p w:rsidRDefault="000C49BC" w:rsidP="000C49BC" w:rsidR="000C49BC" w:rsidRPr="000C49BC">
      <w:pPr>
        <w:overflowPunct/>
        <w:autoSpaceDE/>
        <w:autoSpaceDN/>
        <w:adjustRightInd/>
        <w:ind w:left="708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2.nekretninu stečajnog dužnika koja je predmet prodaje, te dokaze o vlasništvu nekretnine  mogu se</w:t>
      </w:r>
      <w:r>
        <w:rPr>
          <w:sz w:val="24"/>
          <w:szCs w:val="24"/>
        </w:rPr>
        <w:t xml:space="preserve"> razgledati svaki radni dan od 9</w:t>
      </w:r>
      <w:r w:rsidRPr="000C49BC">
        <w:rPr>
          <w:sz w:val="24"/>
          <w:szCs w:val="24"/>
        </w:rPr>
        <w:t xml:space="preserve">,00 – 14,00 sati uz </w:t>
      </w:r>
      <w:r>
        <w:rPr>
          <w:sz w:val="24"/>
          <w:szCs w:val="24"/>
        </w:rPr>
        <w:t xml:space="preserve">obavezan </w:t>
      </w:r>
      <w:r w:rsidRPr="000C49BC">
        <w:rPr>
          <w:sz w:val="24"/>
          <w:szCs w:val="24"/>
        </w:rPr>
        <w:t xml:space="preserve">prethodni dogovor sa stečajnim upraviteljem stečajnog dužnika </w:t>
      </w:r>
      <w:r>
        <w:rPr>
          <w:sz w:val="24"/>
          <w:szCs w:val="24"/>
        </w:rPr>
        <w:t>Antonijom Galić, odvjetnicom</w:t>
      </w:r>
      <w:r w:rsidRPr="000C49BC">
        <w:rPr>
          <w:sz w:val="24"/>
          <w:szCs w:val="24"/>
        </w:rPr>
        <w:t xml:space="preserve"> iz Zagreba, </w:t>
      </w:r>
      <w:r>
        <w:rPr>
          <w:sz w:val="24"/>
          <w:szCs w:val="24"/>
        </w:rPr>
        <w:t>Budmanijeva 5</w:t>
      </w:r>
      <w:r w:rsidRPr="000C49BC">
        <w:rPr>
          <w:sz w:val="24"/>
          <w:szCs w:val="24"/>
        </w:rPr>
        <w:t>, tel. 09</w:t>
      </w:r>
      <w:r>
        <w:rPr>
          <w:sz w:val="24"/>
          <w:szCs w:val="24"/>
        </w:rPr>
        <w:t>1 504 6022</w:t>
      </w:r>
      <w:r w:rsidR="00A47DBF">
        <w:rPr>
          <w:sz w:val="24"/>
          <w:szCs w:val="24"/>
        </w:rPr>
        <w:t>.</w:t>
      </w:r>
    </w:p>
    <w:p w:rsidRDefault="000C49BC" w:rsidP="000C49BC" w:rsidR="000C49BC" w:rsidRPr="000C49BC">
      <w:pPr>
        <w:overflowPunct/>
        <w:autoSpaceDE/>
        <w:autoSpaceDN/>
        <w:adjustRightInd/>
        <w:ind w:firstLine="702" w:left="708"/>
        <w:jc w:val="both"/>
        <w:textAlignment w:val="auto"/>
        <w:rPr>
          <w:sz w:val="24"/>
          <w:szCs w:val="24"/>
        </w:rPr>
      </w:pPr>
    </w:p>
    <w:p w:rsidRDefault="000C49BC" w:rsidP="000C49BC" w:rsidR="000C49BC" w:rsidRPr="000C49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VI</w:t>
      </w:r>
      <w:r w:rsidR="002D5132">
        <w:rPr>
          <w:sz w:val="24"/>
          <w:szCs w:val="24"/>
        </w:rPr>
        <w:t>.</w:t>
      </w:r>
      <w:r w:rsidRPr="000C49BC">
        <w:rPr>
          <w:sz w:val="24"/>
          <w:szCs w:val="24"/>
        </w:rPr>
        <w:t xml:space="preserve">  Ovaj zaključak o prodaji objavit će se na e-oglasnoj p</w:t>
      </w:r>
      <w:r w:rsidR="005C0A6E">
        <w:rPr>
          <w:sz w:val="24"/>
          <w:szCs w:val="24"/>
        </w:rPr>
        <w:t>loči Trgovačkog suda u Zagrebu te će se dostaviti i FINA-i koja provodi elektroničku javnu dražbu</w:t>
      </w:r>
    </w:p>
    <w:p w:rsidRDefault="002051FF" w:rsidP="000C49BC" w:rsidR="002051FF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0C49BC" w:rsidP="000C49BC" w:rsidR="000C49BC" w:rsidRPr="000C49BC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C49BC" w:rsidP="000C49BC" w:rsidR="000C49BC" w:rsidRPr="000C49BC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Temeljem odredbe članka 2</w:t>
      </w:r>
      <w:r>
        <w:rPr>
          <w:sz w:val="24"/>
          <w:szCs w:val="24"/>
        </w:rPr>
        <w:t>47. stavak 1. Stečajnog zakona</w:t>
      </w:r>
      <w:r w:rsidRPr="000C49BC">
        <w:rPr>
          <w:sz w:val="24"/>
          <w:szCs w:val="24"/>
        </w:rPr>
        <w:t xml:space="preserve">, te stavka 2. istog članka, pravomoćnim rješenjem ovog suda od </w:t>
      </w:r>
      <w:r>
        <w:rPr>
          <w:sz w:val="24"/>
          <w:szCs w:val="24"/>
        </w:rPr>
        <w:t>21.studenog 2017</w:t>
      </w:r>
      <w:r w:rsidRPr="000C49BC">
        <w:rPr>
          <w:sz w:val="24"/>
          <w:szCs w:val="24"/>
        </w:rPr>
        <w:t xml:space="preserve">., broj gornji, određena je prodaja u stečajnom postupku nekretnine u vlasništvu stečajnog dužnika </w:t>
      </w:r>
      <w:r>
        <w:rPr>
          <w:sz w:val="24"/>
          <w:szCs w:val="24"/>
        </w:rPr>
        <w:t>opisane u točki I. ovog zaključka.</w:t>
      </w:r>
      <w:r w:rsidRPr="000C49BC">
        <w:rPr>
          <w:sz w:val="24"/>
          <w:szCs w:val="24"/>
        </w:rPr>
        <w:t xml:space="preserve"> </w:t>
      </w:r>
    </w:p>
    <w:p w:rsidRDefault="000C49BC" w:rsidP="000C49BC" w:rsidR="000C49BC" w:rsidRPr="000C49BC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0C49BC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2D5132" w:rsidP="000C49BC" w:rsidR="000C49BC" w:rsidRPr="000C49B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Toč. I</w:t>
      </w:r>
      <w:r w:rsidR="000C49BC" w:rsidRPr="000C49B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temelji se </w:t>
      </w:r>
      <w:r w:rsidR="000C49BC" w:rsidRPr="000C49BC">
        <w:rPr>
          <w:sz w:val="24"/>
          <w:szCs w:val="24"/>
        </w:rPr>
        <w:t xml:space="preserve">na odredbi članka 247. stavak </w:t>
      </w:r>
      <w:r w:rsidR="00FD3BC0">
        <w:rPr>
          <w:sz w:val="24"/>
          <w:szCs w:val="24"/>
        </w:rPr>
        <w:t>3. SZ-a i odredbi čl.</w:t>
      </w:r>
      <w:r w:rsidR="000C49BC" w:rsidRPr="000C49BC">
        <w:rPr>
          <w:sz w:val="24"/>
          <w:szCs w:val="24"/>
        </w:rPr>
        <w:t xml:space="preserve"> 97. stavak 1. do 5. Ovršnog zakona (N.N. 112/2012, 25/13 i 93/2014., dalje: OZ). </w:t>
      </w:r>
    </w:p>
    <w:p w:rsidRDefault="000C49BC" w:rsidP="000C49BC" w:rsidR="000C49BC" w:rsidRPr="002D513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D5132">
        <w:rPr>
          <w:sz w:val="24"/>
          <w:szCs w:val="24"/>
        </w:rPr>
        <w:t xml:space="preserve">Vrijednost nekretnine (toč.III.1. zaključka) utvrđena je temeljem nalaza i mišljenja ovlaštenog sudskog vještaka </w:t>
      </w:r>
      <w:r w:rsidR="00934325" w:rsidRPr="002D5132">
        <w:rPr>
          <w:sz w:val="24"/>
          <w:szCs w:val="24"/>
        </w:rPr>
        <w:t>Ljubomira Radonića</w:t>
      </w:r>
      <w:r w:rsidRPr="002D5132">
        <w:rPr>
          <w:sz w:val="24"/>
          <w:szCs w:val="24"/>
        </w:rPr>
        <w:t>, dipl.in</w:t>
      </w:r>
      <w:r w:rsidR="00934325" w:rsidRPr="002D5132">
        <w:rPr>
          <w:sz w:val="24"/>
          <w:szCs w:val="24"/>
        </w:rPr>
        <w:t>g.građ.</w:t>
      </w:r>
      <w:r w:rsidRPr="002D5132">
        <w:rPr>
          <w:sz w:val="24"/>
          <w:szCs w:val="24"/>
        </w:rPr>
        <w:t xml:space="preserve"> iz Zagreba</w:t>
      </w:r>
      <w:r w:rsidR="00934325" w:rsidRPr="002D5132">
        <w:rPr>
          <w:sz w:val="24"/>
          <w:szCs w:val="24"/>
        </w:rPr>
        <w:t>.</w:t>
      </w:r>
    </w:p>
    <w:p w:rsidRDefault="00934325" w:rsidP="00A47DBF" w:rsidR="002D5132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2D5132">
        <w:rPr>
          <w:sz w:val="24"/>
          <w:szCs w:val="24"/>
        </w:rPr>
        <w:t>Dana 12. prosinca 2017.g. održano je ročište radi utvrđenja vrijednosti nekretnine. Razlučni vjerovnik Veneto banka d.d. podneskom od 08. prosinca 2017.g. usuglasio se sa vrijednosti nekretnine iskazanom u nalazu i mišljenju vještaka Ljubomira Radonića. Razlučni vjerovnici prisutni na ročištu za utvrđenje vrijednosti nekretnine</w:t>
      </w:r>
      <w:r w:rsidR="002D5132">
        <w:rPr>
          <w:sz w:val="24"/>
          <w:szCs w:val="24"/>
        </w:rPr>
        <w:t>, temeljem nalaza i mišljenja vještaka, postigli su kon</w:t>
      </w:r>
      <w:r w:rsidR="00951547">
        <w:rPr>
          <w:sz w:val="24"/>
          <w:szCs w:val="24"/>
        </w:rPr>
        <w:t>ačni dogovor da utvrđena vrijedn</w:t>
      </w:r>
      <w:r w:rsidR="002D5132">
        <w:rPr>
          <w:sz w:val="24"/>
          <w:szCs w:val="24"/>
        </w:rPr>
        <w:t>osti nekretnine bude kao u</w:t>
      </w:r>
      <w:r w:rsidR="00951547">
        <w:rPr>
          <w:sz w:val="24"/>
          <w:szCs w:val="24"/>
        </w:rPr>
        <w:t xml:space="preserve"> izreci zaključka pod toč. IV. 1.</w:t>
      </w:r>
    </w:p>
    <w:p w:rsidRDefault="00951547" w:rsidP="00A47DBF" w:rsidR="00951547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Toč. IV temelji se i na odredbi čl. 247. st. 4-7 SZ-a, te čl. 97., 98. i 99. te 106. OZ-a</w:t>
      </w:r>
    </w:p>
    <w:p w:rsidRDefault="002D5132" w:rsidP="00934325" w:rsidR="002D51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A47DBF" w:rsidR="00573F89">
      <w:pPr>
        <w:jc w:val="center"/>
        <w:rPr>
          <w:sz w:val="24"/>
        </w:rPr>
      </w:pPr>
      <w:r>
        <w:rPr>
          <w:sz w:val="24"/>
        </w:rPr>
        <w:t xml:space="preserve">U </w:t>
      </w:r>
      <w:r w:rsidR="00514ADC">
        <w:rPr>
          <w:sz w:val="24"/>
        </w:rPr>
        <w:t>Zagreb</w:t>
      </w:r>
      <w:r>
        <w:rPr>
          <w:sz w:val="24"/>
        </w:rPr>
        <w:t>u</w:t>
      </w:r>
      <w:r w:rsidR="00514ADC">
        <w:rPr>
          <w:sz w:val="24"/>
        </w:rPr>
        <w:t xml:space="preserve">, </w:t>
      </w:r>
      <w:r w:rsidR="00571A52">
        <w:rPr>
          <w:sz w:val="24"/>
        </w:rPr>
        <w:t>19</w:t>
      </w:r>
      <w:r w:rsidR="00A67EA0">
        <w:rPr>
          <w:sz w:val="24"/>
        </w:rPr>
        <w:t>.</w:t>
      </w:r>
      <w:r w:rsidR="00934325">
        <w:rPr>
          <w:sz w:val="24"/>
        </w:rPr>
        <w:t xml:space="preserve"> prosinca</w:t>
      </w:r>
      <w:r w:rsidR="00CE1480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A47DBF">
        <w:rPr>
          <w:sz w:val="24"/>
        </w:rPr>
        <w:tab/>
      </w:r>
      <w:r w:rsidR="00A47DBF">
        <w:rPr>
          <w:sz w:val="24"/>
        </w:rPr>
        <w:tab/>
        <w:t>SUDAC:</w:t>
      </w:r>
      <w:r w:rsidR="00C47F26">
        <w:rPr>
          <w:sz w:val="24"/>
        </w:rPr>
        <w:t xml:space="preserve"> </w:t>
      </w:r>
    </w:p>
    <w:p w:rsidRDefault="00CE1480" w:rsidP="00A47DBF" w:rsidR="0045448C">
      <w:pPr>
        <w:ind w:firstLine="680" w:left="4080"/>
        <w:jc w:val="center"/>
        <w:rPr>
          <w:sz w:val="24"/>
        </w:rPr>
      </w:pPr>
      <w:r>
        <w:rPr>
          <w:sz w:val="24"/>
        </w:rPr>
        <w:t>Nevenka Siladi Rstić</w:t>
      </w:r>
      <w:r w:rsidR="00253954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934325" w:rsidP="00934325" w:rsidR="00934325" w:rsidRPr="0093432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34325">
        <w:rPr>
          <w:sz w:val="24"/>
          <w:szCs w:val="24"/>
        </w:rPr>
        <w:t>Protiv ovog zaklj</w:t>
      </w:r>
      <w:r w:rsidR="002223DF">
        <w:rPr>
          <w:sz w:val="24"/>
          <w:szCs w:val="24"/>
        </w:rPr>
        <w:t>učka nije dopuštena žalba (čl.19.st.7</w:t>
      </w:r>
      <w:r w:rsidRPr="00934325">
        <w:rPr>
          <w:sz w:val="24"/>
          <w:szCs w:val="24"/>
        </w:rPr>
        <w:t>. SZ).</w:t>
      </w:r>
    </w:p>
    <w:p w:rsidRDefault="002B1043" w:rsidP="00951547" w:rsidR="002B1043">
      <w:pPr>
        <w:ind w:left="720"/>
        <w:jc w:val="both"/>
        <w:rPr>
          <w:sz w:val="24"/>
        </w:rPr>
      </w:pPr>
    </w:p>
    <w:p w:rsidRDefault="00253954" w:rsidP="008D02DE" w:rsidR="00253954" w:rsidRPr="00253954">
      <w:pPr>
        <w:rPr>
          <w:sz w:val="24"/>
          <w:szCs w:val="24"/>
        </w:rPr>
      </w:pPr>
      <w:r w:rsidRPr="00253954">
        <w:rPr>
          <w:sz w:val="24"/>
          <w:szCs w:val="24"/>
        </w:rPr>
        <w:t>Za točnost otpravka-ovlašteni službenik</w:t>
      </w:r>
    </w:p>
    <w:p w:rsidRDefault="00253954" w:rsidP="008D02DE" w:rsidR="00253954" w:rsidRPr="00253954">
      <w:pPr>
        <w:rPr>
          <w:sz w:val="24"/>
          <w:szCs w:val="24"/>
        </w:rPr>
      </w:pPr>
      <w:r w:rsidRPr="00253954">
        <w:rPr>
          <w:sz w:val="24"/>
          <w:szCs w:val="24"/>
        </w:rPr>
        <w:tab/>
        <w:t xml:space="preserve">   Monika Grbac</w:t>
      </w:r>
    </w:p>
    <w:p w:rsidRDefault="004C1DEC" w:rsidP="00951547" w:rsidR="004C1DEC">
      <w:pPr>
        <w:ind w:left="720"/>
        <w:jc w:val="both"/>
        <w:rPr>
          <w:sz w:val="24"/>
        </w:rPr>
      </w:pPr>
    </w:p>
    <w:sectPr w:rsidSect="007F0ADF" w:rsidR="004C1DEC">
      <w:headerReference w:type="default" r:id="rId11"/>
      <w:pgSz w:h="16838" w:w="11906"/>
      <w:pgMar w:gutter="0" w:footer="720" w:header="720" w:left="1418" w:bottom="709" w:right="1416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5395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CE1480">
      <w:rPr>
        <w:sz w:val="24"/>
      </w:rPr>
      <w:t>140/2015</w:t>
    </w:r>
    <w:r w:rsidR="005C0A6E">
      <w:rPr>
        <w:sz w:val="24"/>
      </w:rPr>
      <w:t>-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70E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56E3"/>
    <w:rsid w:val="00323E87"/>
    <w:rsid w:val="00361A48"/>
    <w:rsid w:val="003835D9"/>
    <w:rsid w:val="0038747F"/>
    <w:rsid w:val="003C2088"/>
    <w:rsid w:val="00406479"/>
    <w:rsid w:val="0041069A"/>
    <w:rsid w:val="0042601A"/>
    <w:rsid w:val="00450FC9"/>
    <w:rsid w:val="004538C2"/>
    <w:rsid w:val="0045448C"/>
    <w:rsid w:val="004701AC"/>
    <w:rsid w:val="004A461E"/>
    <w:rsid w:val="004A74E5"/>
    <w:rsid w:val="004B4857"/>
    <w:rsid w:val="004C1DEC"/>
    <w:rsid w:val="004F4FFF"/>
    <w:rsid w:val="005140BE"/>
    <w:rsid w:val="00514ADC"/>
    <w:rsid w:val="00514DEA"/>
    <w:rsid w:val="00571A52"/>
    <w:rsid w:val="00571C40"/>
    <w:rsid w:val="00573F89"/>
    <w:rsid w:val="00583F63"/>
    <w:rsid w:val="00590DD8"/>
    <w:rsid w:val="0059448A"/>
    <w:rsid w:val="005B27F5"/>
    <w:rsid w:val="005C0A6E"/>
    <w:rsid w:val="005E74BC"/>
    <w:rsid w:val="00605D9C"/>
    <w:rsid w:val="00617ED7"/>
    <w:rsid w:val="006529A5"/>
    <w:rsid w:val="006533F0"/>
    <w:rsid w:val="00672596"/>
    <w:rsid w:val="00692015"/>
    <w:rsid w:val="006B0E7F"/>
    <w:rsid w:val="006B58E5"/>
    <w:rsid w:val="0070036C"/>
    <w:rsid w:val="007337DF"/>
    <w:rsid w:val="007550B2"/>
    <w:rsid w:val="00763516"/>
    <w:rsid w:val="00766D9D"/>
    <w:rsid w:val="00786B3C"/>
    <w:rsid w:val="007B25D1"/>
    <w:rsid w:val="007C54FB"/>
    <w:rsid w:val="007E0E62"/>
    <w:rsid w:val="007E2F47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9BB"/>
    <w:rsid w:val="008E6C60"/>
    <w:rsid w:val="008F7177"/>
    <w:rsid w:val="009019C8"/>
    <w:rsid w:val="00905D66"/>
    <w:rsid w:val="00906D18"/>
    <w:rsid w:val="00930691"/>
    <w:rsid w:val="00934175"/>
    <w:rsid w:val="00934325"/>
    <w:rsid w:val="009501DA"/>
    <w:rsid w:val="00951547"/>
    <w:rsid w:val="009549C7"/>
    <w:rsid w:val="009A7414"/>
    <w:rsid w:val="009B38D1"/>
    <w:rsid w:val="00A10516"/>
    <w:rsid w:val="00A47DBF"/>
    <w:rsid w:val="00A56DD1"/>
    <w:rsid w:val="00A67EA0"/>
    <w:rsid w:val="00A76038"/>
    <w:rsid w:val="00A94B57"/>
    <w:rsid w:val="00AA08A1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78A0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D18A4"/>
    <w:rsid w:val="00CE1480"/>
    <w:rsid w:val="00D13308"/>
    <w:rsid w:val="00D41809"/>
    <w:rsid w:val="00D47EDE"/>
    <w:rsid w:val="00D5360E"/>
    <w:rsid w:val="00D54F12"/>
    <w:rsid w:val="00D61FB1"/>
    <w:rsid w:val="00D76D56"/>
    <w:rsid w:val="00D8769D"/>
    <w:rsid w:val="00DA2964"/>
    <w:rsid w:val="00DC1D9E"/>
    <w:rsid w:val="00DC7B24"/>
    <w:rsid w:val="00E06D11"/>
    <w:rsid w:val="00E350E4"/>
    <w:rsid w:val="00E35A4D"/>
    <w:rsid w:val="00E36D44"/>
    <w:rsid w:val="00E66833"/>
    <w:rsid w:val="00E95EDE"/>
    <w:rsid w:val="00E969EC"/>
    <w:rsid w:val="00ED0C00"/>
    <w:rsid w:val="00F34CC4"/>
    <w:rsid w:val="00F42190"/>
    <w:rsid w:val="00F47922"/>
    <w:rsid w:val="00FA03D2"/>
    <w:rsid w:val="00FA4D01"/>
    <w:rsid w:val="00FA5E70"/>
    <w:rsid w:val="00FB2CE4"/>
    <w:rsid w:val="00FC5867"/>
    <w:rsid w:val="00FD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DB609-5C8F-4214-B65F-45088B06D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3971</properties:Characters>
  <properties:Lines>97</properties:Lines>
  <properties:Paragraphs>51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2017-12-11T10:37:00Z</dcterms:created>
  <dc:creator>user</dc:creator>
  <cp:lastModifiedBy>Monika Grbac</cp:lastModifiedBy>
  <cp:lastPrinted>2017-12-13T10:24:00Z</cp:lastPrinted>
  <dcterms:modified xmlns:xsi="http://www.w3.org/2001/XMLSchema-instance" xsi:type="dcterms:W3CDTF">2017-12-19T09:07:00Z</dcterms:modified>
  <cp:revision>32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