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beac" w14:paraId="b77beac"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97DA1" w:rsidP="00897DA1" w:rsidR="00897DA1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97DA1" w:rsidP="00897DA1" w:rsidR="00897DA1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97DA1" w:rsidP="00897DA1" w:rsidR="00897DA1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97DA1" w:rsidP="00897DA1" w:rsidR="00897DA1" w:rsidRPr="005D578C">
      <w:pPr>
        <w:rPr>
          <w:rFonts w:cs="Times New Roman" w:eastAsia="Times New Roman"/>
          <w:szCs w:val="24"/>
        </w:rPr>
      </w:pPr>
    </w:p>
    <w:p w:rsidRDefault="00897DA1" w:rsidP="00897DA1" w:rsidR="00897DA1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 Rumora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>
        <w:rPr>
          <w:rFonts w:cs="Times New Roman" w:eastAsia="Times New Roman"/>
        </w:rPr>
        <w:t>, 11. rujna 2017.</w:t>
      </w:r>
    </w:p>
    <w:p w:rsidRDefault="00897DA1" w:rsidP="00897DA1" w:rsidR="00897DA1" w:rsidRPr="005D578C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97DA1" w:rsidP="00897DA1" w:rsidR="00897DA1" w:rsidRPr="005D578C">
      <w:pPr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I. Ukida se klauzula pravomoćnosti rješenja o otvaranju i zaključenju skraćenog</w:t>
      </w:r>
      <w:r>
        <w:rPr>
          <w:rFonts w:cs="Times New Roman" w:eastAsia="Times New Roman"/>
          <w:szCs w:val="24"/>
        </w:rPr>
        <w:t xml:space="preserve"> stečajnog postupka posl. br. 8 St-1065/2016-4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12. siječnja 2017.</w:t>
      </w:r>
    </w:p>
    <w:p w:rsidRDefault="00897DA1" w:rsidP="00897DA1" w:rsidR="00897DA1" w:rsidRPr="009267E0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 w:rsidRPr="00026157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r w:rsidRPr="00026157">
        <w:rPr>
          <w:rFonts w:cs="Times New Roman" w:eastAsia="Times New Roman"/>
          <w:szCs w:val="24"/>
        </w:rPr>
        <w:t xml:space="preserve">ovosudno rješenje posl. br. </w:t>
      </w:r>
      <w:r>
        <w:rPr>
          <w:rFonts w:cs="Times New Roman" w:eastAsia="Times New Roman"/>
          <w:szCs w:val="24"/>
        </w:rPr>
        <w:t xml:space="preserve">8 St-1065/2016-4 od 12. siječnja 2017.na način da se </w:t>
      </w:r>
      <w:r w:rsidRPr="00026157">
        <w:rPr>
          <w:rFonts w:cs="Times New Roman" w:eastAsia="Times New Roman"/>
          <w:szCs w:val="24"/>
        </w:rPr>
        <w:t>skraćeni stečajni postupak nad dužnikom</w:t>
      </w:r>
      <w:r>
        <w:rPr>
          <w:rFonts w:cs="Times New Roman" w:eastAsia="Times New Roman"/>
          <w:szCs w:val="24"/>
        </w:rPr>
        <w:t xml:space="preserve"> </w:t>
      </w:r>
      <w:r w:rsidRPr="00897DA1">
        <w:t>DAZZO – FONTANA d. o. o. Medulin</w:t>
      </w:r>
      <w:r>
        <w:rPr>
          <w:rFonts w:cs="Times New Roman" w:eastAsia="Times New Roman"/>
        </w:rPr>
        <w:t>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 w:rsidRPr="002C2F41">
        <w:rPr>
          <w:rFonts w:cs="Times New Roman" w:eastAsia="Times New Roman"/>
        </w:rPr>
        <w:t xml:space="preserve">, OIB </w:t>
      </w:r>
      <w:r w:rsidRPr="005402E6">
        <w:rPr>
          <w:rFonts w:cs="Times New Roman" w:eastAsia="Times New Roman"/>
        </w:rPr>
        <w:t>65468740841</w:t>
      </w:r>
      <w:r w:rsidRPr="002C2F41">
        <w:rPr>
          <w:rFonts w:cs="Times New Roman" w:eastAsia="Times New Roman"/>
        </w:rPr>
        <w:t xml:space="preserve">, MBS </w:t>
      </w:r>
      <w:r w:rsidRPr="005402E6">
        <w:rPr>
          <w:rFonts w:cs="Times New Roman" w:eastAsia="Times New Roman"/>
        </w:rPr>
        <w:t>130010107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897DA1" w:rsidP="00897DA1" w:rsidR="00897DA1" w:rsidRPr="00026157">
      <w:pPr>
        <w:rPr>
          <w:rFonts w:cs="Times New Roman" w:eastAsia="Times New Roman"/>
          <w:szCs w:val="24"/>
        </w:rPr>
      </w:pPr>
    </w:p>
    <w:p w:rsidRDefault="00897DA1" w:rsidP="00897DA1" w:rsidR="00897DA1" w:rsidRPr="00FB0036">
      <w:pPr>
        <w:ind w:firstLine="708"/>
        <w:rPr>
          <w:rFonts w:cs="Times New Roman" w:eastAsia="Times New Roman"/>
          <w:szCs w:val="24"/>
        </w:rPr>
      </w:pPr>
      <w:r>
        <w:rPr>
          <w:rFonts w:eastAsiaTheme="minorHAnsi"/>
          <w:lang w:eastAsia="en-US"/>
        </w:rPr>
        <w:t>I</w:t>
      </w:r>
      <w:r w:rsidRPr="00026157">
        <w:rPr>
          <w:rFonts w:eastAsiaTheme="minorHAnsi"/>
          <w:lang w:eastAsia="en-US"/>
        </w:rPr>
        <w:t>II. Nalaže se sudskom registru ovog suda da po pr</w:t>
      </w:r>
      <w:r w:rsidR="00671FCA">
        <w:rPr>
          <w:rFonts w:eastAsiaTheme="minorHAnsi"/>
          <w:lang w:eastAsia="en-US"/>
        </w:rPr>
        <w:t>avomoćnosti</w:t>
      </w:r>
      <w:r w:rsidRPr="00026157">
        <w:rPr>
          <w:rFonts w:eastAsiaTheme="minorHAnsi"/>
          <w:lang w:eastAsia="en-US"/>
        </w:rPr>
        <w:t xml:space="preserve"> ovog rješenja izvrši brisanje upisa provedenog po ovosudnom rješenju posl. br. </w:t>
      </w:r>
      <w:r>
        <w:rPr>
          <w:rFonts w:cs="Times New Roman" w:eastAsia="Times New Roman"/>
          <w:szCs w:val="24"/>
        </w:rPr>
        <w:t>8 St-1065/2016-4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12. siječnja 2017.</w:t>
      </w:r>
    </w:p>
    <w:p w:rsidRDefault="00897DA1" w:rsidP="00897DA1" w:rsidR="00897DA1">
      <w:pPr>
        <w:rPr>
          <w:rFonts w:eastAsiaTheme="minorHAnsi"/>
          <w:lang w:eastAsia="en-US"/>
        </w:rPr>
      </w:pPr>
    </w:p>
    <w:p w:rsidRDefault="00897DA1" w:rsidP="00897DA1" w:rsidR="00897DA1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97DA1" w:rsidP="00897DA1" w:rsidR="00897DA1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 xml:space="preserve">Ovosudnim rješenjem </w:t>
      </w:r>
      <w:r w:rsidRPr="00026157">
        <w:rPr>
          <w:rFonts w:eastAsiaTheme="minorHAnsi"/>
          <w:lang w:eastAsia="en-US"/>
        </w:rPr>
        <w:t xml:space="preserve">posl. br. </w:t>
      </w:r>
      <w:r>
        <w:rPr>
          <w:rFonts w:cs="Times New Roman" w:eastAsia="Times New Roman"/>
          <w:szCs w:val="24"/>
        </w:rPr>
        <w:t>8 St-1065/2016-4</w:t>
      </w:r>
      <w:r w:rsidRPr="009267E0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12. siječnja 2017., </w:t>
      </w:r>
      <w:r w:rsidRPr="009267E0">
        <w:rPr>
          <w:rFonts w:cs="Times New Roman" w:eastAsia="Times New Roman"/>
          <w:szCs w:val="24"/>
        </w:rPr>
        <w:t xml:space="preserve">donesenom po sudskoj savjetnici na temelju odredbe čl. 435. st. 1. Stečajnog zakona (Narodne novine br. 71/15, nadalje SZ), sukladno čl. 431. i 432. SZ-a, vezano uz čl. 131., 132. i čl. 286. SZ-a, istovremeno je otvoren i zaključen skraćeni stečajni postupak nad dužnikom </w:t>
      </w:r>
      <w:r w:rsidRPr="00897DA1">
        <w:t>DAZZO – FONTANA d. o. o. Medulin</w:t>
      </w:r>
      <w:r w:rsidRPr="009267E0">
        <w:rPr>
          <w:rFonts w:cs="Times New Roman" w:eastAsia="Times New Roman"/>
          <w:szCs w:val="24"/>
          <w:lang w:eastAsia="en-US"/>
        </w:rPr>
        <w:t xml:space="preserve">, imenovan je stečajni upravitelj, te je određeno da će se po pravomoćnosti tog rješenja dužnik brisati iz sudskog registra. </w:t>
      </w:r>
      <w:r>
        <w:rPr>
          <w:rFonts w:cs="Times New Roman" w:eastAsia="Times New Roman"/>
          <w:szCs w:val="24"/>
          <w:lang w:eastAsia="en-US"/>
        </w:rPr>
        <w:t>Rješenje je postalo pravomoćno 14. veljače 2017.</w:t>
      </w:r>
    </w:p>
    <w:p w:rsidRDefault="00897DA1" w:rsidP="00671FCA" w:rsidR="00897DA1">
      <w:pPr>
        <w:ind w:firstLine="708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Na dan donošenja predmetnog rješenja</w:t>
      </w:r>
      <w:r>
        <w:rPr>
          <w:rFonts w:cs="Times New Roman" w:eastAsia="Times New Roman"/>
          <w:szCs w:val="24"/>
        </w:rPr>
        <w:t xml:space="preserve"> nisu postojali zakonski uvjeti za </w:t>
      </w:r>
      <w:r w:rsidRPr="009267E0">
        <w:rPr>
          <w:rFonts w:cs="Times New Roman" w:eastAsia="Times New Roman"/>
          <w:szCs w:val="24"/>
        </w:rPr>
        <w:t xml:space="preserve">njegovo donošenje predviđeni čl. 431. i 432. SZ-a, </w:t>
      </w:r>
      <w:r>
        <w:rPr>
          <w:rFonts w:cs="Times New Roman" w:eastAsia="Times New Roman"/>
          <w:szCs w:val="24"/>
        </w:rPr>
        <w:t>budući da iz potvrde Financijske agencije od 26. svibnja 2017. (list 23 spisa) proizlazi da je dužnik bio u blokadi u razdoblju od 4. srpnja 2016. do 21. studenog 2016.</w:t>
      </w:r>
      <w:r w:rsidR="00671FCA">
        <w:rPr>
          <w:rFonts w:cs="Times New Roman" w:eastAsia="Times New Roman"/>
          <w:szCs w:val="24"/>
        </w:rPr>
        <w:t xml:space="preserve"> (zahtjev za provedbu skraćenog stečajnog postupka podnijet je 4. studenog 2016.), </w:t>
      </w:r>
      <w:r w:rsidRPr="009267E0">
        <w:rPr>
          <w:rFonts w:cs="Times New Roman" w:eastAsia="Times New Roman"/>
          <w:szCs w:val="24"/>
        </w:rPr>
        <w:t>zbog čega je adekvatnom primjenom odredbe čl. 128. st. 9. SZ-a donesena odluka kao u izreci rješenja.</w:t>
      </w:r>
    </w:p>
    <w:p w:rsidRDefault="00671FCA" w:rsidP="00671FCA" w:rsidR="00671FCA">
      <w:pPr>
        <w:ind w:firstLine="708"/>
        <w:rPr>
          <w:rFonts w:cs="Times New Roman" w:eastAsia="Times New Roman"/>
          <w:szCs w:val="24"/>
        </w:rPr>
      </w:pPr>
    </w:p>
    <w:p w:rsidRDefault="00897DA1" w:rsidP="00897DA1" w:rsidR="00897DA1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671FCA">
        <w:rPr>
          <w:rFonts w:cs="Times New Roman" w:eastAsia="Times New Roman"/>
          <w:szCs w:val="24"/>
        </w:rPr>
        <w:t>11. rujna</w:t>
      </w:r>
      <w:r>
        <w:rPr>
          <w:rFonts w:cs="Times New Roman" w:eastAsia="Times New Roman"/>
          <w:szCs w:val="24"/>
        </w:rPr>
        <w:t xml:space="preserve"> 2017.</w:t>
      </w:r>
    </w:p>
    <w:p w:rsidRDefault="00897DA1" w:rsidP="00897DA1" w:rsidR="00897DA1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671FCA" w:rsidP="00897DA1" w:rsidR="00897DA1" w:rsidRPr="00FB003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lastRenderedPageBreak/>
        <w:t>UPUTA O PRAVNOM LIJEKU</w:t>
      </w:r>
    </w:p>
    <w:p w:rsidRDefault="00897DA1" w:rsidP="00897DA1" w:rsidR="00897DA1" w:rsidRPr="009267E0">
      <w:pPr>
        <w:ind w:firstLine="708"/>
        <w:rPr>
          <w:szCs w:val="24"/>
        </w:rPr>
      </w:pPr>
      <w:r w:rsidRPr="009267E0">
        <w:rPr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897DA1" w:rsidP="00897DA1" w:rsidR="00897DA1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jc w:val="left"/>
        <w:rPr>
          <w:rFonts w:cs="Times New Roman" w:eastAsia="Times New Roman"/>
          <w:szCs w:val="24"/>
        </w:rPr>
      </w:pPr>
      <w:r w:rsidRPr="009267E0">
        <w:rPr>
          <w:rFonts w:cs="Times New Roman" w:eastAsia="Times New Roman"/>
          <w:szCs w:val="24"/>
        </w:rPr>
        <w:t>DNA: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DAZZO – FONTANA</w:t>
      </w:r>
      <w:r w:rsidRPr="002C2F41">
        <w:rPr>
          <w:rFonts w:cs="Times New Roman" w:eastAsia="Times New Roman"/>
        </w:rPr>
        <w:t xml:space="preserve"> d. o. o. </w:t>
      </w:r>
      <w:r>
        <w:rPr>
          <w:rFonts w:cs="Times New Roman" w:eastAsia="Times New Roman"/>
        </w:rPr>
        <w:t>Medulin, Ližnjan</w:t>
      </w:r>
      <w:r w:rsidRPr="002C2F41">
        <w:rPr>
          <w:rFonts w:cs="Times New Roman" w:eastAsia="Times New Roman"/>
        </w:rPr>
        <w:t xml:space="preserve">, </w:t>
      </w:r>
      <w:r>
        <w:rPr>
          <w:rFonts w:cs="Times New Roman" w:eastAsia="Times New Roman"/>
        </w:rPr>
        <w:t>Ližnjan 453</w:t>
      </w:r>
      <w:r>
        <w:rPr>
          <w:rFonts w:cs="Times New Roman" w:eastAsia="Times New Roman"/>
          <w:szCs w:val="24"/>
        </w:rPr>
        <w:t xml:space="preserve">, </w:t>
      </w:r>
    </w:p>
    <w:p w:rsidRDefault="00671FCA" w:rsidP="00671FCA" w:rsidR="00671FC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671FCA" w:rsidP="00671FCA" w:rsidR="00671FC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671FCA" w:rsidP="00671FCA" w:rsidR="00671FC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671FCA" w:rsidP="00671FCA" w:rsidR="00671FC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671FCA" w:rsidP="00671FCA" w:rsidR="00897DA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sudski registar, po pravomoćnosti, </w:t>
      </w:r>
    </w:p>
    <w:p w:rsidRDefault="00671FCA" w:rsidP="00671FCA" w:rsidR="00671FCA" w:rsidRPr="009267E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odvjetnica Mirjana Žrvnar, Pula, Ćirilometodske družbe 1, na znanje.</w:t>
      </w:r>
    </w:p>
    <w:p w:rsidRDefault="00897DA1" w:rsidP="00897DA1" w:rsidR="00897DA1">
      <w:pPr>
        <w:rPr>
          <w:rFonts w:cs="Times New Roman" w:eastAsia="Times New Roman"/>
          <w:szCs w:val="24"/>
        </w:rPr>
      </w:pPr>
    </w:p>
    <w:p w:rsidRDefault="00897DA1" w:rsidP="00897DA1" w:rsidR="00897DA1" w:rsidRPr="009267E0">
      <w:pPr>
        <w:rPr>
          <w:szCs w:val="24"/>
        </w:rPr>
      </w:pPr>
    </w:p>
    <w:p w:rsidRDefault="00897DA1" w:rsidP="00897DA1" w:rsidR="00897DA1"/>
    <w:p w:rsidRDefault="00897DA1" w:rsidP="00897DA1" w:rsidR="00897DA1"/>
    <w:p w:rsidRDefault="00897DA1" w:rsidR="00897DA1"/>
    <w:sectPr w:rsidSect="00897DA1" w:rsidR="00897DA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7DA1" w:rsidP="00897DA1" w:rsidR="00897DA1">
      <w:r>
        <w:separator/>
      </w:r>
    </w:p>
  </w:endnote>
  <w:endnote w:id="0" w:type="continuationSeparator">
    <w:p w:rsidRDefault="00897DA1" w:rsidP="00897DA1" w:rsidR="00897D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7DA1" w:rsidP="00897DA1" w:rsidR="00897DA1">
      <w:r>
        <w:separator/>
      </w:r>
    </w:p>
  </w:footnote>
  <w:footnote w:id="0" w:type="continuationSeparator">
    <w:p w:rsidRDefault="00897DA1" w:rsidP="00897DA1" w:rsidR="00897D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DA1" w:rsidP="00897DA1" w:rsidR="00897DA1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44B7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St-1065/2016-9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DA1" w:rsidP="00897DA1" w:rsidR="00897DA1" w:rsidRPr="00897DA1">
    <w:pPr>
      <w:pStyle w:val="Zaglavlje"/>
      <w:jc w:val="right"/>
    </w:pPr>
    <w:r>
      <w:rPr>
        <w:szCs w:val="24"/>
      </w:rPr>
      <w:t>8 St-1065/2016-9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505"/>
    <w:rsid w:val="000B38EF"/>
    <w:rsid w:val="00644B7C"/>
    <w:rsid w:val="00671FCA"/>
    <w:rsid w:val="006C1505"/>
    <w:rsid w:val="00897DA1"/>
    <w:rsid w:val="009676C7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7DA1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D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97DA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D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7DA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D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7DA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4B7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44B7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44B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44B7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7DA1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7DA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97DA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7D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7DA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7D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7DA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44B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4B7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44B7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44B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44B7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1065</izvorni_sadrzaj>
    <derivirana_varijabla naziv="DomainObject.Predmet.Broj_1">1065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27. veljače 2017.</izvorni_sadrzaj>
    <derivirana_varijabla naziv="DomainObject.Predmet.DatumArhiviranja_1">27.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>14. veljače 2027.</izvorni_sadrzaj>
    <derivirana_varijabla naziv="DomainObject.Predmet.DatumRokaCuvanja_1">14. veljače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27. veljače 2017.</izvorni_sadrzaj>
    <derivirana_varijabla naziv="DomainObject.Predmet.DatumZatvaranja_1">27.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hr.ibm.icms.common.model.sluzbeneosobe.Referada@a890a89[id=1000000058, dbStatus=null, naziv=Referada 8, oznaka=null, sudac=null] &lt;-hr.ibm.icms.common.model.sluzbeneosobe.Referada@a890a89[status dodjele: =false]</izvorni_sadrzaj>
    <derivirana_varijabla naziv="DomainObject.Predmet.MjestoCuvanja_1">hr.ibm.icms.common.model.sluzbeneosobe.Referada@a890a89[id=1000000058, dbStatus=null, naziv=Referada 8, oznaka=null, sudac=null] &lt;-hr.ibm.icms.common.model.sluzbeneosobe.Referada@a890a89[status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St-1065/2016</izvorni_sadrzaj>
    <derivirana_varijabla naziv="DomainObject.Predmet.OznakaBroj_1">St-1065/2016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Sonja</izvorni_sadrzaj>
    <derivirana_varijabla naziv="DomainObject.Predmet.PredmetRijesio.Ime_1">Sonja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Marinac Rumora</izvorni_sadrzaj>
    <derivirana_varijabla naziv="DomainObject.Predmet.PredmetRijesio.Prezime_1">Marinac Rumora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DAZZO - FONTANA d.o.o. Ližnjan, Medulin</izvorni_sadrzaj>
    <derivirana_varijabla naziv="DomainObject.Predmet.ProtustrankaFormated_1">  DAZZO - FONTANA d.o.o. Ližnjan, Medulin</derivirana_varijabla>
  </DomainObject.Predmet.ProtustrankaFormated>
  <DomainObject.Predmet.ProtustrankaFormatedOIB>
    <izvorni_sadrzaj>  DAZZO - FONTANA d.o.o. Ližnjan, Medulin, OIB 65468740841</izvorni_sadrzaj>
    <derivirana_varijabla naziv="DomainObject.Predmet.ProtustrankaFormatedOIB_1">  DAZZO - FONTANA d.o.o. Ližnjan, Medulin, OIB 65468740841</derivirana_varijabla>
  </DomainObject.Predmet.ProtustrankaFormatedOIB>
  <DomainObject.Predmet.ProtustrankaFormatedWithAdress>
    <izvorni_sadrzaj> DAZZO - FONTANA d.o.o. Ližnjan, Medulin, Ližnjan, Ližnjan 453, 52100 Medulin</izvorni_sadrzaj>
    <derivirana_varijabla naziv="DomainObject.Predmet.ProtustrankaFormatedWithAdress_1"> DAZZO - FONTANA d.o.o. Ližnjan, Medulin, Ližnjan, Ližnjan 453, 52100 Medulin</derivirana_varijabla>
  </DomainObject.Predmet.ProtustrankaFormatedWithAdress>
  <DomainObject.Predmet.ProtustrankaFormatedWithAdressOIB>
    <izvorni_sadrzaj> DAZZO - FONTANA d.o.o. Ližnjan, Medulin, OIB 65468740841, Ližnjan, Ližnjan 453, 52100 Medulin</izvorni_sadrzaj>
    <derivirana_varijabla naziv="DomainObject.Predmet.ProtustrankaFormatedWithAdressOIB_1"> DAZZO - FONTANA d.o.o. Ližnjan, Medulin, OIB 65468740841, Ližnjan, Ližnjan 453, 52100 Medulin</derivirana_varijabla>
  </DomainObject.Predmet.ProtustrankaFormatedWithAdressOIB>
  <DomainObject.Predmet.ProtustrankaWithAdress>
    <izvorni_sadrzaj>DAZZO - FONTANA d.o.o. Ližnjan, Medulin Ližnjan, Ližnjan 453, 52100 Medulin</izvorni_sadrzaj>
    <derivirana_varijabla naziv="DomainObject.Predmet.ProtustrankaWithAdress_1">DAZZO - FONTANA d.o.o. Ližnjan, Medulin Ližnjan, Ližnjan 453, 52100 Medulin</derivirana_varijabla>
  </DomainObject.Predmet.ProtustrankaWithAdress>
  <DomainObject.Predmet.ProtustrankaWithAdressOIB>
    <izvorni_sadrzaj>DAZZO - FONTANA d.o.o. Ližnjan, Medulin, OIB 65468740841, Ližnjan, Ližnjan 453, 52100 Medulin</izvorni_sadrzaj>
    <derivirana_varijabla naziv="DomainObject.Predmet.ProtustrankaWithAdressOIB_1">DAZZO - FONTANA d.o.o. Ližnjan, Medulin, OIB 65468740841, Ližnjan, Ližnjan 453, 52100 Medulin</derivirana_varijabla>
  </DomainObject.Predmet.ProtustrankaWithAdressOIB>
  <DomainObject.Predmet.ProtustrankaNazivFormated>
    <izvorni_sadrzaj>DAZZO - FONTANA d.o.o. Ližnjan, Medulin</izvorni_sadrzaj>
    <derivirana_varijabla naziv="DomainObject.Predmet.ProtustrankaNazivFormated_1">DAZZO - FONTANA d.o.o. Ližnjan, Medulin</derivirana_varijabla>
  </DomainObject.Predmet.ProtustrankaNazivFormated>
  <DomainObject.Predmet.ProtustrankaNazivFormatedOIB>
    <izvorni_sadrzaj>DAZZO - FONTANA d.o.o. Ližnjan, Medulin, OIB 65468740841</izvorni_sadrzaj>
    <derivirana_varijabla naziv="DomainObject.Predmet.ProtustrankaNazivFormatedOIB_1">DAZZO - FONTANA d.o.o. Ližnjan, Medulin, OIB 65468740841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5335.00</izvorni_sadrzaj>
    <derivirana_varijabla naziv="DomainObject.Predmet.TrenutnaVrijednost_1">5335.00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DAZZO - FONTANA d.o.o. Ližnjan, Medulin</item>
    </izvorni_sadrzaj>
    <derivirana_varijabla naziv="DomainObject.Predmet.ProtuStrankaListFormated_1">
      <item>DAZZO - FONTANA d.o.o. Ližnjan, Medulin</item>
    </derivirana_varijabla>
  </DomainObject.Predmet.ProtuStrankaListFormated>
  <DomainObject.Predmet.ProtuStrankaListFormatedOIB>
    <izvorni_sadrzaj>
      <item>DAZZO - FONTANA d.o.o. Ližnjan, Medulin, OIB 65468740841</item>
    </izvorni_sadrzaj>
    <derivirana_varijabla naziv="DomainObject.Predmet.ProtuStrankaListFormatedOIB_1">
      <item>DAZZO - FONTANA d.o.o. Ližnjan, Medulin, OIB 65468740841</item>
    </derivirana_varijabla>
  </DomainObject.Predmet.ProtuStrankaListFormatedOIB>
  <DomainObject.Predmet.ProtuStrankaListFormatedWithAdress>
    <izvorni_sadrzaj>
      <item>DAZZO - FONTANA d.o.o. Ližnjan, Medulin, Ližnjan, Ližnjan 453, 52100 Medulin</item>
    </izvorni_sadrzaj>
    <derivirana_varijabla naziv="DomainObject.Predmet.ProtuStrankaListFormatedWithAdress_1">
      <item>DAZZO - FONTANA d.o.o. Ližnjan, Medulin, Ližnjan, Ližnjan 453, 52100 Medulin</item>
    </derivirana_varijabla>
  </DomainObject.Predmet.ProtuStrankaListFormatedWithAdress>
  <DomainObject.Predmet.ProtuStrankaListFormatedWithAdressOIB>
    <izvorni_sadrzaj>
      <item>DAZZO - FONTANA d.o.o. Ližnjan, Medulin, OIB 65468740841, Ližnjan, Ližnjan 453, 52100 Medulin</item>
    </izvorni_sadrzaj>
    <derivirana_varijabla naziv="DomainObject.Predmet.ProtuStrankaListFormatedWithAdressOIB_1">
      <item>DAZZO - FONTANA d.o.o. Ližnjan, Medulin, OIB 65468740841, Ližnjan, Ližnjan 453, 52100 Medulin</item>
    </derivirana_varijabla>
  </DomainObject.Predmet.ProtuStrankaListFormatedWithAdressOIB>
  <DomainObject.Predmet.ProtuStrankaListNazivFormated>
    <izvorni_sadrzaj>
      <item>DAZZO - FONTANA d.o.o. Ližnjan, Medulin</item>
    </izvorni_sadrzaj>
    <derivirana_varijabla naziv="DomainObject.Predmet.ProtuStrankaListNazivFormated_1">
      <item>DAZZO - FONTANA d.o.o. Ližnjan, Medulin</item>
    </derivirana_varijabla>
  </DomainObject.Predmet.ProtuStrankaListNazivFormated>
  <DomainObject.Predmet.ProtuStrankaListNazivFormatedOIB>
    <izvorni_sadrzaj>
      <item>DAZZO - FONTANA d.o.o. Ližnjan, Medulin, OIB 65468740841</item>
    </izvorni_sadrzaj>
    <derivirana_varijabla naziv="DomainObject.Predmet.ProtuStrankaListNazivFormatedOIB_1">
      <item>DAZZO - FONTANA d.o.o. Ližnjan, Medulin, OIB 65468740841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DAZZO - FONTANA d.o.o. Ližnjan, Medulin</izvorni_sadrzaj>
    <derivirana_varijabla naziv="DomainObject.Predmet.ProtustrankaIDrugi_1">DAZZO - FONTANA d.o.o. Ližnjan,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DAZZO - FONTANA d.o.o. Ližnjan, Medulin, OIB 65468740841, Ližnjan, Ližnjan 453, 52100 Medulin</izvorni_sadrzaj>
    <derivirana_varijabla naziv="DomainObject.Predmet.ProtustrankaIDrugiAdressOIB_1">DAZZO - FONTANA d.o.o. Ližnjan, Medulin, OIB 65468740841, Ližnjan, Ližnjan 453,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siječnja 2017.</izvorni_sadrzaj>
    <derivirana_varijabla naziv="DomainObject.Predmet.OdlukaRjesenje.DatumDonosenjaOdluke_1">12. siječnja 2017.</derivirana_varijabla>
  </DomainObject.Predmet.OdlukaRjesenje.DatumDonosenjaOdluke>
  <DomainObject.Predmet.OdlukaRjesenje.DatumPravomocnosti>
    <izvorni_sadrzaj>14. veljače 2017.</izvorni_sadrzaj>
    <derivirana_varijabla naziv="DomainObject.Predmet.OdlukaRjesenje.DatumPravomocnosti_1">14. veljače 2017.</derivirana_varijabla>
  </DomainObject.Predmet.OdlukaRjesenje.DatumPravomocnosti>
  <DomainObject.Predmet.OdlukaRjesenje.Oznaka>
    <izvorni_sadrzaj>St-1065/2016-4</izvorni_sadrzaj>
    <derivirana_varijabla naziv="DomainObject.Predmet.OdlukaRjesenje.Oznaka_1">St-1065/2016-4</derivirana_varijabla>
  </DomainObject.Predmet.OdlukaRjesenje.Oznaka>
  <DomainObject.Predmet.SudioniciListNaziv>
    <izvorni_sadrzaj>
      <item>FINANCIJSKA AGENCIJA, RC RIJEKA, PODRUŽNICA PULA, PULA</item>
      <item>DAZZO - FONTANA d.o.o. Ližnjan, Medulin</item>
    </izvorni_sadrzaj>
    <derivirana_varijabla naziv="DomainObject.Predmet.SudioniciListNaziv_1">
      <item>FINANCIJSKA AGENCIJA, RC RIJEKA, PODRUŽNICA PULA, PULA</item>
      <item>DAZZO - FONTANA d.o.o. Ližnjan,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DAZZO - FONTANA d.o.o. Ližnjan, Medulin, OIB 65468740841, Ližnjan, Ližnjan 453,52100 Medulin</item>
    </izvorni_sadrzaj>
    <derivirana_varijabla naziv="DomainObject.Predmet.SudioniciListAdressOIB_1">
      <item>FINANCIJSKA AGENCIJA, RC RIJEKA, PODRUŽNICA PULA, PULA, OIB 85821130368, Giardini 5,52100 Pula</item>
      <item>DAZZO - FONTANA d.o.o. Ližnjan, Medulin, OIB 65468740841, Ližnjan, Ližnjan 453,52100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65468740841</item>
    </izvorni_sadrzaj>
    <derivirana_varijabla naziv="DomainObject.Predmet.SudioniciListNazivOIB_1">
      <item>, OIB 85821130368</item>
      <item>, OIB 65468740841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2485</properties:Characters>
  <properties:Lines>69</properties:Lines>
  <properties:Paragraphs>27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2017-09-11T08:10:00Z</dcterms:created>
  <dc:creator>Mihaela Kaligari</dc:creator>
  <dc:description/>
  <cp:keywords/>
  <cp:lastModifiedBy>Hani Udovičić</cp:lastModifiedBy>
  <dcterms:modified xmlns:xsi="http://www.w3.org/2001/XMLSchema-instance" xsi:type="dcterms:W3CDTF">2017-09-11T10:06:00Z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