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b6f8" w14:paraId="4d6b6f8" w:rsidRDefault="00A15858" w:rsidP="00A15858" w:rsidR="00A15858" w:rsidRPr="00607C44">
      <w:pPr>
        <w:contextualSpacing/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607C44">
        <w:rPr>
          <w:color w:val="FF0000"/>
          <w:sz w:val="24"/>
          <w:szCs w:val="24"/>
        </w:rPr>
        <w:t xml:space="preserve">                  </w:t>
      </w:r>
      <w:r w:rsidRPr="00607C44">
        <w:rPr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665683" cx="546278"/>
            <wp:effectExtent b="127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3681" cx="54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C44">
        <w:rPr>
          <w:color w:val="FF0000"/>
          <w:sz w:val="24"/>
          <w:szCs w:val="24"/>
        </w:rPr>
        <w:t xml:space="preserve">                                            </w:t>
      </w:r>
      <w:r w:rsidRPr="00607C44">
        <w:rPr>
          <w:color w:val="FF0000"/>
          <w:sz w:val="24"/>
          <w:szCs w:val="24"/>
        </w:rPr>
        <w:tab/>
        <w:t xml:space="preserve">                      </w:t>
      </w:r>
    </w:p>
    <w:p w:rsidRDefault="00A15858" w:rsidP="00A15858" w:rsidR="00A15858" w:rsidRPr="00607C44">
      <w:pPr>
        <w:contextualSpacing/>
        <w:rPr>
          <w:sz w:val="24"/>
          <w:szCs w:val="24"/>
        </w:rPr>
      </w:pPr>
      <w:r w:rsidRPr="00607C44">
        <w:rPr>
          <w:sz w:val="24"/>
          <w:szCs w:val="24"/>
        </w:rPr>
        <w:t xml:space="preserve">   REPUBLIKA HRVATSKA</w:t>
      </w:r>
    </w:p>
    <w:p w:rsidRDefault="00A15858" w:rsidP="00A15858" w:rsidR="00A15858" w:rsidRPr="00607C44">
      <w:pPr>
        <w:contextualSpacing/>
        <w:rPr>
          <w:sz w:val="24"/>
          <w:szCs w:val="24"/>
        </w:rPr>
      </w:pPr>
      <w:r w:rsidRPr="00607C44">
        <w:rPr>
          <w:sz w:val="24"/>
          <w:szCs w:val="24"/>
        </w:rPr>
        <w:t xml:space="preserve"> TRGOVAČKI SUD U PAZINU</w:t>
      </w:r>
    </w:p>
    <w:p w:rsidRDefault="00A15858" w:rsidP="00A15858" w:rsidR="00A15858" w:rsidRPr="00607C44">
      <w:pPr>
        <w:contextualSpacing/>
        <w:rPr>
          <w:sz w:val="24"/>
          <w:szCs w:val="24"/>
        </w:rPr>
      </w:pPr>
      <w:r w:rsidRPr="00607C44">
        <w:rPr>
          <w:sz w:val="24"/>
          <w:szCs w:val="24"/>
        </w:rPr>
        <w:t xml:space="preserve">             Pazin, Dršćevka 1</w:t>
      </w:r>
    </w:p>
    <w:p w:rsidRDefault="00A15858" w:rsidP="00A15858" w:rsidR="00A15858" w:rsidRPr="00607C44">
      <w:pPr>
        <w:rPr>
          <w:sz w:val="24"/>
          <w:szCs w:val="24"/>
        </w:rPr>
      </w:pPr>
    </w:p>
    <w:p w:rsidRDefault="00A15858" w:rsidP="00A15858" w:rsidR="00A15858" w:rsidRPr="00607C44">
      <w:pPr>
        <w:jc w:val="center"/>
        <w:rPr>
          <w:sz w:val="24"/>
          <w:szCs w:val="24"/>
        </w:rPr>
      </w:pPr>
      <w:r w:rsidRPr="00607C44">
        <w:rPr>
          <w:sz w:val="24"/>
          <w:szCs w:val="24"/>
        </w:rPr>
        <w:t>U  I M E  R E P U B L I K E  H R V A T S K E</w:t>
      </w:r>
    </w:p>
    <w:p w:rsidRDefault="00A15858" w:rsidP="00A15858" w:rsidR="00A15858" w:rsidRPr="00607C44">
      <w:pPr>
        <w:jc w:val="center"/>
        <w:rPr>
          <w:sz w:val="24"/>
          <w:szCs w:val="24"/>
        </w:rPr>
      </w:pPr>
      <w:r w:rsidRPr="00607C44">
        <w:rPr>
          <w:sz w:val="24"/>
          <w:szCs w:val="24"/>
        </w:rPr>
        <w:t>R J E Š E N J E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00506C" w:rsidRPr="00607C44">
        <w:rPr>
          <w:sz w:val="24"/>
          <w:szCs w:val="24"/>
        </w:rPr>
        <w:t>NIVO d. o. o. Novigrad, Eugena Kumičića 21, OIB 11052822142</w:t>
      </w:r>
      <w:r w:rsidRPr="00607C44">
        <w:rPr>
          <w:sz w:val="24"/>
          <w:szCs w:val="24"/>
        </w:rPr>
        <w:t xml:space="preserve">, </w:t>
      </w:r>
      <w:r w:rsidR="0000506C" w:rsidRPr="00607C44">
        <w:rPr>
          <w:sz w:val="24"/>
          <w:szCs w:val="24"/>
        </w:rPr>
        <w:t>1</w:t>
      </w:r>
      <w:r w:rsidR="00607C44" w:rsidRPr="00607C44">
        <w:rPr>
          <w:sz w:val="24"/>
          <w:szCs w:val="24"/>
        </w:rPr>
        <w:t>5</w:t>
      </w:r>
      <w:r w:rsidRPr="00607C44">
        <w:rPr>
          <w:sz w:val="24"/>
          <w:szCs w:val="24"/>
        </w:rPr>
        <w:t xml:space="preserve">. </w:t>
      </w:r>
      <w:r w:rsidR="00BD298A" w:rsidRPr="00607C44">
        <w:rPr>
          <w:sz w:val="24"/>
          <w:szCs w:val="24"/>
        </w:rPr>
        <w:t>s</w:t>
      </w:r>
      <w:r w:rsidR="0000506C" w:rsidRPr="00607C44">
        <w:rPr>
          <w:sz w:val="24"/>
          <w:szCs w:val="24"/>
        </w:rPr>
        <w:t xml:space="preserve">vibnja </w:t>
      </w:r>
      <w:r w:rsidRPr="00607C44">
        <w:rPr>
          <w:sz w:val="24"/>
          <w:szCs w:val="24"/>
        </w:rPr>
        <w:t>201</w:t>
      </w:r>
      <w:r w:rsidR="0000506C" w:rsidRPr="00607C44">
        <w:rPr>
          <w:sz w:val="24"/>
          <w:szCs w:val="24"/>
        </w:rPr>
        <w:t>8</w:t>
      </w:r>
      <w:r w:rsidRPr="00607C44">
        <w:rPr>
          <w:sz w:val="24"/>
          <w:szCs w:val="24"/>
        </w:rPr>
        <w:t xml:space="preserve">. </w:t>
      </w:r>
    </w:p>
    <w:p w:rsidRDefault="00A15858" w:rsidP="00A15858" w:rsidR="00A15858" w:rsidRPr="00607C44">
      <w:pPr>
        <w:jc w:val="center"/>
        <w:rPr>
          <w:sz w:val="24"/>
          <w:szCs w:val="24"/>
        </w:rPr>
      </w:pPr>
      <w:r w:rsidRPr="00607C44">
        <w:rPr>
          <w:sz w:val="24"/>
          <w:szCs w:val="24"/>
        </w:rPr>
        <w:t>r i j e š i o     j e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>I.</w:t>
      </w:r>
      <w:r w:rsidRPr="00607C44">
        <w:rPr>
          <w:sz w:val="24"/>
          <w:szCs w:val="24"/>
        </w:rPr>
        <w:tab/>
        <w:t xml:space="preserve">Zaključuje se stečajni postupak nad dužnikom </w:t>
      </w:r>
      <w:r w:rsidR="0000506C" w:rsidRPr="00607C44">
        <w:rPr>
          <w:sz w:val="24"/>
          <w:szCs w:val="24"/>
        </w:rPr>
        <w:t>NIVO d. o. o. Novigrad, Eugena Kumičića 21, OIB 11052822142</w:t>
      </w:r>
      <w:r w:rsidRPr="00607C44">
        <w:rPr>
          <w:sz w:val="24"/>
          <w:szCs w:val="24"/>
        </w:rPr>
        <w:t xml:space="preserve">. 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>II.</w:t>
      </w:r>
      <w:r w:rsidRPr="00607C44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>III.</w:t>
      </w:r>
      <w:r w:rsidRPr="00607C44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A15858" w:rsidP="00A15858" w:rsidR="00A15858" w:rsidRPr="00607C44">
      <w:pPr>
        <w:jc w:val="center"/>
        <w:rPr>
          <w:sz w:val="24"/>
          <w:szCs w:val="24"/>
        </w:rPr>
      </w:pPr>
      <w:r w:rsidRPr="00607C44">
        <w:rPr>
          <w:sz w:val="24"/>
          <w:szCs w:val="24"/>
        </w:rPr>
        <w:t>Obrazloženje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Nakon što je uvidom u spis utvrđeno da je okončano unovčenje stečajne mase, temeljem odredbi članka </w:t>
      </w:r>
      <w:r w:rsidR="002854AB" w:rsidRPr="00607C44">
        <w:rPr>
          <w:sz w:val="24"/>
          <w:szCs w:val="24"/>
        </w:rPr>
        <w:t>282</w:t>
      </w:r>
      <w:r w:rsidRPr="00607C44">
        <w:rPr>
          <w:sz w:val="24"/>
          <w:szCs w:val="24"/>
        </w:rPr>
        <w:t xml:space="preserve">. Stečajnog zakona („Narodne novine“ broj: </w:t>
      </w:r>
      <w:r w:rsidR="00E71A1D" w:rsidRPr="00607C44">
        <w:rPr>
          <w:sz w:val="24"/>
          <w:szCs w:val="24"/>
        </w:rPr>
        <w:t>71</w:t>
      </w:r>
      <w:r w:rsidRPr="00607C44">
        <w:rPr>
          <w:sz w:val="24"/>
          <w:szCs w:val="24"/>
        </w:rPr>
        <w:t>/</w:t>
      </w:r>
      <w:r w:rsidR="00E71A1D" w:rsidRPr="00607C44">
        <w:rPr>
          <w:sz w:val="24"/>
          <w:szCs w:val="24"/>
        </w:rPr>
        <w:t>15</w:t>
      </w:r>
      <w:r w:rsidR="00165845" w:rsidRPr="00607C44">
        <w:rPr>
          <w:sz w:val="24"/>
          <w:szCs w:val="24"/>
        </w:rPr>
        <w:t xml:space="preserve">, </w:t>
      </w:r>
      <w:r w:rsidR="006303F7" w:rsidRPr="00607C44">
        <w:rPr>
          <w:sz w:val="24"/>
          <w:szCs w:val="24"/>
        </w:rPr>
        <w:t>10</w:t>
      </w:r>
      <w:r w:rsidR="0000506C" w:rsidRPr="00607C44">
        <w:rPr>
          <w:sz w:val="24"/>
          <w:szCs w:val="24"/>
        </w:rPr>
        <w:t xml:space="preserve">4/17, </w:t>
      </w:r>
      <w:r w:rsidRPr="00607C44">
        <w:rPr>
          <w:sz w:val="24"/>
          <w:szCs w:val="24"/>
        </w:rPr>
        <w:t xml:space="preserve">dalje: Stečajni zakon), ovosudnim zaključkom </w:t>
      </w:r>
      <w:r w:rsidR="00D967EF" w:rsidRPr="00607C44">
        <w:rPr>
          <w:sz w:val="24"/>
          <w:szCs w:val="24"/>
        </w:rPr>
        <w:t>posl. br. St-</w:t>
      </w:r>
      <w:r w:rsidR="000F13A1" w:rsidRPr="00607C44">
        <w:rPr>
          <w:sz w:val="24"/>
          <w:szCs w:val="24"/>
        </w:rPr>
        <w:t>738</w:t>
      </w:r>
      <w:r w:rsidR="00D967EF" w:rsidRPr="00607C44">
        <w:rPr>
          <w:sz w:val="24"/>
          <w:szCs w:val="24"/>
        </w:rPr>
        <w:t>/</w:t>
      </w:r>
      <w:r w:rsidRPr="00607C44">
        <w:rPr>
          <w:sz w:val="24"/>
          <w:szCs w:val="24"/>
        </w:rPr>
        <w:t>1</w:t>
      </w:r>
      <w:r w:rsidR="000F13A1" w:rsidRPr="00607C44">
        <w:rPr>
          <w:sz w:val="24"/>
          <w:szCs w:val="24"/>
        </w:rPr>
        <w:t>6</w:t>
      </w:r>
      <w:r w:rsidRPr="00607C44">
        <w:rPr>
          <w:sz w:val="24"/>
          <w:szCs w:val="24"/>
        </w:rPr>
        <w:t>-</w:t>
      </w:r>
      <w:r w:rsidR="000F13A1" w:rsidRPr="00607C44">
        <w:rPr>
          <w:sz w:val="24"/>
          <w:szCs w:val="24"/>
        </w:rPr>
        <w:t>7</w:t>
      </w:r>
      <w:r w:rsidR="00BD298A" w:rsidRPr="00607C44">
        <w:rPr>
          <w:sz w:val="24"/>
          <w:szCs w:val="24"/>
        </w:rPr>
        <w:t>6</w:t>
      </w:r>
      <w:r w:rsidRPr="00607C44">
        <w:rPr>
          <w:sz w:val="24"/>
          <w:szCs w:val="24"/>
        </w:rPr>
        <w:t xml:space="preserve"> od </w:t>
      </w:r>
      <w:r w:rsidR="000F13A1" w:rsidRPr="00607C44">
        <w:rPr>
          <w:sz w:val="24"/>
          <w:szCs w:val="24"/>
        </w:rPr>
        <w:t xml:space="preserve">21. veljače </w:t>
      </w:r>
      <w:r w:rsidR="00D967EF" w:rsidRPr="00607C44">
        <w:rPr>
          <w:sz w:val="24"/>
          <w:szCs w:val="24"/>
        </w:rPr>
        <w:t>201</w:t>
      </w:r>
      <w:r w:rsidR="000F13A1" w:rsidRPr="00607C44">
        <w:rPr>
          <w:sz w:val="24"/>
          <w:szCs w:val="24"/>
        </w:rPr>
        <w:t>8</w:t>
      </w:r>
      <w:r w:rsidRPr="00607C44">
        <w:rPr>
          <w:sz w:val="24"/>
          <w:szCs w:val="24"/>
        </w:rPr>
        <w:t>.</w:t>
      </w:r>
      <w:r w:rsidR="00D967EF" w:rsidRPr="00607C44">
        <w:rPr>
          <w:sz w:val="24"/>
          <w:szCs w:val="24"/>
        </w:rPr>
        <w:t xml:space="preserve"> </w:t>
      </w:r>
      <w:r w:rsidRPr="00607C44">
        <w:rPr>
          <w:sz w:val="24"/>
          <w:szCs w:val="24"/>
        </w:rPr>
        <w:t>stečajnom upravitelju je dana suglasnost na predloženu završnu diobu prema podnijetom završnom diobnom popisu.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Sukladno odredbi članka </w:t>
      </w:r>
      <w:r w:rsidR="002854AB" w:rsidRPr="00607C44">
        <w:rPr>
          <w:sz w:val="24"/>
          <w:szCs w:val="24"/>
        </w:rPr>
        <w:t>283</w:t>
      </w:r>
      <w:r w:rsidRPr="00607C44">
        <w:rPr>
          <w:sz w:val="24"/>
          <w:szCs w:val="24"/>
        </w:rPr>
        <w:t xml:space="preserve">. Stečajnog zakona, istim je zaključkom određeno završno ročište vjerovnika za dan </w:t>
      </w:r>
      <w:r w:rsidR="00C37502" w:rsidRPr="00607C44">
        <w:rPr>
          <w:sz w:val="24"/>
          <w:szCs w:val="24"/>
        </w:rPr>
        <w:t>22</w:t>
      </w:r>
      <w:r w:rsidR="006C668E" w:rsidRPr="00607C44">
        <w:rPr>
          <w:sz w:val="24"/>
          <w:szCs w:val="24"/>
        </w:rPr>
        <w:t xml:space="preserve">. </w:t>
      </w:r>
      <w:r w:rsidR="00C37502" w:rsidRPr="00607C44">
        <w:rPr>
          <w:sz w:val="24"/>
          <w:szCs w:val="24"/>
        </w:rPr>
        <w:t xml:space="preserve">ožujka </w:t>
      </w:r>
      <w:r w:rsidR="006C668E" w:rsidRPr="00607C44">
        <w:rPr>
          <w:sz w:val="24"/>
          <w:szCs w:val="24"/>
        </w:rPr>
        <w:t>201</w:t>
      </w:r>
      <w:r w:rsidR="00C37502" w:rsidRPr="00607C44">
        <w:rPr>
          <w:sz w:val="24"/>
          <w:szCs w:val="24"/>
        </w:rPr>
        <w:t>8</w:t>
      </w:r>
      <w:r w:rsidRPr="00607C44">
        <w:rPr>
          <w:sz w:val="24"/>
          <w:szCs w:val="24"/>
        </w:rPr>
        <w:t xml:space="preserve">., radi rasprave o završnom računu </w:t>
      </w:r>
      <w:r w:rsidR="002854AB" w:rsidRPr="00607C44">
        <w:rPr>
          <w:sz w:val="24"/>
          <w:szCs w:val="24"/>
        </w:rPr>
        <w:t xml:space="preserve"> </w:t>
      </w:r>
      <w:r w:rsidRPr="00607C44">
        <w:rPr>
          <w:sz w:val="24"/>
          <w:szCs w:val="24"/>
        </w:rPr>
        <w:t xml:space="preserve">stečajnoga upravitelja, podnošenja prigovora na završni popis, te radi donošenja odluke o </w:t>
      </w:r>
      <w:r w:rsidR="002854AB" w:rsidRPr="00607C44">
        <w:rPr>
          <w:sz w:val="24"/>
          <w:szCs w:val="24"/>
          <w:lang w:eastAsia="hr-HR"/>
        </w:rPr>
        <w:t>neunovčivim predmetima stečajne mase</w:t>
      </w:r>
      <w:r w:rsidRPr="00607C44">
        <w:rPr>
          <w:sz w:val="24"/>
          <w:szCs w:val="24"/>
        </w:rPr>
        <w:t>.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Na završno ročište vjerovnici su pozvani objavom oglasa na stečajnoj oglasnoj ploči ovoga suda, na e-oglasnoj ploči sudova dana </w:t>
      </w:r>
      <w:r w:rsidR="00607C44">
        <w:rPr>
          <w:sz w:val="24"/>
          <w:szCs w:val="24"/>
        </w:rPr>
        <w:t>21. veljače</w:t>
      </w:r>
      <w:r w:rsidR="00C37502" w:rsidRPr="00607C44">
        <w:rPr>
          <w:sz w:val="24"/>
          <w:szCs w:val="24"/>
        </w:rPr>
        <w:t xml:space="preserve"> 2018</w:t>
      </w:r>
      <w:r w:rsidRPr="00607C44">
        <w:rPr>
          <w:sz w:val="24"/>
          <w:szCs w:val="24"/>
        </w:rPr>
        <w:t xml:space="preserve">. 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Na završnom ročištu stečajni upravitelj je izložio kao u svom izvješću od </w:t>
      </w:r>
      <w:r w:rsidR="00A7699E" w:rsidRPr="00607C44">
        <w:rPr>
          <w:sz w:val="24"/>
          <w:szCs w:val="24"/>
        </w:rPr>
        <w:t>16</w:t>
      </w:r>
      <w:r w:rsidR="005B1195" w:rsidRPr="00607C44">
        <w:rPr>
          <w:sz w:val="24"/>
          <w:szCs w:val="24"/>
        </w:rPr>
        <w:t xml:space="preserve">. </w:t>
      </w:r>
      <w:r w:rsidR="00A7699E" w:rsidRPr="00607C44">
        <w:rPr>
          <w:sz w:val="24"/>
          <w:szCs w:val="24"/>
        </w:rPr>
        <w:t xml:space="preserve">veljače </w:t>
      </w:r>
      <w:r w:rsidR="005B1195" w:rsidRPr="00607C44">
        <w:rPr>
          <w:sz w:val="24"/>
          <w:szCs w:val="24"/>
        </w:rPr>
        <w:t>201</w:t>
      </w:r>
      <w:r w:rsidR="00A7699E" w:rsidRPr="00607C44">
        <w:rPr>
          <w:sz w:val="24"/>
          <w:szCs w:val="24"/>
        </w:rPr>
        <w:t>8</w:t>
      </w:r>
      <w:r w:rsidRPr="00607C44">
        <w:rPr>
          <w:sz w:val="24"/>
          <w:szCs w:val="24"/>
        </w:rPr>
        <w:t>. te je raspravljen završni račun stečajnog upravitelja.</w:t>
      </w:r>
    </w:p>
    <w:p w:rsidRDefault="00A15858" w:rsidP="00A15858" w:rsidR="00A15858" w:rsidRPr="00607C44">
      <w:pPr>
        <w:jc w:val="both"/>
        <w:rPr>
          <w:color w:val="FF0000"/>
          <w:sz w:val="24"/>
          <w:szCs w:val="24"/>
        </w:rPr>
      </w:pPr>
      <w:r w:rsidRPr="00607C44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</w:t>
      </w:r>
      <w:r w:rsidRPr="00607C44">
        <w:rPr>
          <w:color w:val="FF0000"/>
          <w:sz w:val="24"/>
          <w:szCs w:val="24"/>
        </w:rPr>
        <w:t>.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lastRenderedPageBreak/>
        <w:tab/>
        <w:t xml:space="preserve">Uvidom u izvješća koja je tijekom postupka stečajni upravitelj podnosio sudu sukladno odredbi članka </w:t>
      </w:r>
      <w:r w:rsidR="0057152E" w:rsidRPr="00607C44">
        <w:rPr>
          <w:sz w:val="24"/>
          <w:szCs w:val="24"/>
        </w:rPr>
        <w:t>89</w:t>
      </w:r>
      <w:r w:rsidRPr="00607C44">
        <w:rPr>
          <w:sz w:val="24"/>
          <w:szCs w:val="24"/>
        </w:rPr>
        <w:t xml:space="preserve">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A15858" w:rsidP="00C903E8" w:rsidR="00C903E8" w:rsidRPr="00607C44">
      <w:pPr>
        <w:contextualSpacing/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Nadalje je uvidom u spis utvrđeno da su tijekom stečajnog postupka utvrđene tražbine stečajnih vjerovnika i to </w:t>
      </w:r>
      <w:r w:rsidRPr="00607C44">
        <w:rPr>
          <w:bCs/>
          <w:sz w:val="24"/>
          <w:szCs w:val="24"/>
        </w:rPr>
        <w:t>tražbine stečajnih vjerovnika</w:t>
      </w:r>
      <w:r w:rsidR="00B44564" w:rsidRPr="00607C44">
        <w:rPr>
          <w:bCs/>
          <w:sz w:val="24"/>
          <w:szCs w:val="24"/>
        </w:rPr>
        <w:t xml:space="preserve"> prvog </w:t>
      </w:r>
      <w:r w:rsidR="00871CD1" w:rsidRPr="00607C44">
        <w:rPr>
          <w:bCs/>
          <w:sz w:val="24"/>
          <w:szCs w:val="24"/>
        </w:rPr>
        <w:t xml:space="preserve">višeg isplatnog reda u iznosu od 42.145,19 kn, tražbine </w:t>
      </w:r>
      <w:r w:rsidR="00FF6472" w:rsidRPr="00607C44">
        <w:rPr>
          <w:bCs/>
          <w:sz w:val="24"/>
          <w:szCs w:val="24"/>
        </w:rPr>
        <w:t>vjerovnika</w:t>
      </w:r>
      <w:r w:rsidR="00B44564" w:rsidRPr="00607C44">
        <w:rPr>
          <w:bCs/>
          <w:sz w:val="24"/>
          <w:szCs w:val="24"/>
        </w:rPr>
        <w:t xml:space="preserve"> </w:t>
      </w:r>
      <w:r w:rsidRPr="00607C44">
        <w:rPr>
          <w:sz w:val="24"/>
          <w:szCs w:val="24"/>
        </w:rPr>
        <w:t xml:space="preserve">drugog višeg isplatnog reda u iznosu od </w:t>
      </w:r>
      <w:r w:rsidR="00FF6472" w:rsidRPr="00607C44">
        <w:rPr>
          <w:sz w:val="24"/>
          <w:szCs w:val="24"/>
        </w:rPr>
        <w:t>1.192.715,45</w:t>
      </w:r>
      <w:r w:rsidR="00DC7DEF" w:rsidRPr="00607C44">
        <w:rPr>
          <w:sz w:val="24"/>
          <w:szCs w:val="24"/>
        </w:rPr>
        <w:t xml:space="preserve"> </w:t>
      </w:r>
      <w:r w:rsidRPr="00607C44">
        <w:rPr>
          <w:sz w:val="24"/>
          <w:szCs w:val="24"/>
        </w:rPr>
        <w:t>kn</w:t>
      </w:r>
      <w:r w:rsidR="00A94FBA" w:rsidRPr="00607C44">
        <w:rPr>
          <w:sz w:val="24"/>
          <w:szCs w:val="24"/>
        </w:rPr>
        <w:t xml:space="preserve">, te tražbine vjerovnika nižih isplatnih redova u ukupnom iznosu od </w:t>
      </w:r>
      <w:r w:rsidR="00FF6472" w:rsidRPr="00607C44">
        <w:rPr>
          <w:sz w:val="24"/>
          <w:szCs w:val="24"/>
        </w:rPr>
        <w:t>208.449,88 kn</w:t>
      </w:r>
      <w:r w:rsidRPr="00607C44">
        <w:rPr>
          <w:sz w:val="24"/>
          <w:szCs w:val="24"/>
        </w:rPr>
        <w:t>.</w:t>
      </w:r>
      <w:r w:rsidR="004F5018" w:rsidRPr="00607C44">
        <w:rPr>
          <w:sz w:val="24"/>
          <w:szCs w:val="24"/>
        </w:rPr>
        <w:t xml:space="preserve"> </w:t>
      </w:r>
    </w:p>
    <w:p w:rsidRDefault="0048389B" w:rsidP="00C903E8" w:rsidR="0048389B" w:rsidRPr="00607C44">
      <w:pPr>
        <w:contextualSpacing/>
        <w:jc w:val="both"/>
        <w:rPr>
          <w:sz w:val="24"/>
          <w:szCs w:val="24"/>
        </w:rPr>
      </w:pPr>
    </w:p>
    <w:p w:rsidRDefault="00A15858" w:rsidP="00C903E8" w:rsidR="00A15858" w:rsidRPr="00607C44">
      <w:pPr>
        <w:contextualSpacing/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Sukladno odredbi članka </w:t>
      </w:r>
      <w:r w:rsidR="00DC7DEF" w:rsidRPr="00607C44">
        <w:rPr>
          <w:sz w:val="24"/>
          <w:szCs w:val="24"/>
        </w:rPr>
        <w:t>154</w:t>
      </w:r>
      <w:r w:rsidRPr="00607C44">
        <w:rPr>
          <w:sz w:val="24"/>
          <w:szCs w:val="24"/>
        </w:rPr>
        <w:t>. Stečajnog zakona, tijekom stečajnog postupka su iz stečajne mase najprije namireni troškovi stečajnoga postupka i ostale obveze stečajne mase.</w:t>
      </w:r>
    </w:p>
    <w:p w:rsidRDefault="00A15858" w:rsidP="00C903E8" w:rsidR="00C903E8" w:rsidRPr="00607C44">
      <w:pPr>
        <w:contextualSpacing/>
        <w:jc w:val="both"/>
        <w:rPr>
          <w:sz w:val="24"/>
          <w:szCs w:val="24"/>
        </w:rPr>
      </w:pPr>
      <w:r w:rsidRPr="00607C44">
        <w:rPr>
          <w:color w:val="FF0000"/>
          <w:sz w:val="24"/>
          <w:szCs w:val="24"/>
        </w:rPr>
        <w:tab/>
      </w:r>
    </w:p>
    <w:p w:rsidRDefault="00C903E8" w:rsidP="0048389B" w:rsidR="0048389B" w:rsidRPr="00607C44">
      <w:pPr>
        <w:contextualSpacing/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</w:r>
      <w:r w:rsidR="00A15858" w:rsidRPr="00607C44">
        <w:rPr>
          <w:sz w:val="24"/>
          <w:szCs w:val="24"/>
        </w:rPr>
        <w:t xml:space="preserve">Iz </w:t>
      </w:r>
      <w:r w:rsidR="00ED7B12" w:rsidRPr="00607C44">
        <w:rPr>
          <w:sz w:val="24"/>
          <w:szCs w:val="24"/>
        </w:rPr>
        <w:t>ukupnog priliva sredstava od unovčenja stečajne mase</w:t>
      </w:r>
      <w:r w:rsidR="00654272" w:rsidRPr="00607C44">
        <w:rPr>
          <w:sz w:val="24"/>
          <w:szCs w:val="24"/>
        </w:rPr>
        <w:t xml:space="preserve"> i ostvarenog priliva u stečajnom postupku</w:t>
      </w:r>
      <w:r w:rsidR="00F3140E" w:rsidRPr="00607C44">
        <w:rPr>
          <w:sz w:val="24"/>
          <w:szCs w:val="24"/>
        </w:rPr>
        <w:t xml:space="preserve"> koji je iznosio sveukupno </w:t>
      </w:r>
      <w:r w:rsidR="008D3356" w:rsidRPr="00607C44">
        <w:rPr>
          <w:sz w:val="24"/>
          <w:szCs w:val="24"/>
        </w:rPr>
        <w:t>1.7</w:t>
      </w:r>
      <w:r w:rsidR="00115BAA" w:rsidRPr="00607C44">
        <w:rPr>
          <w:sz w:val="24"/>
          <w:szCs w:val="24"/>
        </w:rPr>
        <w:t>38.</w:t>
      </w:r>
      <w:r w:rsidR="00BB5447" w:rsidRPr="00607C44">
        <w:rPr>
          <w:sz w:val="24"/>
          <w:szCs w:val="24"/>
        </w:rPr>
        <w:t>884,90</w:t>
      </w:r>
      <w:r w:rsidR="00F3140E" w:rsidRPr="00607C44">
        <w:rPr>
          <w:sz w:val="24"/>
          <w:szCs w:val="24"/>
        </w:rPr>
        <w:t xml:space="preserve"> kn, </w:t>
      </w:r>
      <w:r w:rsidR="00115BAA" w:rsidRPr="00607C44">
        <w:rPr>
          <w:sz w:val="24"/>
          <w:szCs w:val="24"/>
        </w:rPr>
        <w:t>is</w:t>
      </w:r>
      <w:r w:rsidR="0048389B" w:rsidRPr="00607C44">
        <w:rPr>
          <w:sz w:val="24"/>
          <w:szCs w:val="24"/>
        </w:rPr>
        <w:t>plaćen</w:t>
      </w:r>
      <w:r w:rsidR="00F70E1F" w:rsidRPr="00607C44">
        <w:rPr>
          <w:sz w:val="24"/>
          <w:szCs w:val="24"/>
        </w:rPr>
        <w:t xml:space="preserve">i su troškovi stečajnog postupka, zatim </w:t>
      </w:r>
      <w:r w:rsidR="0048389B" w:rsidRPr="00607C44">
        <w:rPr>
          <w:sz w:val="24"/>
          <w:szCs w:val="24"/>
        </w:rPr>
        <w:t xml:space="preserve">tražbine stečajnih vjerovnika u cijelosti, </w:t>
      </w:r>
      <w:r w:rsidR="0094375E" w:rsidRPr="00607C44">
        <w:rPr>
          <w:sz w:val="24"/>
          <w:szCs w:val="24"/>
        </w:rPr>
        <w:t xml:space="preserve">stečajnom upravitelju na ime nagrade </w:t>
      </w:r>
      <w:r w:rsidR="00F70E1F" w:rsidRPr="00607C44">
        <w:rPr>
          <w:sz w:val="24"/>
          <w:szCs w:val="24"/>
        </w:rPr>
        <w:t xml:space="preserve">isplaćen je </w:t>
      </w:r>
      <w:r w:rsidR="0094375E" w:rsidRPr="00607C44">
        <w:rPr>
          <w:sz w:val="24"/>
          <w:szCs w:val="24"/>
        </w:rPr>
        <w:t xml:space="preserve">iznos od </w:t>
      </w:r>
      <w:r w:rsidR="00BB5447" w:rsidRPr="00607C44">
        <w:rPr>
          <w:sz w:val="24"/>
          <w:szCs w:val="24"/>
        </w:rPr>
        <w:t>181.626,90</w:t>
      </w:r>
      <w:r w:rsidR="0094375E" w:rsidRPr="00607C44">
        <w:rPr>
          <w:sz w:val="24"/>
          <w:szCs w:val="24"/>
        </w:rPr>
        <w:t xml:space="preserve"> kn bruto</w:t>
      </w:r>
      <w:r w:rsidR="0048389B" w:rsidRPr="00607C44">
        <w:rPr>
          <w:sz w:val="24"/>
          <w:szCs w:val="24"/>
        </w:rPr>
        <w:t>, te je preostali iznos prenesen osnivačima društva.</w:t>
      </w:r>
    </w:p>
    <w:p w:rsidRDefault="0094375E" w:rsidP="00563803" w:rsidR="0094375E" w:rsidRPr="00607C44">
      <w:pPr>
        <w:contextualSpacing/>
        <w:jc w:val="both"/>
        <w:rPr>
          <w:color w:val="FF0000"/>
          <w:sz w:val="24"/>
          <w:szCs w:val="24"/>
        </w:rPr>
      </w:pPr>
    </w:p>
    <w:p w:rsidRDefault="003E79B4" w:rsidP="00A15858" w:rsidR="00A15858" w:rsidRPr="00607C44">
      <w:pPr>
        <w:contextualSpacing/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</w:r>
      <w:r w:rsidR="00A15858" w:rsidRPr="00607C44">
        <w:rPr>
          <w:sz w:val="24"/>
          <w:szCs w:val="24"/>
        </w:rPr>
        <w:t>Unovčenjem cjelokupne stečaj</w:t>
      </w:r>
      <w:r w:rsidR="00607C44">
        <w:rPr>
          <w:sz w:val="24"/>
          <w:szCs w:val="24"/>
        </w:rPr>
        <w:t xml:space="preserve">ne mase dužnika u cijelosti su ispunjeni </w:t>
      </w:r>
      <w:r w:rsidR="00A15858" w:rsidRPr="00607C44">
        <w:rPr>
          <w:sz w:val="24"/>
          <w:szCs w:val="24"/>
        </w:rPr>
        <w:t>zakonski uvjeti za provođenje završne diobe.</w:t>
      </w:r>
    </w:p>
    <w:p w:rsidRDefault="00CB2DCE" w:rsidP="00A15858" w:rsidR="00CB2DCE" w:rsidRPr="00607C44">
      <w:pPr>
        <w:contextualSpacing/>
        <w:jc w:val="both"/>
        <w:rPr>
          <w:sz w:val="24"/>
          <w:szCs w:val="24"/>
        </w:rPr>
      </w:pP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Kako je odredbom članka </w:t>
      </w:r>
      <w:r w:rsidR="003F4D03" w:rsidRPr="00607C44">
        <w:rPr>
          <w:sz w:val="24"/>
          <w:szCs w:val="24"/>
        </w:rPr>
        <w:t>286</w:t>
      </w:r>
      <w:r w:rsidRPr="00607C44">
        <w:rPr>
          <w:sz w:val="24"/>
          <w:szCs w:val="24"/>
        </w:rPr>
        <w:t xml:space="preserve">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 xml:space="preserve">Sukladno odredbi članka </w:t>
      </w:r>
      <w:r w:rsidR="007C0A76" w:rsidRPr="00607C44">
        <w:rPr>
          <w:sz w:val="24"/>
          <w:szCs w:val="24"/>
        </w:rPr>
        <w:t>286</w:t>
      </w:r>
      <w:r w:rsidRPr="00607C44">
        <w:rPr>
          <w:sz w:val="24"/>
          <w:szCs w:val="24"/>
        </w:rPr>
        <w:t xml:space="preserve">. stavka 3. Stečajnog zakona, određeno je da će se rješenje o zaključenju stečajnog postupka po pravomoćnosti dostaviti sudskom registru, te je odlučeno kao pod točkom III. izreke ovog rješenja. </w:t>
      </w:r>
    </w:p>
    <w:p w:rsidRDefault="00A15858" w:rsidP="00A15858" w:rsidR="00A15858" w:rsidRPr="00607C44">
      <w:pPr>
        <w:jc w:val="center"/>
        <w:rPr>
          <w:sz w:val="24"/>
          <w:szCs w:val="24"/>
        </w:rPr>
      </w:pPr>
      <w:r w:rsidRPr="00607C44">
        <w:rPr>
          <w:sz w:val="24"/>
          <w:szCs w:val="24"/>
        </w:rPr>
        <w:t xml:space="preserve">U Pazinu, </w:t>
      </w:r>
      <w:r w:rsidR="00607C44" w:rsidRPr="00607C44">
        <w:rPr>
          <w:sz w:val="24"/>
          <w:szCs w:val="24"/>
        </w:rPr>
        <w:t>15. svibnja</w:t>
      </w:r>
      <w:r w:rsidR="00193ADE" w:rsidRPr="00607C44">
        <w:rPr>
          <w:sz w:val="24"/>
          <w:szCs w:val="24"/>
        </w:rPr>
        <w:t xml:space="preserve"> </w:t>
      </w:r>
      <w:r w:rsidRPr="00607C44">
        <w:rPr>
          <w:sz w:val="24"/>
          <w:szCs w:val="24"/>
        </w:rPr>
        <w:t>201</w:t>
      </w:r>
      <w:r w:rsidR="00607C44" w:rsidRPr="00607C44">
        <w:rPr>
          <w:sz w:val="24"/>
          <w:szCs w:val="24"/>
        </w:rPr>
        <w:t>8</w:t>
      </w:r>
      <w:r w:rsidRPr="00607C44">
        <w:rPr>
          <w:sz w:val="24"/>
          <w:szCs w:val="24"/>
        </w:rPr>
        <w:t xml:space="preserve">. </w:t>
      </w:r>
    </w:p>
    <w:p w:rsidRDefault="00A15858" w:rsidP="00A15858" w:rsidR="00A15858" w:rsidRPr="00607C44">
      <w:pPr>
        <w:rPr>
          <w:sz w:val="24"/>
          <w:szCs w:val="24"/>
        </w:rPr>
      </w:pPr>
      <w:r w:rsidRPr="00607C44">
        <w:rPr>
          <w:sz w:val="24"/>
          <w:szCs w:val="24"/>
        </w:rPr>
        <w:t xml:space="preserve">                                                                                 </w:t>
      </w:r>
      <w:r w:rsidRPr="00607C44">
        <w:rPr>
          <w:sz w:val="24"/>
          <w:szCs w:val="24"/>
        </w:rPr>
        <w:tab/>
      </w:r>
      <w:r w:rsidRPr="00607C44">
        <w:rPr>
          <w:sz w:val="24"/>
          <w:szCs w:val="24"/>
        </w:rPr>
        <w:tab/>
        <w:t xml:space="preserve">   </w:t>
      </w:r>
      <w:r w:rsidRPr="00607C44">
        <w:rPr>
          <w:sz w:val="24"/>
          <w:szCs w:val="24"/>
        </w:rPr>
        <w:tab/>
        <w:t xml:space="preserve">     Stečajni sudac </w:t>
      </w:r>
    </w:p>
    <w:p w:rsidRDefault="00A15858" w:rsidP="00A15858" w:rsidR="00A15858" w:rsidRPr="00607C44">
      <w:pPr>
        <w:rPr>
          <w:sz w:val="24"/>
          <w:szCs w:val="24"/>
        </w:rPr>
      </w:pPr>
      <w:r w:rsidRPr="00607C44">
        <w:rPr>
          <w:sz w:val="24"/>
          <w:szCs w:val="24"/>
        </w:rPr>
        <w:t xml:space="preserve">                                                                                      </w:t>
      </w:r>
      <w:r w:rsidRPr="00607C44">
        <w:rPr>
          <w:sz w:val="24"/>
          <w:szCs w:val="24"/>
        </w:rPr>
        <w:tab/>
      </w:r>
      <w:r w:rsidRPr="00607C44">
        <w:rPr>
          <w:sz w:val="24"/>
          <w:szCs w:val="24"/>
        </w:rPr>
        <w:tab/>
        <w:t xml:space="preserve">   </w:t>
      </w:r>
      <w:r w:rsidR="00780174" w:rsidRPr="00607C44">
        <w:rPr>
          <w:sz w:val="24"/>
          <w:szCs w:val="24"/>
        </w:rPr>
        <w:t xml:space="preserve"> </w:t>
      </w:r>
      <w:r w:rsidRPr="00607C44">
        <w:rPr>
          <w:sz w:val="24"/>
          <w:szCs w:val="24"/>
        </w:rPr>
        <w:t>Damir Rabar</w:t>
      </w:r>
      <w:r w:rsidR="00734520">
        <w:rPr>
          <w:sz w:val="24"/>
          <w:szCs w:val="24"/>
        </w:rPr>
        <w:t>, v.r.</w:t>
      </w:r>
    </w:p>
    <w:p w:rsidRDefault="00A15858" w:rsidP="00A15858" w:rsidR="00A15858" w:rsidRPr="00607C44">
      <w:pPr>
        <w:rPr>
          <w:sz w:val="24"/>
          <w:szCs w:val="24"/>
        </w:rPr>
      </w:pPr>
    </w:p>
    <w:p w:rsidRDefault="00A15858" w:rsidP="00A15858" w:rsidR="00A15858" w:rsidRPr="00607C44">
      <w:pPr>
        <w:contextualSpacing/>
        <w:rPr>
          <w:sz w:val="24"/>
          <w:szCs w:val="24"/>
        </w:rPr>
      </w:pPr>
      <w:r w:rsidRPr="00607C44">
        <w:rPr>
          <w:sz w:val="24"/>
          <w:szCs w:val="24"/>
        </w:rPr>
        <w:t>UPUTA  O  PRAVNOM  LIJEKU</w:t>
      </w:r>
    </w:p>
    <w:p w:rsidRDefault="00A15858" w:rsidP="00A15858" w:rsidR="00A15858" w:rsidRPr="00607C44">
      <w:pPr>
        <w:contextualSpacing/>
        <w:jc w:val="both"/>
        <w:rPr>
          <w:sz w:val="24"/>
          <w:szCs w:val="24"/>
        </w:rPr>
      </w:pPr>
      <w:r w:rsidRPr="00607C44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A15858" w:rsidP="00A15858" w:rsidR="00A15858" w:rsidRPr="00607C44">
      <w:pPr>
        <w:jc w:val="both"/>
        <w:rPr>
          <w:sz w:val="24"/>
          <w:szCs w:val="24"/>
        </w:rPr>
      </w:pPr>
    </w:p>
    <w:p w:rsidRDefault="00A15858" w:rsidP="00A15858" w:rsidR="00A15858" w:rsidRPr="00607C44">
      <w:pPr>
        <w:contextualSpacing/>
        <w:rPr>
          <w:sz w:val="24"/>
          <w:szCs w:val="24"/>
        </w:rPr>
      </w:pPr>
      <w:r w:rsidRPr="00607C44">
        <w:rPr>
          <w:sz w:val="24"/>
          <w:szCs w:val="24"/>
        </w:rPr>
        <w:t xml:space="preserve">  DNA</w:t>
      </w:r>
    </w:p>
    <w:p w:rsidRDefault="00607C44" w:rsidP="00A15858" w:rsidR="00A15858" w:rsidRPr="00607C44">
      <w:pPr>
        <w:pStyle w:val="Odlomakpopisa"/>
        <w:numPr>
          <w:ilvl w:val="0"/>
          <w:numId w:val="1"/>
        </w:numPr>
        <w:contextualSpacing/>
      </w:pPr>
      <w:r>
        <w:t>S</w:t>
      </w:r>
      <w:r w:rsidR="00A15858" w:rsidRPr="00607C44">
        <w:t xml:space="preserve">tečajni upravitelj </w:t>
      </w:r>
      <w:r w:rsidR="006303F7" w:rsidRPr="00607C44">
        <w:t>Loris Rak</w:t>
      </w:r>
      <w:r>
        <w:t xml:space="preserve">, </w:t>
      </w:r>
      <w:r w:rsidR="00047F3F" w:rsidRPr="00607C44">
        <w:t>Rijek</w:t>
      </w:r>
      <w:r>
        <w:t>a</w:t>
      </w:r>
      <w:r w:rsidR="00A15858" w:rsidRPr="00607C44">
        <w:t xml:space="preserve">, </w:t>
      </w:r>
      <w:r w:rsidR="00C205CF" w:rsidRPr="00607C44">
        <w:t>Zagrebačka 18,</w:t>
      </w:r>
    </w:p>
    <w:p w:rsidRDefault="00A15858" w:rsidP="00A15858" w:rsidR="00A15858" w:rsidRPr="00607C44">
      <w:pPr>
        <w:pStyle w:val="Odlomakpopisa"/>
        <w:numPr>
          <w:ilvl w:val="0"/>
          <w:numId w:val="1"/>
        </w:numPr>
        <w:contextualSpacing/>
      </w:pPr>
      <w:r w:rsidRPr="00607C44">
        <w:t>Županijsko državno odvjetništvo u Puli, Pula, Rovinjska 2a,</w:t>
      </w:r>
    </w:p>
    <w:p w:rsidRDefault="00607C44" w:rsidP="00A15858" w:rsidR="00607C44">
      <w:pPr>
        <w:pStyle w:val="Odlomakpopisa"/>
        <w:numPr>
          <w:ilvl w:val="0"/>
          <w:numId w:val="1"/>
        </w:numPr>
        <w:contextualSpacing/>
        <w:jc w:val="both"/>
      </w:pPr>
      <w:r w:rsidRPr="00607C44">
        <w:t>Ministarst</w:t>
      </w:r>
      <w:r>
        <w:t>vo Financija – Porezna uprava, Područni u</w:t>
      </w:r>
      <w:r w:rsidRPr="00607C44">
        <w:t>red Pazin</w:t>
      </w:r>
      <w:r w:rsidR="00A15858" w:rsidRPr="00607C44">
        <w:t xml:space="preserve">, M.B. Rašana 2/4, </w:t>
      </w:r>
    </w:p>
    <w:p w:rsidRDefault="00A15858" w:rsidP="00A15858" w:rsidR="00A15858" w:rsidRPr="00607C44">
      <w:pPr>
        <w:pStyle w:val="Odlomakpopisa"/>
        <w:numPr>
          <w:ilvl w:val="0"/>
          <w:numId w:val="1"/>
        </w:numPr>
        <w:contextualSpacing/>
        <w:jc w:val="both"/>
      </w:pPr>
      <w:r w:rsidRPr="00607C44">
        <w:t>e-oglasna ploča suda 8 dana</w:t>
      </w:r>
    </w:p>
    <w:p w:rsidRDefault="00A15858" w:rsidP="00A15858" w:rsidR="00A15858" w:rsidRPr="00607C44">
      <w:pPr>
        <w:pStyle w:val="Odlomakpopisa"/>
        <w:numPr>
          <w:ilvl w:val="0"/>
          <w:numId w:val="1"/>
        </w:numPr>
        <w:contextualSpacing/>
      </w:pPr>
      <w:r w:rsidRPr="00607C44">
        <w:t>sudskom registru, po pravomoćnosti</w:t>
      </w:r>
    </w:p>
    <w:p w:rsidRDefault="00A15858" w:rsidP="00A15858" w:rsidR="00A15858" w:rsidRPr="00607C44">
      <w:pPr>
        <w:contextualSpacing/>
        <w:rPr>
          <w:color w:val="FF0000"/>
          <w:sz w:val="24"/>
          <w:szCs w:val="24"/>
        </w:rPr>
      </w:pPr>
    </w:p>
    <w:p w:rsidRDefault="00A15858" w:rsidP="00A15858" w:rsidR="00A15858" w:rsidRPr="00607C44">
      <w:pPr>
        <w:rPr>
          <w:color w:val="FF0000"/>
          <w:sz w:val="24"/>
          <w:szCs w:val="24"/>
        </w:rPr>
      </w:pPr>
    </w:p>
    <w:p w:rsidRDefault="00EB7624" w:rsidR="00EB7624" w:rsidRPr="00607C44">
      <w:pPr>
        <w:rPr>
          <w:color w:val="FF0000"/>
          <w:sz w:val="24"/>
          <w:szCs w:val="24"/>
        </w:rPr>
      </w:pPr>
    </w:p>
    <w:sectPr w:rsidSect="003F219C" w:rsidR="00EB7624" w:rsidRPr="00607C4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089" w:rsidP="00CA4522" w:rsidR="008A7089">
      <w:pPr>
        <w:spacing w:lineRule="auto" w:line="240" w:after="0"/>
      </w:pPr>
      <w:r>
        <w:separator/>
      </w:r>
    </w:p>
  </w:endnote>
  <w:endnote w:id="0" w:type="continuationSeparator">
    <w:p w:rsidRDefault="008A7089" w:rsidP="00CA4522" w:rsidR="008A70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089" w:rsidP="00CA4522" w:rsidR="008A7089">
      <w:pPr>
        <w:spacing w:lineRule="auto" w:line="240" w:after="0"/>
      </w:pPr>
      <w:r>
        <w:separator/>
      </w:r>
    </w:p>
  </w:footnote>
  <w:footnote w:id="0" w:type="continuationSeparator">
    <w:p w:rsidRDefault="008A7089" w:rsidP="00CA4522" w:rsidR="008A70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ED35A6">
      <w:rPr>
        <w:noProof/>
        <w:sz w:val="24"/>
        <w:szCs w:val="24"/>
      </w:rPr>
      <w:t>3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1E29F6">
      <w:rPr>
        <w:sz w:val="24"/>
        <w:szCs w:val="24"/>
      </w:rPr>
      <w:t>738</w:t>
    </w:r>
    <w:r w:rsidRPr="001F75A5">
      <w:rPr>
        <w:sz w:val="24"/>
        <w:szCs w:val="24"/>
      </w:rPr>
      <w:t>/</w:t>
    </w:r>
    <w:r w:rsidR="00607C44">
      <w:rPr>
        <w:sz w:val="24"/>
        <w:szCs w:val="24"/>
      </w:rPr>
      <w:t>20</w:t>
    </w:r>
    <w:r w:rsidRPr="001F75A5">
      <w:rPr>
        <w:sz w:val="24"/>
        <w:szCs w:val="24"/>
      </w:rPr>
      <w:t>1</w:t>
    </w:r>
    <w:r w:rsidR="001E29F6"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607C44">
      <w:rPr>
        <w:sz w:val="24"/>
        <w:szCs w:val="24"/>
      </w:rPr>
      <w:t>84</w:t>
    </w:r>
  </w:p>
  <w:p w:rsidRDefault="00ED35A6" w:rsidR="00EF5917">
    <w:pPr>
      <w:pStyle w:val="Zaglavlje"/>
      <w:jc w:val="center"/>
    </w:pPr>
  </w:p>
  <w:p w:rsidRDefault="00ED35A6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1E29F6">
      <w:rPr>
        <w:sz w:val="24"/>
        <w:szCs w:val="24"/>
      </w:rPr>
      <w:t>738</w:t>
    </w:r>
    <w:r w:rsidRPr="001F75A5">
      <w:rPr>
        <w:sz w:val="24"/>
        <w:szCs w:val="24"/>
      </w:rPr>
      <w:t>/</w:t>
    </w:r>
    <w:r w:rsidR="00607C44">
      <w:rPr>
        <w:sz w:val="24"/>
        <w:szCs w:val="24"/>
      </w:rPr>
      <w:t>20</w:t>
    </w:r>
    <w:r w:rsidRPr="001F75A5">
      <w:rPr>
        <w:sz w:val="24"/>
        <w:szCs w:val="24"/>
      </w:rPr>
      <w:t>1</w:t>
    </w:r>
    <w:r w:rsidR="001E29F6"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607C44">
      <w:rPr>
        <w:sz w:val="24"/>
        <w:szCs w:val="24"/>
      </w:rPr>
      <w:t>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multilevel"/>
    <w:tmpl w:val="00000003"/>
    <w:name w:val="WW8Num4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352" w:val="num"/>
        </w:tabs>
        <w:ind w:hanging="360" w:left="135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93473B"/>
    <w:multiLevelType w:val="hybridMultilevel"/>
    <w:tmpl w:val="33FE02A6"/>
    <w:lvl w:tplc="66900FCA" w:ilvl="0">
      <w:start w:val="1"/>
      <w:numFmt w:val="lowerLetter"/>
      <w:lvlText w:val="%1)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D940761"/>
    <w:multiLevelType w:val="hybridMultilevel"/>
    <w:tmpl w:val="867E197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374E39"/>
    <w:multiLevelType w:val="hybridMultilevel"/>
    <w:tmpl w:val="338E47D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DD3C89"/>
    <w:multiLevelType w:val="hybridMultilevel"/>
    <w:tmpl w:val="251C0E5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858"/>
    <w:rsid w:val="0000506C"/>
    <w:rsid w:val="00047B3C"/>
    <w:rsid w:val="00047F3F"/>
    <w:rsid w:val="00057458"/>
    <w:rsid w:val="00072340"/>
    <w:rsid w:val="00080920"/>
    <w:rsid w:val="000A0171"/>
    <w:rsid w:val="000D0D2C"/>
    <w:rsid w:val="000F13A1"/>
    <w:rsid w:val="00115BAA"/>
    <w:rsid w:val="0013427D"/>
    <w:rsid w:val="00165845"/>
    <w:rsid w:val="00193ADE"/>
    <w:rsid w:val="001B0633"/>
    <w:rsid w:val="001B499D"/>
    <w:rsid w:val="001E29F6"/>
    <w:rsid w:val="001E5BDB"/>
    <w:rsid w:val="002854AB"/>
    <w:rsid w:val="00295AAC"/>
    <w:rsid w:val="00296F98"/>
    <w:rsid w:val="00314434"/>
    <w:rsid w:val="003E79B4"/>
    <w:rsid w:val="003F4D03"/>
    <w:rsid w:val="00405FB6"/>
    <w:rsid w:val="00430FC7"/>
    <w:rsid w:val="0044672A"/>
    <w:rsid w:val="00450428"/>
    <w:rsid w:val="00457B54"/>
    <w:rsid w:val="004633CD"/>
    <w:rsid w:val="0048389B"/>
    <w:rsid w:val="004F5018"/>
    <w:rsid w:val="005000C1"/>
    <w:rsid w:val="00505E6C"/>
    <w:rsid w:val="00546303"/>
    <w:rsid w:val="00563803"/>
    <w:rsid w:val="0057152E"/>
    <w:rsid w:val="005B1195"/>
    <w:rsid w:val="00607C44"/>
    <w:rsid w:val="006303F7"/>
    <w:rsid w:val="00654272"/>
    <w:rsid w:val="006906B5"/>
    <w:rsid w:val="006C668E"/>
    <w:rsid w:val="00705664"/>
    <w:rsid w:val="00734520"/>
    <w:rsid w:val="0075303F"/>
    <w:rsid w:val="00780174"/>
    <w:rsid w:val="007C0A76"/>
    <w:rsid w:val="008176CA"/>
    <w:rsid w:val="00871CD1"/>
    <w:rsid w:val="008A0AEE"/>
    <w:rsid w:val="008A7089"/>
    <w:rsid w:val="008D3356"/>
    <w:rsid w:val="0094375E"/>
    <w:rsid w:val="0094691A"/>
    <w:rsid w:val="009477B4"/>
    <w:rsid w:val="009B3922"/>
    <w:rsid w:val="00A15858"/>
    <w:rsid w:val="00A57B01"/>
    <w:rsid w:val="00A75CF6"/>
    <w:rsid w:val="00A7699E"/>
    <w:rsid w:val="00A94FBA"/>
    <w:rsid w:val="00B013A7"/>
    <w:rsid w:val="00B05C40"/>
    <w:rsid w:val="00B44564"/>
    <w:rsid w:val="00B57E46"/>
    <w:rsid w:val="00BB5447"/>
    <w:rsid w:val="00BD298A"/>
    <w:rsid w:val="00BD32C1"/>
    <w:rsid w:val="00BE6B6B"/>
    <w:rsid w:val="00C205CF"/>
    <w:rsid w:val="00C3584F"/>
    <w:rsid w:val="00C37502"/>
    <w:rsid w:val="00C702AB"/>
    <w:rsid w:val="00C903E8"/>
    <w:rsid w:val="00CA4522"/>
    <w:rsid w:val="00CB2DCE"/>
    <w:rsid w:val="00CE503F"/>
    <w:rsid w:val="00D17E89"/>
    <w:rsid w:val="00D967EF"/>
    <w:rsid w:val="00DA5CCF"/>
    <w:rsid w:val="00DC7DEF"/>
    <w:rsid w:val="00DF5967"/>
    <w:rsid w:val="00E71A1D"/>
    <w:rsid w:val="00EA0F95"/>
    <w:rsid w:val="00EB7624"/>
    <w:rsid w:val="00ED35A6"/>
    <w:rsid w:val="00ED7B12"/>
    <w:rsid w:val="00F3140E"/>
    <w:rsid w:val="00F70E1F"/>
    <w:rsid w:val="00FF6472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858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5858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452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ED3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5A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5A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5A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5A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858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5858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4522"/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ED3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5A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5A6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5A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5A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25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258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3600</properties:Characters>
  <properties:Lines>79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2018-05-14T12:34:00Z</dcterms:created>
  <dc:creator>Damir Rabar</dc:creator>
  <cp:lastModifiedBy>Lorena Paris Aničić</cp:lastModifiedBy>
  <dcterms:modified xmlns:xsi="http://www.w3.org/2001/XMLSchema-instance" xsi:type="dcterms:W3CDTF">2018-05-15T10:18:00Z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zaključen stečajni postupak (čl. 286 SZ-a) (RJEŠENJE - ZAKLJUČENJE STEČAJNOG POSTUPKA.docx)</vt:lpwstr>
  </prop:property>
  <prop:property name="CC_coloring" pid="5" fmtid="{D5CDD505-2E9C-101B-9397-08002B2CF9AE}">
    <vt:bool>false</vt:bool>
  </prop:property>
</prop:Properties>
</file>