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a7a9" w14:paraId="71ba7a9" w:rsidRDefault="00FC4E7A" w:rsidP="00FC4E7A" w:rsidR="00FC4E7A" w:rsidRPr="00382CB4">
      <w:pPr>
        <w:jc w:val="both"/>
        <w15:collapsed w:val="false"/>
      </w:pPr>
      <w:bookmarkStart w:name="_GoBack" w:id="0"/>
      <w:bookmarkEnd w:id="0"/>
      <w:r w:rsidRPr="00382CB4">
        <w:t xml:space="preserve">           </w:t>
      </w:r>
      <w:r w:rsidR="007D5C1E">
        <w:t xml:space="preserve">     </w:t>
      </w:r>
      <w:r w:rsidRPr="00382CB4">
        <w:t xml:space="preserve">   </w:t>
      </w:r>
      <w:r w:rsidR="00610047">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10" o:title=""/>
          </v:shape>
        </w:pict>
      </w:r>
    </w:p>
    <w:p w:rsidRDefault="007D5C1E" w:rsidP="00FC4E7A" w:rsidR="00FC4E7A" w:rsidRPr="00382CB4">
      <w:pPr>
        <w:jc w:val="both"/>
      </w:pPr>
      <w:r>
        <w:t xml:space="preserve">     </w:t>
      </w:r>
      <w:r w:rsidR="00FC4E7A" w:rsidRPr="00382CB4">
        <w:t>REPUBLIKA HRVATSKA</w:t>
      </w:r>
    </w:p>
    <w:p w:rsidRDefault="00FC4E7A" w:rsidP="00FC4E7A" w:rsidR="00140252">
      <w:pPr>
        <w:jc w:val="both"/>
      </w:pPr>
      <w:r w:rsidRPr="00382CB4">
        <w:t>TRGOVAČKI SUD U PAZINU</w:t>
      </w:r>
    </w:p>
    <w:p w:rsidRDefault="00140252" w:rsidP="007D5C1E" w:rsidR="007D5C1E">
      <w:pPr>
        <w:ind w:firstLine="708"/>
        <w:jc w:val="both"/>
      </w:pPr>
      <w:r>
        <w:t>Pazin, Dršćevka 1</w:t>
      </w:r>
      <w:r w:rsidR="00FC4E7A" w:rsidRPr="00382CB4">
        <w:tab/>
      </w:r>
      <w:r w:rsidR="00FC4E7A" w:rsidRPr="00382CB4">
        <w:tab/>
      </w:r>
    </w:p>
    <w:p w:rsidRDefault="00FC4E7A" w:rsidP="00FC4E7A" w:rsidR="00FC4E7A" w:rsidRPr="00382CB4">
      <w:pPr>
        <w:jc w:val="both"/>
      </w:pPr>
      <w:r w:rsidRPr="00382CB4">
        <w:tab/>
      </w:r>
      <w:r w:rsidRPr="00382CB4">
        <w:tab/>
        <w:t xml:space="preserve">          </w:t>
      </w:r>
    </w:p>
    <w:p w:rsidRDefault="007D5C1E" w:rsidP="007D5C1E" w:rsidR="007D5C1E">
      <w:pPr>
        <w:jc w:val="center"/>
      </w:pPr>
      <w:r w:rsidRPr="00382CB4">
        <w:t>R</w:t>
      </w:r>
      <w:r>
        <w:t xml:space="preserve"> </w:t>
      </w:r>
      <w:r w:rsidRPr="00382CB4">
        <w:t>E</w:t>
      </w:r>
      <w:r>
        <w:t xml:space="preserve"> </w:t>
      </w:r>
      <w:r w:rsidRPr="00382CB4">
        <w:t>P</w:t>
      </w:r>
      <w:r>
        <w:t xml:space="preserve"> </w:t>
      </w:r>
      <w:r w:rsidRPr="00382CB4">
        <w:t>U</w:t>
      </w:r>
      <w:r>
        <w:t xml:space="preserve"> </w:t>
      </w:r>
      <w:r w:rsidRPr="00382CB4">
        <w:t>B</w:t>
      </w:r>
      <w:r>
        <w:t xml:space="preserve"> </w:t>
      </w:r>
      <w:r w:rsidRPr="00382CB4">
        <w:t>L</w:t>
      </w:r>
      <w:r>
        <w:t xml:space="preserve"> </w:t>
      </w:r>
      <w:r w:rsidRPr="00382CB4">
        <w:t>I</w:t>
      </w:r>
      <w:r>
        <w:t xml:space="preserve"> </w:t>
      </w:r>
      <w:r w:rsidRPr="00382CB4">
        <w:t>K</w:t>
      </w:r>
      <w:r>
        <w:t xml:space="preserve"> </w:t>
      </w:r>
      <w:r w:rsidRPr="00382CB4">
        <w:t>A</w:t>
      </w:r>
      <w:r>
        <w:t xml:space="preserve"> </w:t>
      </w:r>
      <w:r w:rsidRPr="00382CB4">
        <w:t xml:space="preserve"> H</w:t>
      </w:r>
      <w:r>
        <w:t xml:space="preserve"> </w:t>
      </w:r>
      <w:r w:rsidRPr="00382CB4">
        <w:t>R</w:t>
      </w:r>
      <w:r>
        <w:t xml:space="preserve"> </w:t>
      </w:r>
      <w:r w:rsidRPr="00382CB4">
        <w:t>V</w:t>
      </w:r>
      <w:r>
        <w:t xml:space="preserve"> </w:t>
      </w:r>
      <w:r w:rsidRPr="00382CB4">
        <w:t>A</w:t>
      </w:r>
      <w:r>
        <w:t xml:space="preserve"> </w:t>
      </w:r>
      <w:r w:rsidRPr="00382CB4">
        <w:t>T</w:t>
      </w:r>
      <w:r>
        <w:t xml:space="preserve"> </w:t>
      </w:r>
      <w:r w:rsidRPr="00382CB4">
        <w:t>S</w:t>
      </w:r>
      <w:r>
        <w:t xml:space="preserve"> </w:t>
      </w:r>
      <w:r w:rsidRPr="00382CB4">
        <w:t>K</w:t>
      </w:r>
      <w:r>
        <w:t xml:space="preserve"> </w:t>
      </w:r>
      <w:r w:rsidRPr="00382CB4">
        <w:t>A</w:t>
      </w:r>
    </w:p>
    <w:p w:rsidRDefault="007D5C1E" w:rsidP="007D5C1E" w:rsidR="007D5C1E" w:rsidRPr="00382CB4">
      <w:pPr>
        <w:jc w:val="center"/>
      </w:pPr>
    </w:p>
    <w:p w:rsidRDefault="00FC4E7A" w:rsidP="00FC4E7A" w:rsidR="00FC4E7A" w:rsidRPr="00382CB4">
      <w:pPr>
        <w:jc w:val="center"/>
      </w:pPr>
      <w:r w:rsidRPr="00382CB4">
        <w:t>R J E Š E N J E</w:t>
      </w:r>
    </w:p>
    <w:p w:rsidRDefault="00FC4E7A" w:rsidP="00FC4E7A" w:rsidR="00FC4E7A" w:rsidRPr="00382CB4">
      <w:pPr>
        <w:jc w:val="center"/>
      </w:pPr>
    </w:p>
    <w:p w:rsidRDefault="00FC4E7A" w:rsidP="00FC4E7A" w:rsidR="00FC4E7A">
      <w:pPr>
        <w:jc w:val="both"/>
      </w:pPr>
      <w:r w:rsidRPr="00382CB4">
        <w:tab/>
      </w:r>
      <w:r w:rsidR="004C1D60" w:rsidRPr="004C1D60">
        <w:t>Trgovački sud u Pazinu, po stečajnom sucu Ivanu Dujiću, u stečajnom postupku nad dužnikom CONSTRUCTA – GRAĐENJE d.o.o. u stečaju Pula, De Franceschijeva Ulica 3, OIB 96927395225</w:t>
      </w:r>
      <w:r w:rsidR="00D76FEA" w:rsidRPr="00D76FEA">
        <w:t>,</w:t>
      </w:r>
      <w:r w:rsidRPr="00382CB4">
        <w:t xml:space="preserve"> </w:t>
      </w:r>
      <w:r w:rsidR="00551844">
        <w:t>1</w:t>
      </w:r>
      <w:r w:rsidR="006734F0">
        <w:t>2</w:t>
      </w:r>
      <w:r w:rsidRPr="00382CB4">
        <w:t xml:space="preserve">. </w:t>
      </w:r>
      <w:r w:rsidR="006734F0">
        <w:t>prosinca</w:t>
      </w:r>
      <w:r w:rsidRPr="00382CB4">
        <w:t xml:space="preserve"> 201</w:t>
      </w:r>
      <w:r w:rsidR="004C1D60">
        <w:t>7</w:t>
      </w:r>
      <w:r w:rsidRPr="00382CB4">
        <w:t>.</w:t>
      </w:r>
    </w:p>
    <w:p w:rsidRDefault="007D5C1E" w:rsidP="00FC4E7A" w:rsidR="007D5C1E" w:rsidRPr="00382CB4">
      <w:pPr>
        <w:jc w:val="both"/>
      </w:pPr>
    </w:p>
    <w:p w:rsidRDefault="00D57C1C" w:rsidP="00D57C1C" w:rsidR="00D57C1C" w:rsidRPr="007D0CE7">
      <w:pPr>
        <w:jc w:val="center"/>
      </w:pPr>
      <w:r w:rsidRPr="007D0CE7">
        <w:t xml:space="preserve">r i j e š i o  j e </w:t>
      </w:r>
    </w:p>
    <w:p w:rsidRDefault="00551844" w:rsidP="000C1310" w:rsidR="00551844">
      <w:pPr>
        <w:jc w:val="both"/>
      </w:pPr>
      <w:r>
        <w:tab/>
      </w:r>
    </w:p>
    <w:p w:rsidRDefault="00551844" w:rsidP="006734F0" w:rsidR="006734F0">
      <w:pPr>
        <w:jc w:val="both"/>
      </w:pPr>
      <w:r>
        <w:tab/>
      </w:r>
      <w:r w:rsidR="006734F0">
        <w:t>I.</w:t>
      </w:r>
      <w:r w:rsidR="006734F0">
        <w:tab/>
        <w:t>Odbija se prigovor na diobni popis vjerovnika CONSTRUCTA – INŽENJERING d.o.o. Pula, koji je zaprimljen kod ovog suda 11. prosinca 2017.</w:t>
      </w:r>
    </w:p>
    <w:p w:rsidRDefault="006734F0" w:rsidP="006734F0" w:rsidR="006734F0">
      <w:pPr>
        <w:jc w:val="both"/>
      </w:pPr>
    </w:p>
    <w:p w:rsidRDefault="006734F0" w:rsidP="006734F0" w:rsidR="000C1310">
      <w:pPr>
        <w:jc w:val="both"/>
      </w:pPr>
      <w:r>
        <w:tab/>
        <w:t>II.</w:t>
      </w:r>
      <w:r>
        <w:tab/>
        <w:t>Diobi se, u dijelu na koji se odnosi prigovor iz točke I. ovog rješenja, može pristupiti tek nakon pravomoćnosti točke I. ovog rješenja.</w:t>
      </w:r>
    </w:p>
    <w:p w:rsidRDefault="006734F0" w:rsidP="006734F0" w:rsidR="006734F0">
      <w:pPr>
        <w:jc w:val="both"/>
      </w:pPr>
    </w:p>
    <w:p w:rsidRDefault="00D57C1C" w:rsidP="00FC4E7A" w:rsidR="00D57C1C">
      <w:pPr>
        <w:jc w:val="center"/>
      </w:pPr>
      <w:r w:rsidRPr="007D0CE7">
        <w:t>Obrazloženje</w:t>
      </w:r>
    </w:p>
    <w:p w:rsidRDefault="001603A8" w:rsidP="001975B7" w:rsidR="001603A8">
      <w:pPr>
        <w:jc w:val="both"/>
      </w:pPr>
    </w:p>
    <w:p w:rsidRDefault="006845B2" w:rsidP="006734F0" w:rsidR="006734F0">
      <w:pPr>
        <w:jc w:val="both"/>
      </w:pPr>
      <w:r>
        <w:tab/>
      </w:r>
      <w:r w:rsidR="003D0C11" w:rsidRPr="003D0C11">
        <w:t xml:space="preserve">Stečajni upravitelj </w:t>
      </w:r>
      <w:r w:rsidR="005A3B72">
        <w:t xml:space="preserve">je </w:t>
      </w:r>
      <w:r w:rsidR="006734F0">
        <w:t xml:space="preserve">2. studenog 2017. dostavio završni račun sa prijedlogom završne diobe te je isti objavljen na mrežnoj stranici e-oglasna ploča sudova </w:t>
      </w:r>
      <w:r w:rsidR="006734F0" w:rsidRPr="006734F0">
        <w:t xml:space="preserve">7. studenog 2017. </w:t>
      </w:r>
      <w:r w:rsidR="006734F0">
        <w:t xml:space="preserve"> Stečajni sudac je 7. studenog 2017. ispitao završni račun upravitelja i na njemu potvrdio da ga je ispitao.</w:t>
      </w:r>
      <w:r w:rsidR="000F7A20" w:rsidRPr="000F7A20">
        <w:t xml:space="preserve"> </w:t>
      </w:r>
      <w:r w:rsidR="000F7A20">
        <w:t>Ispitani završni račun stečajni sudac stavio je na uvid vjerovnicima u pisarnici suda 7. studenog 2017.</w:t>
      </w:r>
    </w:p>
    <w:p w:rsidRDefault="006734F0" w:rsidP="00AA5155" w:rsidR="000F7A20">
      <w:pPr>
        <w:pStyle w:val="Zaglavlje"/>
        <w:tabs>
          <w:tab w:pos="9072" w:val="clear"/>
          <w:tab w:pos="0" w:val="right"/>
        </w:tabs>
        <w:jc w:val="both"/>
      </w:pPr>
      <w:r>
        <w:tab/>
        <w:t xml:space="preserve">           Zaključkom posl.br. </w:t>
      </w:r>
      <w:r w:rsidRPr="001E508D">
        <w:t>St-673/</w:t>
      </w:r>
      <w:r>
        <w:t>20</w:t>
      </w:r>
      <w:r w:rsidRPr="001E508D">
        <w:t>16-</w:t>
      </w:r>
      <w:r>
        <w:t xml:space="preserve">31 od </w:t>
      </w:r>
      <w:r w:rsidRPr="006734F0">
        <w:t>7. studenog 2017.</w:t>
      </w:r>
      <w:r>
        <w:t xml:space="preserve"> određeno je završno ročište vjerovnika za 12. prosinca 2017. u 12:00 sati. </w:t>
      </w:r>
      <w:r w:rsidRPr="006734F0">
        <w:t>7. studenog 2017.</w:t>
      </w:r>
      <w:r>
        <w:t xml:space="preserve"> taj je zaključak objavljen na mrežnoj stranici e-oglasna ploča sudova.</w:t>
      </w:r>
    </w:p>
    <w:p w:rsidRDefault="000F7A20" w:rsidP="00AA5155" w:rsidR="00AA5155">
      <w:pPr>
        <w:pStyle w:val="Zaglavlje"/>
        <w:tabs>
          <w:tab w:pos="9072" w:val="clear"/>
          <w:tab w:pos="0" w:val="right"/>
        </w:tabs>
        <w:jc w:val="both"/>
      </w:pPr>
      <w:r>
        <w:tab/>
        <w:t xml:space="preserve">           </w:t>
      </w:r>
      <w:r w:rsidR="006734F0">
        <w:t xml:space="preserve">11. prosinca 2017.  zaprimljen </w:t>
      </w:r>
      <w:r>
        <w:t xml:space="preserve">je </w:t>
      </w:r>
      <w:r w:rsidR="006734F0">
        <w:t>prigovor vjerovnika CONSTRUCA – INŽENJERING d.o.o. Pula na diobni popis</w:t>
      </w:r>
      <w:r>
        <w:t xml:space="preserve">, u kojem se navodi da </w:t>
      </w:r>
      <w:r w:rsidR="00AA5155">
        <w:t>je, donoseći odluku o završnoj diobi, stečajni upravitelj propustio pravilno utvrditi činjenično stanje, pa je posljedično počinjena i bitna povreda postupka te je pogrešno primijenjeno materijalno pravo.</w:t>
      </w:r>
    </w:p>
    <w:p w:rsidRDefault="00AA5155" w:rsidP="00AA5155" w:rsidR="00AA5155">
      <w:pPr>
        <w:pStyle w:val="Zaglavlje"/>
        <w:tabs>
          <w:tab w:pos="9072" w:val="clear"/>
          <w:tab w:pos="0" w:val="right"/>
        </w:tabs>
        <w:jc w:val="both"/>
      </w:pPr>
      <w:r>
        <w:t>Naime, očitom omaškom je stečajni upravitelj propustio utvrditi i navesti kako su potraživanja vjerovnika Porezna uprave i Constructa Inženjering d.o.o. međusobno povezana.</w:t>
      </w:r>
    </w:p>
    <w:p w:rsidRDefault="00AA5155" w:rsidP="00AA5155" w:rsidR="00AA5155">
      <w:pPr>
        <w:pStyle w:val="Zaglavlje"/>
        <w:tabs>
          <w:tab w:pos="9072" w:val="clear"/>
          <w:tab w:pos="0" w:val="right"/>
        </w:tabs>
        <w:jc w:val="both"/>
      </w:pPr>
      <w:r>
        <w:t>Potraživanje vjerovnika RH, MINISTARSTVO FINANCIJA, POREZNA UPRAVA, Zagreb, Katančićeva 5, 01B 18683136487, Zastupana po ŽDO u Puli jest 936.581,23 kn, od čega je:</w:t>
      </w:r>
    </w:p>
    <w:p w:rsidRDefault="00AA5155" w:rsidP="00AA5155" w:rsidR="00AA5155">
      <w:pPr>
        <w:pStyle w:val="Zaglavlje"/>
        <w:tabs>
          <w:tab w:pos="9072" w:val="clear"/>
          <w:tab w:pos="0" w:val="right"/>
        </w:tabs>
        <w:jc w:val="both"/>
      </w:pPr>
      <w:r>
        <w:t>- iznos od 30.600,76 kn priznat kao tražbina I višeg isplatnog reda,</w:t>
      </w:r>
    </w:p>
    <w:p w:rsidRDefault="00AA5155" w:rsidP="00AA5155" w:rsidR="00AA5155">
      <w:pPr>
        <w:pStyle w:val="Zaglavlje"/>
        <w:tabs>
          <w:tab w:pos="9072" w:val="clear"/>
          <w:tab w:pos="0" w:val="right"/>
        </w:tabs>
        <w:jc w:val="both"/>
      </w:pPr>
      <w:r>
        <w:t>- iznos od 549.987,02 kn kao tražbina II višeg isplatnog reda,</w:t>
      </w:r>
    </w:p>
    <w:p w:rsidRDefault="00AA5155" w:rsidP="00AA5155" w:rsidR="006734F0">
      <w:pPr>
        <w:pStyle w:val="Zaglavlje"/>
        <w:tabs>
          <w:tab w:pos="9072" w:val="clear"/>
          <w:tab w:pos="0" w:val="right"/>
        </w:tabs>
        <w:jc w:val="both"/>
      </w:pPr>
      <w:r>
        <w:t xml:space="preserve">- iznos od 355.993,45 kn sukladno č1. 142. SZ osiguran - koji po osnovi poreznog jamstva dužnika, za obveze povezanog društva CONSTRUCTA </w:t>
      </w:r>
      <w:r w:rsidR="007B22AE">
        <w:t>I</w:t>
      </w:r>
      <w:r>
        <w:t xml:space="preserve">NŽENJERING d.o.o. Pula, De Franceschijeva 3, OIB: 42511355913, potražuje RH, Ministarstvo financija, Porezna uprava, a temeljem Rješenja Porezne uprave, Područnog ureda Pazin KL:UP/I-415-07/14-01/04, Ur.broj:513-07-18-14-02 od 12.svibnja 2014. godine i Rješenja Porezne uprave, Područnog ureda Pazin, Ispostava Pula KL:UP/I 415-02/14-01/1739, Ur. broj:513-07-18-05-14-02 od 10. </w:t>
      </w:r>
      <w:r>
        <w:lastRenderedPageBreak/>
        <w:t>srpnja 2014. Dakle, nema osnove da se iznos od 355.993,45 kn (tj. njegov srazmjerni dio od 32,57%) uvrsti u diobu, već se taj iznos mora rezervirati i to sve do donošenja pravomoćne i izvršne odluke u postupku predstečajne nagodbe nad glavnim dužnikom Constructa Inženjering d.o.o. Pula, De Franceschijeva 3, 0113: 42511355913, a koji se postupak vodi pred FINA, RC Rijeka, Nagodbeno vijeće R103 pod poslovnim brojem Klasa: UP - I/110/07/15-01/8808, Ur. br: 04-06-15-8808-18. Napominje se kako je taj postupak pred Finom već pravomoćna okončan, te kako je prijedlog za zaključenje nagodbe već predan ovome sudu te će ubrzo biti donesena pravomoćna sudska nagodba. Sukladno iznesenom, predlaže se usvojiti ovaj prigovor te definirati međusoban odnos vjerovnika Porezna uprava i Constructa Inženjering d.o.o. odnosno izmijeniti diobni popis. U svakom slučaju, predlaže se odgoditi ročište zakazano za 12.12.2017.g., sve do donošenja pravomoćne odluke o ovome prigovoru. Također, predlaže se odrediti prekid ovoga postupka do donošenja pravomoćne odluke u postupku predstečajne nagodbe nad CONSTRUCTA INŽENJERING d.o.o. koji se kod ovoga suda vodi pod posl. br. Stpn 4/17.</w:t>
      </w:r>
    </w:p>
    <w:p w:rsidRDefault="00A834D9" w:rsidP="00AA5155" w:rsidR="006734F0">
      <w:pPr>
        <w:tabs>
          <w:tab w:pos="0" w:val="right"/>
        </w:tabs>
        <w:jc w:val="both"/>
      </w:pPr>
      <w:r>
        <w:tab/>
      </w:r>
      <w:r w:rsidR="00690AB3">
        <w:t xml:space="preserve">12. prosinca 2017. Republika Hrvatska zastupana po ŽDO Pula dostavila je očitovanje Porezne uprave na prigovor na diobeni popis. U istom je navedeno da je prijavila tražbinu u iznosu od 936.581,23 kn, od čega je kao tražbina I višeg isplatnog reda priznato 30.600,76 kn priznat, a </w:t>
      </w:r>
      <w:r w:rsidR="00690AB3" w:rsidRPr="00690AB3">
        <w:t>kao tražbina I</w:t>
      </w:r>
      <w:r w:rsidR="00690AB3">
        <w:t>I</w:t>
      </w:r>
      <w:r w:rsidR="00690AB3" w:rsidRPr="00690AB3">
        <w:t xml:space="preserve"> višeg isplatnog reda priznato</w:t>
      </w:r>
      <w:r w:rsidR="00690AB3">
        <w:t xml:space="preserve"> je 905.980,47 kn. Zakon o </w:t>
      </w:r>
      <w:r w:rsidR="00690AB3" w:rsidRPr="00690AB3">
        <w:t xml:space="preserve">financijskom poslovanju i predstečajnoj nagodbi </w:t>
      </w:r>
      <w:r w:rsidR="00690AB3">
        <w:t xml:space="preserve">izričito </w:t>
      </w:r>
      <w:r w:rsidR="00690AB3" w:rsidRPr="00690AB3">
        <w:t>propisuje da predstečajna nagodba nema učinak na traženje vjerovnika prema solidarnim dužnicima i jamcima platcima.</w:t>
      </w:r>
      <w:r>
        <w:tab/>
      </w:r>
      <w:r w:rsidR="00690AB3">
        <w:t xml:space="preserve"> </w:t>
      </w:r>
    </w:p>
    <w:p w:rsidRDefault="005515F7" w:rsidP="005515F7" w:rsidR="005515F7">
      <w:pPr>
        <w:tabs>
          <w:tab w:pos="3544" w:val="left"/>
        </w:tabs>
        <w:jc w:val="both"/>
      </w:pPr>
      <w:r>
        <w:t xml:space="preserve">            </w:t>
      </w:r>
      <w:r w:rsidR="00690AB3">
        <w:t xml:space="preserve">Na završnom ročištu održanom 12. prosinca 2017. </w:t>
      </w:r>
      <w:r>
        <w:t xml:space="preserve">stečajna upraviteljica je navela da prigovor vjerovnika CONSTRUCTA – INŽENJERING d.o.o. Pula smatra neosnovanim iz razloga što je tražbina vjerovnika Republike Hrvatske pravomoćno utvrđena rješenjem o utvrđenim tražbinama, pa stoga se ne može zadirati u sadržaj tog rješenja već bi prigovor eventualno mogao biti usmjeren na to da je ta tražbina podmirena, a takav prigovor nije postavljen. Napominje se da vjerovnik CONSTRUCTA – INŽENJERING d.o.o. Pula nije izjavio žalbu protiv rješenja o utvrđenim tražbinama, a što je po prirodi stvari trebao učiniti ukoliko je osporavao sadržaj tog rješenja. Također, kako je u očitovanju navela Porezna uprava,  Zakon o financijskom poslovanju i predstečajnoj nagodbi propisuje da predstečajna nagodba nema učinak na traženje vjerovnika prema solidarnim dužnicima i jamcima platcima. Stoga stečajna upraviteljica predlaže da sud danas odbije taj prigovor. Što se tiče prijedloga vjerovnika CONSTRUCTA – INŽENJERING d.o.o. Pula da se ovo ročište odgodi do donošenja pravomoćne odluke o ovom prigovoru, smatram da nema zakonskih uvjeta za to jer čl. 283. st. 3. Stečajnog zakona propisuje da će sud rješenjem na završnom ročištu odlučiti o prigovorima vjerovnika, a ne da će to ročište odgoditi. </w:t>
      </w:r>
    </w:p>
    <w:p w:rsidRDefault="005515F7" w:rsidP="005515F7" w:rsidR="005515F7">
      <w:pPr>
        <w:jc w:val="both"/>
      </w:pPr>
      <w:r>
        <w:tab/>
        <w:t>Zamjenica ŽDO Pula navela je da se u svemu pridružuje navodima stečajne upraviteljice te predlaže sudu odbiti prigovor vjerovnika CONSTRUCTA – INŽENJERING d.o.o. Pula. Taj vjerovnik neosnovano predlaže da sud odredi prekid postupka do donošenja pravomoćne odluke u predstečajnoj nagodbi nad njime, a sve iz razloga što taj prijedlog nema uporišta u Stečajnom zakonu, a niti se radi o nekom prethodnom pitanju o kojem bi se odlučivalo supsidijarnom primjenom Zakona o parničnom postupku.</w:t>
      </w:r>
    </w:p>
    <w:p w:rsidRDefault="005515F7" w:rsidP="005515F7" w:rsidR="005515F7">
      <w:pPr>
        <w:jc w:val="both"/>
      </w:pPr>
    </w:p>
    <w:p w:rsidRDefault="005515F7" w:rsidP="005515F7" w:rsidR="005515F7">
      <w:pPr>
        <w:jc w:val="both"/>
      </w:pPr>
      <w:r>
        <w:tab/>
        <w:t>Prigovor na diobni popis vjerovnika CONSTRUCTA – INŽENJERING d.o.o. Pula, koji je zaprimljen kod ovog suda 11. prosinca 2017., nije osnovan.</w:t>
      </w:r>
    </w:p>
    <w:p w:rsidRDefault="005515F7" w:rsidP="005515F7" w:rsidR="005515F7">
      <w:pPr>
        <w:jc w:val="both"/>
      </w:pPr>
    </w:p>
    <w:p w:rsidRDefault="00641009" w:rsidP="00A27CE2" w:rsidR="00A27CE2">
      <w:pPr>
        <w:ind w:firstLine="720"/>
        <w:jc w:val="both"/>
      </w:pPr>
      <w:r>
        <w:t>Rješenjem p</w:t>
      </w:r>
      <w:r w:rsidRPr="00641009">
        <w:t>osl.br. St-673/16-16</w:t>
      </w:r>
      <w:r>
        <w:t xml:space="preserve"> od 09</w:t>
      </w:r>
      <w:r w:rsidRPr="0003346F">
        <w:t xml:space="preserve">. </w:t>
      </w:r>
      <w:r>
        <w:t>prosinca</w:t>
      </w:r>
      <w:r w:rsidRPr="0003346F">
        <w:t xml:space="preserve"> 2016.</w:t>
      </w:r>
      <w:r>
        <w:t xml:space="preserve"> u</w:t>
      </w:r>
      <w:r w:rsidRPr="0003346F">
        <w:t>tvrđ</w:t>
      </w:r>
      <w:r>
        <w:t xml:space="preserve">ene su </w:t>
      </w:r>
      <w:r w:rsidRPr="0003346F">
        <w:t>slijede</w:t>
      </w:r>
      <w:r>
        <w:t xml:space="preserve"> tražbine</w:t>
      </w:r>
      <w:r w:rsidRPr="0003346F">
        <w:t xml:space="preserve"> stečajn</w:t>
      </w:r>
      <w:r>
        <w:t>og</w:t>
      </w:r>
      <w:r w:rsidRPr="0003346F">
        <w:t xml:space="preserve"> vjerovnika </w:t>
      </w:r>
      <w:r w:rsidRPr="00641009">
        <w:t>REPUBLIKA HRVATSKA, Ministarstvo financija, Porezna uprava, Zagreb,  OIB 52634238587</w:t>
      </w:r>
      <w:r>
        <w:t xml:space="preserve">, </w:t>
      </w:r>
      <w:r w:rsidRPr="0003346F">
        <w:t xml:space="preserve">prema stečajnom dužniku </w:t>
      </w:r>
      <w:r w:rsidRPr="00454A5E">
        <w:t>CONSTRUCTA – GRAĐENJE d.o.o. u stečaju Pula, De Franceschijeva Ulica 3, OIB 96927395225</w:t>
      </w:r>
      <w:r w:rsidRPr="0003346F">
        <w:t>:</w:t>
      </w:r>
      <w:r>
        <w:t xml:space="preserve"> </w:t>
      </w:r>
      <w:r w:rsidRPr="0003346F">
        <w:t>tražbin</w:t>
      </w:r>
      <w:r>
        <w:t>a</w:t>
      </w:r>
      <w:r w:rsidRPr="0003346F">
        <w:t xml:space="preserve"> </w:t>
      </w:r>
      <w:r>
        <w:t xml:space="preserve">prvog </w:t>
      </w:r>
      <w:r w:rsidRPr="0003346F">
        <w:t>višeg isplatnog reda</w:t>
      </w:r>
      <w:r>
        <w:t xml:space="preserve"> </w:t>
      </w:r>
      <w:r w:rsidRPr="0003346F">
        <w:t xml:space="preserve">u iznosu od </w:t>
      </w:r>
      <w:r>
        <w:t xml:space="preserve">30.600,76 kn te </w:t>
      </w:r>
      <w:r w:rsidRPr="0003346F">
        <w:t>tražbin</w:t>
      </w:r>
      <w:r>
        <w:t xml:space="preserve">a </w:t>
      </w:r>
      <w:r w:rsidRPr="0003346F">
        <w:t>drugog višeg isplatnog reda</w:t>
      </w:r>
      <w:r>
        <w:t xml:space="preserve"> </w:t>
      </w:r>
      <w:r w:rsidRPr="00454A5E">
        <w:t xml:space="preserve"> u iznosu od 905.980,47 kuna</w:t>
      </w:r>
      <w:r>
        <w:t xml:space="preserve">. </w:t>
      </w:r>
      <w:r w:rsidR="00654465">
        <w:t>To je rješenje postalo pravomoćno 28. prosinca 2016.</w:t>
      </w:r>
    </w:p>
    <w:p w:rsidRDefault="00A27CE2" w:rsidP="00A27CE2" w:rsidR="00A27CE2">
      <w:pPr>
        <w:ind w:firstLine="720"/>
        <w:jc w:val="both"/>
      </w:pPr>
    </w:p>
    <w:p w:rsidRDefault="00A27CE2" w:rsidP="00A27CE2" w:rsidR="00A27CE2">
      <w:pPr>
        <w:ind w:firstLine="720"/>
        <w:jc w:val="both"/>
      </w:pPr>
      <w:r w:rsidRPr="00A27CE2">
        <w:t xml:space="preserve">Stečajni upravitelj </w:t>
      </w:r>
      <w:r>
        <w:t xml:space="preserve">je u </w:t>
      </w:r>
      <w:r w:rsidR="00C73402">
        <w:t xml:space="preserve">točki IV </w:t>
      </w:r>
      <w:r w:rsidRPr="00A27CE2">
        <w:t>završn</w:t>
      </w:r>
      <w:r>
        <w:t>o</w:t>
      </w:r>
      <w:r w:rsidR="00C73402">
        <w:t>g</w:t>
      </w:r>
      <w:r w:rsidRPr="00A27CE2">
        <w:t xml:space="preserve"> račun</w:t>
      </w:r>
      <w:r w:rsidR="00C73402">
        <w:t>a</w:t>
      </w:r>
      <w:r w:rsidRPr="00A27CE2">
        <w:t xml:space="preserve"> </w:t>
      </w:r>
      <w:r>
        <w:t xml:space="preserve">od </w:t>
      </w:r>
      <w:r w:rsidRPr="00A27CE2">
        <w:t>2. studenog 2017.  pr</w:t>
      </w:r>
      <w:r>
        <w:t xml:space="preserve">edložio </w:t>
      </w:r>
      <w:r w:rsidRPr="00A27CE2">
        <w:t>završn</w:t>
      </w:r>
      <w:r>
        <w:t>u</w:t>
      </w:r>
      <w:r w:rsidRPr="00A27CE2">
        <w:t xml:space="preserve"> diob</w:t>
      </w:r>
      <w:r>
        <w:t>u kako slijedi:</w:t>
      </w:r>
    </w:p>
    <w:p w:rsidRDefault="00C73402" w:rsidP="00C73402" w:rsidR="00C73402" w:rsidRPr="007514E7">
      <w:pPr>
        <w:spacing w:after="120"/>
        <w:jc w:val="both"/>
        <w:rPr>
          <w:lang w:val="pl-PL"/>
        </w:rPr>
      </w:pPr>
      <w:r>
        <w:t>„</w:t>
      </w:r>
      <w:r w:rsidRPr="007514E7">
        <w:t xml:space="preserve">IV. </w:t>
      </w:r>
      <w:r w:rsidRPr="007514E7">
        <w:rPr>
          <w:lang w:val="pl-PL"/>
        </w:rPr>
        <w:t>ZAVRŠNI (DIOBNI) POPIS</w:t>
      </w:r>
    </w:p>
    <w:p w:rsidRDefault="00C73402" w:rsidP="00C73402" w:rsidR="00C73402" w:rsidRPr="007514E7">
      <w:pPr>
        <w:jc w:val="both"/>
      </w:pPr>
      <w:r w:rsidRPr="007514E7">
        <w:rPr>
          <w:rFonts w:eastAsia="Calibri"/>
        </w:rPr>
        <w:t xml:space="preserve">Raspoloživa sredstva za diobu nakon podmirenja troškova stečajnog postupka i ostalih obveza stečajne mase iznose </w:t>
      </w:r>
      <w:r w:rsidRPr="007514E7">
        <w:rPr>
          <w:bCs/>
        </w:rPr>
        <w:t>506.048,25 kuna</w:t>
      </w:r>
      <w:r w:rsidRPr="007514E7">
        <w:rPr>
          <w:rFonts w:eastAsia="Calibri"/>
        </w:rPr>
        <w:t xml:space="preserve">,  iz </w:t>
      </w:r>
      <w:r w:rsidRPr="007514E7">
        <w:t xml:space="preserve">kojih se predlaže namirenje vjerovnika </w:t>
      </w:r>
      <w:r w:rsidRPr="007514E7">
        <w:rPr>
          <w:rFonts w:eastAsia="Calibri"/>
        </w:rPr>
        <w:t xml:space="preserve"> prvog višeg isplatnog reda u iznosu od </w:t>
      </w:r>
      <w:r w:rsidRPr="007514E7">
        <w:rPr>
          <w:bCs/>
        </w:rPr>
        <w:t>30.600,76 kune</w:t>
      </w:r>
      <w:r w:rsidRPr="007514E7">
        <w:t xml:space="preserve">, odnosno  100 % od ukupno utvrđenih tražbina, te </w:t>
      </w:r>
      <w:r w:rsidRPr="007514E7">
        <w:rPr>
          <w:bCs/>
        </w:rPr>
        <w:t>stečajnih vjerovnika II. višeg isplatnog reda u iznosu od  475.447,49 kuna, odnosno u visini od 32,57 % utvrđenih tražbina</w:t>
      </w:r>
      <w:r w:rsidRPr="007514E7">
        <w:t>.</w:t>
      </w:r>
    </w:p>
    <w:p w:rsidRDefault="00C73402" w:rsidP="00C73402" w:rsidR="00C73402" w:rsidRPr="007514E7">
      <w:pPr>
        <w:jc w:val="both"/>
      </w:pPr>
      <w:r w:rsidRPr="007514E7">
        <w:t xml:space="preserve">U nastavku se daje tablični prikaz tražbina utvrđenih Rješenjem posl.broj 10 St-673/16-16 od 09. prosinca 2017. godine, </w:t>
      </w:r>
      <w:r w:rsidRPr="007514E7">
        <w:rPr>
          <w:lang w:val="pl-PL"/>
        </w:rPr>
        <w:t>s naznakom njihovih vjerovnika, koje će se pri završnoj diobi uzeti u obzir:</w:t>
      </w:r>
    </w:p>
    <w:p w:rsidRDefault="00C73402" w:rsidP="00C73402" w:rsidR="00C73402" w:rsidRPr="007514E7">
      <w:pPr>
        <w:jc w:val="both"/>
      </w:pPr>
    </w:p>
    <w:p w:rsidRDefault="00C73402" w:rsidP="00C73402" w:rsidR="00C73402" w:rsidRPr="007514E7">
      <w:pPr>
        <w:rPr>
          <w:bCs/>
        </w:rPr>
      </w:pPr>
      <w:r w:rsidRPr="007514E7">
        <w:rPr>
          <w:bCs/>
        </w:rPr>
        <w:t>I VIŠI ISPLATNI RED</w:t>
      </w:r>
    </w:p>
    <w:tbl>
      <w:tblPr>
        <w:tblW w:type="pct" w:w="4730"/>
        <w:jc w:val="center"/>
        <w:tblLook w:val="04A0" w:noVBand="1" w:noHBand="0" w:lastColumn="0" w:firstColumn="1" w:lastRow="0" w:firstRow="1"/>
      </w:tblPr>
      <w:tblGrid>
        <w:gridCol w:w="756"/>
        <w:gridCol w:w="5920"/>
        <w:gridCol w:w="2109"/>
      </w:tblGrid>
      <w:tr w:rsidTr="00C73402" w:rsidR="00C73402" w:rsidRPr="007514E7">
        <w:trPr>
          <w:trHeight w:val="570"/>
          <w:jc w:val="center"/>
        </w:trPr>
        <w:tc>
          <w:tcPr>
            <w:tcW w:type="pct" w:w="403"/>
            <w:tcBorders>
              <w:top w:space="0" w:sz="8" w:color="auto" w:val="single"/>
              <w:left w:space="0" w:sz="8" w:color="auto" w:val="single"/>
              <w:bottom w:val="nil"/>
              <w:right w:space="0" w:sz="4" w:color="auto" w:val="single"/>
            </w:tcBorders>
            <w:shd w:fill="FFFFFF" w:color="auto" w:val="clear"/>
            <w:vAlign w:val="center"/>
            <w:hideMark/>
          </w:tcPr>
          <w:p w:rsidRDefault="00C73402" w:rsidP="005B7219" w:rsidR="00C73402" w:rsidRPr="007514E7">
            <w:pPr>
              <w:jc w:val="center"/>
            </w:pPr>
            <w:r w:rsidRPr="007514E7">
              <w:t>RED. BR</w:t>
            </w:r>
          </w:p>
        </w:tc>
        <w:tc>
          <w:tcPr>
            <w:tcW w:type="pct" w:w="3383"/>
            <w:tcBorders>
              <w:top w:space="0" w:sz="8" w:color="auto" w:val="single"/>
              <w:left w:val="nil"/>
              <w:bottom w:val="nil"/>
              <w:right w:space="0" w:sz="4" w:color="auto" w:val="single"/>
            </w:tcBorders>
            <w:shd w:fill="FFFFFF" w:color="auto" w:val="clear"/>
            <w:vAlign w:val="center"/>
            <w:hideMark/>
          </w:tcPr>
          <w:p w:rsidRDefault="00C73402" w:rsidP="005B7219" w:rsidR="00C73402" w:rsidRPr="007514E7">
            <w:pPr>
              <w:jc w:val="center"/>
            </w:pPr>
            <w:r w:rsidRPr="007514E7">
              <w:t>VJEROVNIK</w:t>
            </w:r>
          </w:p>
          <w:p w:rsidRDefault="00C73402" w:rsidP="005B7219" w:rsidR="00C73402" w:rsidRPr="007514E7">
            <w:pPr>
              <w:jc w:val="center"/>
            </w:pPr>
            <w:r w:rsidRPr="007514E7">
              <w:t>ADRESA</w:t>
            </w:r>
          </w:p>
          <w:p w:rsidRDefault="00C73402" w:rsidP="005B7219" w:rsidR="00C73402" w:rsidRPr="007514E7">
            <w:pPr>
              <w:jc w:val="center"/>
            </w:pPr>
            <w:r w:rsidRPr="007514E7">
              <w:t>OIB</w:t>
            </w:r>
          </w:p>
          <w:p w:rsidRDefault="00C73402" w:rsidP="005B7219" w:rsidR="00C73402" w:rsidRPr="007514E7">
            <w:pPr>
              <w:jc w:val="center"/>
            </w:pPr>
          </w:p>
        </w:tc>
        <w:tc>
          <w:tcPr>
            <w:tcW w:type="pct" w:w="1214"/>
            <w:tcBorders>
              <w:top w:space="0" w:sz="8" w:color="auto" w:val="single"/>
              <w:left w:val="nil"/>
              <w:bottom w:val="nil"/>
              <w:right w:space="0" w:sz="4" w:color="auto" w:val="single"/>
            </w:tcBorders>
            <w:shd w:fill="FFFFFF" w:color="auto" w:val="clear"/>
            <w:vAlign w:val="center"/>
            <w:hideMark/>
          </w:tcPr>
          <w:p w:rsidRDefault="00C73402" w:rsidP="005B7219" w:rsidR="00C73402" w:rsidRPr="007514E7">
            <w:pPr>
              <w:jc w:val="center"/>
            </w:pPr>
            <w:r w:rsidRPr="007514E7">
              <w:t>IZNOS UTVRĐENE TRAŽBINE</w:t>
            </w:r>
          </w:p>
        </w:tc>
      </w:tr>
      <w:tr w:rsidTr="005B7219" w:rsidR="00C73402" w:rsidRPr="007514E7">
        <w:trPr>
          <w:trHeight w:val="1275"/>
          <w:jc w:val="center"/>
        </w:trPr>
        <w:tc>
          <w:tcPr>
            <w:tcW w:type="pct" w:w="403"/>
            <w:tcBorders>
              <w:top w:space="0" w:sz="8" w:color="auto" w:val="single"/>
              <w:left w:space="0" w:sz="8" w:color="auto" w:val="single"/>
              <w:bottom w:space="0" w:sz="4" w:color="auto" w:val="single"/>
              <w:right w:space="0" w:sz="4" w:color="auto" w:val="single"/>
            </w:tcBorders>
            <w:shd w:fill="auto" w:color="auto" w:val="clear"/>
            <w:noWrap/>
            <w:vAlign w:val="center"/>
            <w:hideMark/>
          </w:tcPr>
          <w:p w:rsidRDefault="00C73402" w:rsidP="005B7219" w:rsidR="00C73402" w:rsidRPr="007514E7">
            <w:pPr>
              <w:jc w:val="center"/>
            </w:pPr>
            <w:r w:rsidRPr="007514E7">
              <w:t>1.</w:t>
            </w:r>
          </w:p>
        </w:tc>
        <w:tc>
          <w:tcPr>
            <w:tcW w:type="pct" w:w="3383"/>
            <w:tcBorders>
              <w:top w:space="0" w:sz="8" w:color="auto" w:val="single"/>
              <w:left w:val="nil"/>
              <w:bottom w:space="0" w:sz="4" w:color="auto" w:val="single"/>
              <w:right w:space="0" w:sz="4" w:color="auto" w:val="single"/>
            </w:tcBorders>
            <w:shd w:fill="auto" w:color="auto" w:val="clear"/>
            <w:hideMark/>
          </w:tcPr>
          <w:p w:rsidRDefault="00C73402" w:rsidP="005B7219" w:rsidR="00C73402" w:rsidRPr="007514E7">
            <w:r w:rsidRPr="007514E7">
              <w:t>RH,</w:t>
            </w:r>
          </w:p>
          <w:p w:rsidRDefault="00C73402" w:rsidP="005B7219" w:rsidR="00C73402" w:rsidRPr="007514E7">
            <w:r w:rsidRPr="007514E7">
              <w:t>MINISTARSTVO  FINANCIJA,</w:t>
            </w:r>
          </w:p>
          <w:p w:rsidRDefault="00C73402" w:rsidP="005B7219" w:rsidR="00C73402" w:rsidRPr="007514E7">
            <w:r w:rsidRPr="007514E7">
              <w:t>POREZNA UPRAVA</w:t>
            </w:r>
          </w:p>
          <w:p w:rsidRDefault="00C73402" w:rsidP="005B7219" w:rsidR="00C73402" w:rsidRPr="007514E7">
            <w:r w:rsidRPr="007514E7">
              <w:t>Katančićeva 5, Zagreb</w:t>
            </w:r>
          </w:p>
          <w:p w:rsidRDefault="00C73402" w:rsidP="005B7219" w:rsidR="00C73402" w:rsidRPr="007514E7">
            <w:r w:rsidRPr="007514E7">
              <w:t>18683136487</w:t>
            </w:r>
          </w:p>
        </w:tc>
        <w:tc>
          <w:tcPr>
            <w:tcW w:type="pct" w:w="1214"/>
            <w:tcBorders>
              <w:top w:space="0" w:sz="8" w:color="auto" w:val="single"/>
              <w:left w:val="nil"/>
              <w:bottom w:space="0" w:sz="4" w:color="auto" w:val="single"/>
              <w:right w:space="0" w:sz="4" w:color="auto" w:val="single"/>
            </w:tcBorders>
            <w:shd w:fill="auto" w:color="auto" w:val="clear"/>
            <w:vAlign w:val="center"/>
            <w:hideMark/>
          </w:tcPr>
          <w:p w:rsidRDefault="00C73402" w:rsidP="005B7219" w:rsidR="00C73402" w:rsidRPr="007514E7">
            <w:pPr>
              <w:jc w:val="right"/>
            </w:pPr>
            <w:r w:rsidRPr="007514E7">
              <w:rPr>
                <w:bCs/>
              </w:rPr>
              <w:t>30.600,76</w:t>
            </w:r>
          </w:p>
        </w:tc>
      </w:tr>
      <w:tr w:rsidTr="00C73402" w:rsidR="00C73402" w:rsidRPr="007514E7">
        <w:trPr>
          <w:trHeight w:val="300"/>
          <w:jc w:val="center"/>
        </w:trPr>
        <w:tc>
          <w:tcPr>
            <w:tcW w:type="pct" w:w="403"/>
            <w:tcBorders>
              <w:top w:val="nil"/>
              <w:left w:space="0" w:sz="8" w:color="auto" w:val="single"/>
              <w:bottom w:space="0" w:sz="8" w:color="auto" w:val="single"/>
              <w:right w:space="0" w:sz="4" w:color="auto" w:val="single"/>
            </w:tcBorders>
            <w:shd w:fill="FFFFFF" w:color="auto" w:val="clear"/>
            <w:noWrap/>
            <w:vAlign w:val="bottom"/>
            <w:hideMark/>
          </w:tcPr>
          <w:p w:rsidRDefault="00C73402" w:rsidP="005B7219" w:rsidR="00C73402" w:rsidRPr="007514E7">
            <w:pPr>
              <w:spacing w:lineRule="auto" w:line="480"/>
              <w:jc w:val="center"/>
              <w:rPr>
                <w:bCs/>
              </w:rPr>
            </w:pPr>
            <w:r w:rsidRPr="007514E7">
              <w:rPr>
                <w:bCs/>
              </w:rPr>
              <w:t>4.</w:t>
            </w:r>
          </w:p>
        </w:tc>
        <w:tc>
          <w:tcPr>
            <w:tcW w:type="pct" w:w="3383"/>
            <w:tcBorders>
              <w:top w:val="nil"/>
              <w:left w:val="nil"/>
              <w:bottom w:space="0" w:sz="8" w:color="auto" w:val="single"/>
              <w:right w:space="0" w:sz="4" w:color="auto" w:val="single"/>
            </w:tcBorders>
            <w:shd w:fill="FFFFFF" w:color="auto" w:val="clear"/>
            <w:noWrap/>
            <w:vAlign w:val="bottom"/>
            <w:hideMark/>
          </w:tcPr>
          <w:p w:rsidRDefault="00C73402" w:rsidP="005B7219" w:rsidR="00C73402" w:rsidRPr="007514E7">
            <w:pPr>
              <w:spacing w:lineRule="auto" w:line="480"/>
              <w:rPr>
                <w:bCs/>
              </w:rPr>
            </w:pPr>
            <w:r w:rsidRPr="007514E7">
              <w:rPr>
                <w:bCs/>
              </w:rPr>
              <w:t>UKUPNO:</w:t>
            </w:r>
          </w:p>
        </w:tc>
        <w:tc>
          <w:tcPr>
            <w:tcW w:type="pct" w:w="1214"/>
            <w:tcBorders>
              <w:top w:val="nil"/>
              <w:left w:val="nil"/>
              <w:bottom w:space="0" w:sz="8" w:color="auto" w:val="single"/>
              <w:right w:space="0" w:sz="4" w:color="auto" w:val="single"/>
            </w:tcBorders>
            <w:shd w:fill="FFFFFF" w:color="auto" w:val="clear"/>
            <w:vAlign w:val="center"/>
            <w:hideMark/>
          </w:tcPr>
          <w:p w:rsidRDefault="00C73402" w:rsidP="005B7219" w:rsidR="00C73402" w:rsidRPr="007514E7">
            <w:pPr>
              <w:spacing w:lineRule="auto" w:line="480"/>
              <w:jc w:val="right"/>
            </w:pPr>
            <w:r w:rsidRPr="007514E7">
              <w:rPr>
                <w:bCs/>
              </w:rPr>
              <w:t>30.600,76</w:t>
            </w:r>
          </w:p>
        </w:tc>
      </w:tr>
    </w:tbl>
    <w:p w:rsidRDefault="00C73402" w:rsidP="00C73402" w:rsidR="00C73402" w:rsidRPr="007514E7">
      <w:pPr>
        <w:jc w:val="both"/>
      </w:pPr>
    </w:p>
    <w:p w:rsidRDefault="00C73402" w:rsidP="00C73402" w:rsidR="00C73402" w:rsidRPr="007514E7">
      <w:pPr>
        <w:jc w:val="both"/>
      </w:pPr>
    </w:p>
    <w:p w:rsidRDefault="00C73402" w:rsidP="00C73402" w:rsidR="00C73402" w:rsidRPr="007514E7">
      <w:pPr>
        <w:rPr>
          <w:bCs/>
        </w:rPr>
      </w:pPr>
      <w:r w:rsidRPr="007514E7">
        <w:rPr>
          <w:bCs/>
        </w:rPr>
        <w:t>II VIŠI ISPLATNI RED</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93"/>
        <w:gridCol w:w="5860"/>
        <w:gridCol w:w="2433"/>
      </w:tblGrid>
      <w:tr w:rsidTr="005B7219" w:rsidR="00C73402" w:rsidRPr="007514E7">
        <w:trPr>
          <w:trHeight w:val="570"/>
        </w:trPr>
        <w:tc>
          <w:tcPr>
            <w:tcW w:type="auto" w:w="0"/>
            <w:shd w:fill="auto" w:color="auto" w:val="clear"/>
            <w:hideMark/>
          </w:tcPr>
          <w:p w:rsidRDefault="00C73402" w:rsidP="005B7219" w:rsidR="00C73402" w:rsidRPr="007514E7">
            <w:pPr>
              <w:jc w:val="center"/>
            </w:pPr>
            <w:r w:rsidRPr="007514E7">
              <w:t>RED. BR</w:t>
            </w:r>
          </w:p>
        </w:tc>
        <w:tc>
          <w:tcPr>
            <w:tcW w:type="auto" w:w="0"/>
            <w:shd w:fill="auto" w:color="auto" w:val="clear"/>
            <w:hideMark/>
          </w:tcPr>
          <w:p w:rsidRDefault="00C73402" w:rsidP="005B7219" w:rsidR="00C73402" w:rsidRPr="007514E7">
            <w:r w:rsidRPr="007514E7">
              <w:t>VJEROVNIK</w:t>
            </w:r>
          </w:p>
          <w:p w:rsidRDefault="00C73402" w:rsidP="005B7219" w:rsidR="00C73402" w:rsidRPr="007514E7">
            <w:r w:rsidRPr="007514E7">
              <w:t>ADRESA</w:t>
            </w:r>
          </w:p>
          <w:p w:rsidRDefault="00C73402" w:rsidP="005B7219" w:rsidR="00C73402" w:rsidRPr="007514E7">
            <w:r w:rsidRPr="007514E7">
              <w:t>OIB</w:t>
            </w:r>
          </w:p>
        </w:tc>
        <w:tc>
          <w:tcPr>
            <w:tcW w:type="dxa" w:w="2433"/>
            <w:shd w:fill="auto" w:color="auto" w:val="clear"/>
            <w:hideMark/>
          </w:tcPr>
          <w:p w:rsidRDefault="00C73402" w:rsidP="005B7219" w:rsidR="00C73402" w:rsidRPr="007514E7">
            <w:pPr>
              <w:jc w:val="center"/>
            </w:pPr>
            <w:r w:rsidRPr="007514E7">
              <w:t>IZNOS UTVRĐENE TRAŽBINE</w:t>
            </w:r>
          </w:p>
        </w:tc>
      </w:tr>
      <w:tr w:rsidTr="005B7219" w:rsidR="00C73402" w:rsidRPr="007514E7">
        <w:trPr>
          <w:trHeight w:val="1055"/>
        </w:trPr>
        <w:tc>
          <w:tcPr>
            <w:tcW w:type="auto" w:w="0"/>
            <w:shd w:fill="auto" w:color="auto" w:val="clear"/>
            <w:noWrap/>
            <w:hideMark/>
          </w:tcPr>
          <w:p w:rsidRDefault="00C73402" w:rsidP="005B7219" w:rsidR="00C73402" w:rsidRPr="007514E7">
            <w:pPr>
              <w:jc w:val="center"/>
            </w:pPr>
            <w:r w:rsidRPr="007514E7">
              <w:t>1.</w:t>
            </w:r>
          </w:p>
        </w:tc>
        <w:tc>
          <w:tcPr>
            <w:tcW w:type="auto" w:w="0"/>
            <w:shd w:fill="auto" w:color="auto" w:val="clear"/>
            <w:hideMark/>
          </w:tcPr>
          <w:p w:rsidRDefault="00C73402" w:rsidP="005B7219" w:rsidR="00C73402" w:rsidRPr="007514E7">
            <w:r w:rsidRPr="007514E7">
              <w:t>RH,  MINISTARSTVO  FINANCIJA,</w:t>
            </w:r>
          </w:p>
          <w:p w:rsidRDefault="00C73402" w:rsidP="005B7219" w:rsidR="00C73402" w:rsidRPr="007514E7">
            <w:r w:rsidRPr="007514E7">
              <w:t>POREZNA UPRAVA</w:t>
            </w:r>
          </w:p>
          <w:p w:rsidRDefault="00C73402" w:rsidP="005B7219" w:rsidR="00C73402" w:rsidRPr="007514E7">
            <w:r w:rsidRPr="007514E7">
              <w:t>Katančićeva 5, Zagreb, OIB:</w:t>
            </w:r>
          </w:p>
          <w:p w:rsidRDefault="00C73402" w:rsidP="005B7219" w:rsidR="00C73402" w:rsidRPr="007514E7">
            <w:r w:rsidRPr="007514E7">
              <w:t>18683136487</w:t>
            </w:r>
          </w:p>
        </w:tc>
        <w:tc>
          <w:tcPr>
            <w:tcW w:type="dxa" w:w="2433"/>
            <w:shd w:fill="auto" w:color="auto" w:val="clear"/>
            <w:vAlign w:val="center"/>
            <w:hideMark/>
          </w:tcPr>
          <w:p w:rsidRDefault="00C73402" w:rsidP="005B7219" w:rsidR="00C73402" w:rsidRPr="007514E7">
            <w:pPr>
              <w:spacing w:before="240"/>
              <w:jc w:val="right"/>
            </w:pPr>
            <w:r w:rsidRPr="007514E7">
              <w:t>905.980,47</w:t>
            </w:r>
          </w:p>
        </w:tc>
      </w:tr>
      <w:tr w:rsidTr="005B7219" w:rsidR="00C73402" w:rsidRPr="007514E7">
        <w:trPr>
          <w:trHeight w:val="701"/>
        </w:trPr>
        <w:tc>
          <w:tcPr>
            <w:tcW w:type="auto" w:w="0"/>
            <w:shd w:fill="auto" w:color="auto" w:val="clear"/>
            <w:noWrap/>
            <w:hideMark/>
          </w:tcPr>
          <w:p w:rsidRDefault="00C73402" w:rsidP="005B7219" w:rsidR="00C73402" w:rsidRPr="007514E7">
            <w:pPr>
              <w:jc w:val="center"/>
            </w:pPr>
            <w:r w:rsidRPr="007514E7">
              <w:t>2.</w:t>
            </w:r>
          </w:p>
        </w:tc>
        <w:tc>
          <w:tcPr>
            <w:tcW w:type="auto" w:w="0"/>
            <w:shd w:fill="auto" w:color="auto" w:val="clear"/>
            <w:hideMark/>
          </w:tcPr>
          <w:p w:rsidRDefault="00C73402" w:rsidP="005B7219" w:rsidR="00C73402" w:rsidRPr="007514E7">
            <w:r w:rsidRPr="007514E7">
              <w:t>ALLIANZ ZAGREB d.d., Heinzelova 70, Zagreb, OIB: 23759810849</w:t>
            </w:r>
          </w:p>
        </w:tc>
        <w:tc>
          <w:tcPr>
            <w:tcW w:type="dxa" w:w="2433"/>
            <w:shd w:fill="auto" w:color="auto" w:val="clear"/>
            <w:vAlign w:val="center"/>
            <w:hideMark/>
          </w:tcPr>
          <w:p w:rsidRDefault="00C73402" w:rsidP="005B7219" w:rsidR="00C73402" w:rsidRPr="007514E7">
            <w:pPr>
              <w:spacing w:before="240"/>
              <w:jc w:val="right"/>
            </w:pPr>
            <w:r w:rsidRPr="007514E7">
              <w:t>18.417,78</w:t>
            </w:r>
          </w:p>
        </w:tc>
      </w:tr>
      <w:tr w:rsidTr="005B7219" w:rsidR="00C73402" w:rsidRPr="007514E7">
        <w:trPr>
          <w:trHeight w:val="839"/>
        </w:trPr>
        <w:tc>
          <w:tcPr>
            <w:tcW w:type="auto" w:w="0"/>
            <w:shd w:fill="auto" w:color="auto" w:val="clear"/>
            <w:noWrap/>
            <w:hideMark/>
          </w:tcPr>
          <w:p w:rsidRDefault="00C73402" w:rsidP="005B7219" w:rsidR="00C73402" w:rsidRPr="007514E7">
            <w:pPr>
              <w:jc w:val="center"/>
            </w:pPr>
            <w:r w:rsidRPr="007514E7">
              <w:t>3.</w:t>
            </w:r>
          </w:p>
        </w:tc>
        <w:tc>
          <w:tcPr>
            <w:tcW w:type="auto" w:w="0"/>
            <w:shd w:fill="auto" w:color="auto" w:val="clear"/>
            <w:hideMark/>
          </w:tcPr>
          <w:p w:rsidRDefault="00C73402" w:rsidP="005B7219" w:rsidR="00C73402" w:rsidRPr="007514E7">
            <w:r w:rsidRPr="007514E7">
              <w:t>TERMAG d.o.o.</w:t>
            </w:r>
          </w:p>
          <w:p w:rsidRDefault="00C73402" w:rsidP="005B7219" w:rsidR="00C73402" w:rsidRPr="007514E7">
            <w:r w:rsidRPr="007514E7">
              <w:t>Kvarnerska cestA 35, Matulji, OIB:</w:t>
            </w:r>
          </w:p>
          <w:p w:rsidRDefault="00C73402" w:rsidP="005B7219" w:rsidR="00C73402" w:rsidRPr="007514E7">
            <w:r w:rsidRPr="007514E7">
              <w:t>23906639896</w:t>
            </w:r>
          </w:p>
          <w:p w:rsidRDefault="00C73402" w:rsidP="005B7219" w:rsidR="00C73402" w:rsidRPr="007514E7"/>
        </w:tc>
        <w:tc>
          <w:tcPr>
            <w:tcW w:type="dxa" w:w="2433"/>
            <w:shd w:fill="auto" w:color="auto" w:val="clear"/>
            <w:vAlign w:val="center"/>
            <w:hideMark/>
          </w:tcPr>
          <w:p w:rsidRDefault="00C73402" w:rsidP="005B7219" w:rsidR="00C73402" w:rsidRPr="007514E7">
            <w:pPr>
              <w:jc w:val="right"/>
            </w:pPr>
            <w:r w:rsidRPr="007514E7">
              <w:t>22.001,92</w:t>
            </w:r>
          </w:p>
        </w:tc>
      </w:tr>
      <w:tr w:rsidTr="005B7219" w:rsidR="00C73402" w:rsidRPr="007514E7">
        <w:trPr>
          <w:trHeight w:val="767"/>
        </w:trPr>
        <w:tc>
          <w:tcPr>
            <w:tcW w:type="auto" w:w="0"/>
            <w:shd w:fill="auto" w:color="auto" w:val="clear"/>
            <w:noWrap/>
            <w:hideMark/>
          </w:tcPr>
          <w:p w:rsidRDefault="00C73402" w:rsidP="005B7219" w:rsidR="00C73402" w:rsidRPr="007514E7">
            <w:pPr>
              <w:jc w:val="center"/>
            </w:pPr>
            <w:r w:rsidRPr="007514E7">
              <w:t>4.</w:t>
            </w:r>
          </w:p>
        </w:tc>
        <w:tc>
          <w:tcPr>
            <w:tcW w:type="auto" w:w="0"/>
            <w:shd w:fill="auto" w:color="auto" w:val="clear"/>
            <w:hideMark/>
          </w:tcPr>
          <w:p w:rsidRDefault="00C73402" w:rsidP="005B7219" w:rsidR="00C73402" w:rsidRPr="007514E7">
            <w:r w:rsidRPr="007514E7">
              <w:t>HRVATSKA RADIOTELEVIZIJA, Prisavlje 3, Zagreb,</w:t>
            </w:r>
          </w:p>
          <w:p w:rsidRDefault="00C73402" w:rsidP="005B7219" w:rsidR="00C73402" w:rsidRPr="007514E7">
            <w:r w:rsidRPr="007514E7">
              <w:t>OIB:</w:t>
            </w:r>
          </w:p>
          <w:p w:rsidRDefault="00C73402" w:rsidP="005B7219" w:rsidR="00C73402" w:rsidRPr="007514E7">
            <w:r w:rsidRPr="007514E7">
              <w:t>68419124305</w:t>
            </w:r>
          </w:p>
        </w:tc>
        <w:tc>
          <w:tcPr>
            <w:tcW w:type="dxa" w:w="2433"/>
            <w:shd w:fill="auto" w:color="auto" w:val="clear"/>
            <w:vAlign w:val="center"/>
            <w:hideMark/>
          </w:tcPr>
          <w:p w:rsidRDefault="00C73402" w:rsidP="005B7219" w:rsidR="00C73402" w:rsidRPr="007514E7">
            <w:pPr>
              <w:jc w:val="right"/>
            </w:pPr>
            <w:r w:rsidRPr="007514E7">
              <w:t>1.325,47</w:t>
            </w:r>
          </w:p>
        </w:tc>
      </w:tr>
      <w:tr w:rsidTr="005B7219" w:rsidR="00C73402" w:rsidRPr="007514E7">
        <w:trPr>
          <w:trHeight w:val="835"/>
        </w:trPr>
        <w:tc>
          <w:tcPr>
            <w:tcW w:type="auto" w:w="0"/>
            <w:shd w:fill="auto" w:color="auto" w:val="clear"/>
            <w:noWrap/>
            <w:hideMark/>
          </w:tcPr>
          <w:p w:rsidRDefault="00C73402" w:rsidP="005B7219" w:rsidR="00C73402" w:rsidRPr="007514E7">
            <w:pPr>
              <w:jc w:val="center"/>
            </w:pPr>
            <w:r w:rsidRPr="007514E7">
              <w:t>5.</w:t>
            </w:r>
          </w:p>
        </w:tc>
        <w:tc>
          <w:tcPr>
            <w:tcW w:type="auto" w:w="0"/>
            <w:shd w:fill="auto" w:color="auto" w:val="clear"/>
            <w:hideMark/>
          </w:tcPr>
          <w:p w:rsidRDefault="00C73402" w:rsidP="005B7219" w:rsidR="00C73402" w:rsidRPr="007514E7">
            <w:r w:rsidRPr="007514E7">
              <w:t>FINANCIJSKA</w:t>
            </w:r>
          </w:p>
          <w:p w:rsidRDefault="00C73402" w:rsidP="005B7219" w:rsidR="00C73402" w:rsidRPr="007514E7">
            <w:r w:rsidRPr="007514E7">
              <w:t>AGENCIJA, Ulica grada Vukovara 70, Zagreb,OIB: 85821130368</w:t>
            </w:r>
          </w:p>
        </w:tc>
        <w:tc>
          <w:tcPr>
            <w:tcW w:type="dxa" w:w="2433"/>
            <w:shd w:fill="auto" w:color="auto" w:val="clear"/>
            <w:vAlign w:val="center"/>
            <w:hideMark/>
          </w:tcPr>
          <w:p w:rsidRDefault="00C73402" w:rsidP="005B7219" w:rsidR="00C73402" w:rsidRPr="007514E7">
            <w:pPr>
              <w:jc w:val="right"/>
            </w:pPr>
            <w:r w:rsidRPr="007514E7">
              <w:t>34.089,08</w:t>
            </w:r>
          </w:p>
        </w:tc>
      </w:tr>
      <w:tr w:rsidTr="005B7219" w:rsidR="00C73402" w:rsidRPr="007514E7">
        <w:tc>
          <w:tcPr>
            <w:tcW w:type="auto" w:w="0"/>
            <w:shd w:fill="auto" w:color="auto" w:val="clear"/>
            <w:noWrap/>
            <w:hideMark/>
          </w:tcPr>
          <w:p w:rsidRDefault="00C73402" w:rsidP="005B7219" w:rsidR="00C73402" w:rsidRPr="007514E7">
            <w:pPr>
              <w:jc w:val="center"/>
            </w:pPr>
            <w:r w:rsidRPr="007514E7">
              <w:t>6.</w:t>
            </w:r>
          </w:p>
        </w:tc>
        <w:tc>
          <w:tcPr>
            <w:tcW w:type="auto" w:w="0"/>
            <w:shd w:fill="auto" w:color="auto" w:val="clear"/>
            <w:hideMark/>
          </w:tcPr>
          <w:p w:rsidRDefault="00C73402" w:rsidP="005B7219" w:rsidR="00C73402" w:rsidRPr="007514E7">
            <w:r w:rsidRPr="007514E7">
              <w:t>INSTITUT  IGH d.d., Janka Rakuše 1</w:t>
            </w:r>
          </w:p>
          <w:p w:rsidRDefault="00C73402" w:rsidP="005B7219" w:rsidR="00C73402" w:rsidRPr="007514E7">
            <w:r w:rsidRPr="007514E7">
              <w:t>Zagreb,OIB: 79766124714</w:t>
            </w:r>
          </w:p>
        </w:tc>
        <w:tc>
          <w:tcPr>
            <w:tcW w:type="dxa" w:w="2433"/>
            <w:shd w:fill="auto" w:color="auto" w:val="clear"/>
            <w:vAlign w:val="center"/>
            <w:hideMark/>
          </w:tcPr>
          <w:p w:rsidRDefault="00C73402" w:rsidP="005B7219" w:rsidR="00C73402" w:rsidRPr="007514E7">
            <w:pPr>
              <w:jc w:val="right"/>
            </w:pPr>
            <w:r w:rsidRPr="007514E7">
              <w:t>36.332,48</w:t>
            </w:r>
          </w:p>
        </w:tc>
      </w:tr>
      <w:tr w:rsidTr="005B7219" w:rsidR="00C73402" w:rsidRPr="007514E7">
        <w:trPr>
          <w:trHeight w:val="797"/>
        </w:trPr>
        <w:tc>
          <w:tcPr>
            <w:tcW w:type="auto" w:w="0"/>
            <w:shd w:fill="auto" w:color="auto" w:val="clear"/>
            <w:noWrap/>
            <w:hideMark/>
          </w:tcPr>
          <w:p w:rsidRDefault="00C73402" w:rsidP="005B7219" w:rsidR="00C73402" w:rsidRPr="007514E7">
            <w:pPr>
              <w:jc w:val="center"/>
            </w:pPr>
            <w:r w:rsidRPr="007514E7">
              <w:t>7.</w:t>
            </w:r>
          </w:p>
        </w:tc>
        <w:tc>
          <w:tcPr>
            <w:tcW w:type="auto" w:w="0"/>
            <w:shd w:fill="auto" w:color="auto" w:val="clear"/>
            <w:hideMark/>
          </w:tcPr>
          <w:p w:rsidRDefault="00C73402" w:rsidP="005B7219" w:rsidR="00C73402" w:rsidRPr="007514E7">
            <w:r w:rsidRPr="007514E7">
              <w:t>OTP banka Hrvatska d.d., Ulica domovinskog  rata 3, Zadar, OIB: 52508873833</w:t>
            </w:r>
          </w:p>
          <w:p w:rsidRDefault="00C73402" w:rsidP="005B7219" w:rsidR="00C73402" w:rsidRPr="007514E7"/>
        </w:tc>
        <w:tc>
          <w:tcPr>
            <w:tcW w:type="dxa" w:w="2433"/>
            <w:shd w:fill="auto" w:color="auto" w:val="clear"/>
            <w:vAlign w:val="center"/>
            <w:hideMark/>
          </w:tcPr>
          <w:p w:rsidRDefault="00C73402" w:rsidP="005B7219" w:rsidR="00C73402" w:rsidRPr="007514E7">
            <w:pPr>
              <w:jc w:val="right"/>
            </w:pPr>
            <w:r w:rsidRPr="007514E7">
              <w:t>7.755,65</w:t>
            </w:r>
          </w:p>
        </w:tc>
      </w:tr>
      <w:tr w:rsidTr="005B7219" w:rsidR="00C73402" w:rsidRPr="007514E7">
        <w:trPr>
          <w:trHeight w:val="696"/>
        </w:trPr>
        <w:tc>
          <w:tcPr>
            <w:tcW w:type="auto" w:w="0"/>
            <w:shd w:fill="auto" w:color="auto" w:val="clear"/>
            <w:noWrap/>
            <w:hideMark/>
          </w:tcPr>
          <w:p w:rsidRDefault="00C73402" w:rsidP="005B7219" w:rsidR="00C73402" w:rsidRPr="007514E7">
            <w:pPr>
              <w:jc w:val="center"/>
            </w:pPr>
            <w:r w:rsidRPr="007514E7">
              <w:t>8.</w:t>
            </w:r>
          </w:p>
        </w:tc>
        <w:tc>
          <w:tcPr>
            <w:tcW w:type="auto" w:w="0"/>
            <w:shd w:fill="auto" w:color="auto" w:val="clear"/>
            <w:hideMark/>
          </w:tcPr>
          <w:p w:rsidRDefault="00C73402" w:rsidP="005B7219" w:rsidR="00C73402" w:rsidRPr="007514E7">
            <w:r w:rsidRPr="007514E7">
              <w:t>SAŠA ĆUS, De Franceschijeva ulica 3, Pula, OIB: 31019517039</w:t>
            </w:r>
          </w:p>
          <w:p w:rsidRDefault="00C73402" w:rsidP="005B7219" w:rsidR="00C73402" w:rsidRPr="007514E7"/>
        </w:tc>
        <w:tc>
          <w:tcPr>
            <w:tcW w:type="dxa" w:w="2433"/>
            <w:shd w:fill="auto" w:color="auto" w:val="clear"/>
            <w:vAlign w:val="center"/>
            <w:hideMark/>
          </w:tcPr>
          <w:p w:rsidRDefault="00C73402" w:rsidP="005B7219" w:rsidR="00C73402" w:rsidRPr="007514E7">
            <w:pPr>
              <w:jc w:val="right"/>
            </w:pPr>
            <w:r w:rsidRPr="007514E7">
              <w:t>172.264,39</w:t>
            </w:r>
          </w:p>
          <w:p w:rsidRDefault="00C73402" w:rsidP="005B7219" w:rsidR="00C73402" w:rsidRPr="007514E7">
            <w:pPr>
              <w:jc w:val="right"/>
            </w:pPr>
          </w:p>
        </w:tc>
      </w:tr>
      <w:tr w:rsidTr="005B7219" w:rsidR="00C73402" w:rsidRPr="007514E7">
        <w:trPr>
          <w:trHeight w:val="706"/>
        </w:trPr>
        <w:tc>
          <w:tcPr>
            <w:tcW w:type="auto" w:w="0"/>
            <w:shd w:fill="auto" w:color="auto" w:val="clear"/>
            <w:noWrap/>
            <w:hideMark/>
          </w:tcPr>
          <w:p w:rsidRDefault="00C73402" w:rsidP="005B7219" w:rsidR="00C73402" w:rsidRPr="007514E7">
            <w:pPr>
              <w:jc w:val="center"/>
            </w:pPr>
            <w:r w:rsidRPr="007514E7">
              <w:t>9.</w:t>
            </w:r>
          </w:p>
        </w:tc>
        <w:tc>
          <w:tcPr>
            <w:tcW w:type="auto" w:w="0"/>
            <w:shd w:fill="auto" w:color="auto" w:val="clear"/>
            <w:hideMark/>
          </w:tcPr>
          <w:p w:rsidRDefault="00C73402" w:rsidP="005B7219" w:rsidR="00C73402" w:rsidRPr="007514E7">
            <w:r w:rsidRPr="007514E7">
              <w:t>SAMANTA BARIĆ, 43.istarske divizije 29, Rovinj, OIB: 25210175209</w:t>
            </w:r>
          </w:p>
          <w:p w:rsidRDefault="00C73402" w:rsidP="005B7219" w:rsidR="00C73402" w:rsidRPr="007514E7"/>
        </w:tc>
        <w:tc>
          <w:tcPr>
            <w:tcW w:type="dxa" w:w="2433"/>
            <w:shd w:fill="auto" w:color="auto" w:val="clear"/>
            <w:vAlign w:val="center"/>
            <w:hideMark/>
          </w:tcPr>
          <w:p w:rsidRDefault="00C73402" w:rsidP="005B7219" w:rsidR="00C73402" w:rsidRPr="007514E7">
            <w:pPr>
              <w:jc w:val="right"/>
            </w:pPr>
            <w:r w:rsidRPr="007514E7">
              <w:t>9.296,7</w:t>
            </w:r>
          </w:p>
        </w:tc>
      </w:tr>
      <w:tr w:rsidTr="005B7219" w:rsidR="00C73402" w:rsidRPr="007514E7">
        <w:trPr>
          <w:trHeight w:val="975"/>
        </w:trPr>
        <w:tc>
          <w:tcPr>
            <w:tcW w:type="auto" w:w="0"/>
            <w:shd w:fill="auto" w:color="auto" w:val="clear"/>
            <w:noWrap/>
            <w:hideMark/>
          </w:tcPr>
          <w:p w:rsidRDefault="00C73402" w:rsidP="005B7219" w:rsidR="00C73402" w:rsidRPr="007514E7">
            <w:pPr>
              <w:jc w:val="center"/>
            </w:pPr>
            <w:r w:rsidRPr="007514E7">
              <w:t>10.</w:t>
            </w:r>
          </w:p>
        </w:tc>
        <w:tc>
          <w:tcPr>
            <w:tcW w:type="auto" w:w="0"/>
            <w:shd w:fill="auto" w:color="auto" w:val="clear"/>
            <w:hideMark/>
          </w:tcPr>
          <w:p w:rsidRDefault="00C73402" w:rsidP="005B7219" w:rsidR="00C73402" w:rsidRPr="007514E7">
            <w:r w:rsidRPr="007514E7">
              <w:t xml:space="preserve">CONSTRUCTA </w:t>
            </w:r>
          </w:p>
          <w:p w:rsidRDefault="00C73402" w:rsidP="005B7219" w:rsidR="00C73402" w:rsidRPr="007514E7">
            <w:r w:rsidRPr="007514E7">
              <w:t>INJŽENJERING</w:t>
            </w:r>
          </w:p>
          <w:p w:rsidRDefault="00C73402" w:rsidP="005B7219" w:rsidR="00C73402" w:rsidRPr="007514E7">
            <w:r w:rsidRPr="007514E7">
              <w:t>d.o.o., De Franceschijeva ulica 3,Pula, OIB:</w:t>
            </w:r>
          </w:p>
          <w:p w:rsidRDefault="00C73402" w:rsidP="005B7219" w:rsidR="00C73402" w:rsidRPr="007514E7">
            <w:r w:rsidRPr="007514E7">
              <w:t>42511355913</w:t>
            </w:r>
          </w:p>
          <w:p w:rsidRDefault="00C73402" w:rsidP="005B7219" w:rsidR="00C73402" w:rsidRPr="007514E7"/>
        </w:tc>
        <w:tc>
          <w:tcPr>
            <w:tcW w:type="dxa" w:w="2433"/>
            <w:shd w:fill="auto" w:color="auto" w:val="clear"/>
            <w:vAlign w:val="center"/>
            <w:hideMark/>
          </w:tcPr>
          <w:p w:rsidRDefault="00C73402" w:rsidP="005B7219" w:rsidR="00C73402" w:rsidRPr="007514E7">
            <w:pPr>
              <w:jc w:val="right"/>
            </w:pPr>
            <w:r w:rsidRPr="007514E7">
              <w:t>242.839,26</w:t>
            </w:r>
          </w:p>
        </w:tc>
      </w:tr>
      <w:tr w:rsidTr="005B7219" w:rsidR="00C73402" w:rsidRPr="007514E7">
        <w:trPr>
          <w:trHeight w:val="821"/>
        </w:trPr>
        <w:tc>
          <w:tcPr>
            <w:tcW w:type="auto" w:w="0"/>
            <w:shd w:fill="auto" w:color="auto" w:val="clear"/>
            <w:noWrap/>
            <w:hideMark/>
          </w:tcPr>
          <w:p w:rsidRDefault="00C73402" w:rsidP="005B7219" w:rsidR="00C73402" w:rsidRPr="007514E7">
            <w:pPr>
              <w:jc w:val="center"/>
            </w:pPr>
            <w:r w:rsidRPr="007514E7">
              <w:t>11.</w:t>
            </w:r>
          </w:p>
        </w:tc>
        <w:tc>
          <w:tcPr>
            <w:tcW w:type="auto" w:w="0"/>
            <w:shd w:fill="auto" w:color="auto" w:val="clear"/>
            <w:hideMark/>
          </w:tcPr>
          <w:p w:rsidRDefault="00C73402" w:rsidP="005B7219" w:rsidR="00C73402" w:rsidRPr="007514E7">
            <w:r w:rsidRPr="007514E7">
              <w:t>MAURIZIO BARIĆ, 43.istarske divizije 29, Rovinj, OIB: 32294856842</w:t>
            </w:r>
          </w:p>
        </w:tc>
        <w:tc>
          <w:tcPr>
            <w:tcW w:type="dxa" w:w="2433"/>
            <w:shd w:fill="auto" w:color="auto" w:val="clear"/>
            <w:vAlign w:val="center"/>
            <w:hideMark/>
          </w:tcPr>
          <w:p w:rsidRDefault="00C73402" w:rsidP="005B7219" w:rsidR="00C73402" w:rsidRPr="007514E7">
            <w:pPr>
              <w:jc w:val="right"/>
            </w:pPr>
            <w:r w:rsidRPr="007514E7">
              <w:t>9.296,79</w:t>
            </w:r>
          </w:p>
        </w:tc>
      </w:tr>
      <w:tr w:rsidTr="005B7219" w:rsidR="00C73402" w:rsidRPr="007514E7">
        <w:tc>
          <w:tcPr>
            <w:tcW w:type="auto" w:w="0"/>
            <w:shd w:fill="auto" w:color="auto" w:val="clear"/>
            <w:noWrap/>
            <w:hideMark/>
          </w:tcPr>
          <w:p w:rsidRDefault="00C73402" w:rsidP="005B7219" w:rsidR="00C73402" w:rsidRPr="005B7219">
            <w:pPr>
              <w:spacing w:lineRule="auto" w:line="480"/>
              <w:jc w:val="right"/>
              <w:rPr>
                <w:bCs/>
              </w:rPr>
            </w:pPr>
          </w:p>
        </w:tc>
        <w:tc>
          <w:tcPr>
            <w:tcW w:type="auto" w:w="0"/>
            <w:shd w:fill="auto" w:color="auto" w:val="clear"/>
            <w:noWrap/>
            <w:hideMark/>
          </w:tcPr>
          <w:p w:rsidRDefault="00C73402" w:rsidP="005B7219" w:rsidR="00C73402" w:rsidRPr="005B7219">
            <w:pPr>
              <w:spacing w:lineRule="auto" w:line="480"/>
              <w:rPr>
                <w:bCs/>
              </w:rPr>
            </w:pPr>
            <w:r w:rsidRPr="005B7219">
              <w:rPr>
                <w:bCs/>
              </w:rPr>
              <w:t>UKUPNO:</w:t>
            </w:r>
          </w:p>
        </w:tc>
        <w:tc>
          <w:tcPr>
            <w:tcW w:type="dxa" w:w="2433"/>
            <w:shd w:fill="auto" w:color="auto" w:val="clear"/>
            <w:vAlign w:val="center"/>
            <w:hideMark/>
          </w:tcPr>
          <w:p w:rsidRDefault="00C73402" w:rsidP="005B7219" w:rsidR="007B22AE" w:rsidRPr="007514E7">
            <w:pPr>
              <w:jc w:val="both"/>
            </w:pPr>
            <w:r w:rsidRPr="007514E7">
              <w:t xml:space="preserve">         </w:t>
            </w:r>
            <w:r w:rsidR="007B22AE">
              <w:t xml:space="preserve">   </w:t>
            </w:r>
            <w:r w:rsidRPr="007514E7">
              <w:t>1.459.600,08</w:t>
            </w:r>
            <w:r w:rsidR="007B22AE" w:rsidRPr="005B7219">
              <w:rPr>
                <w:lang w:val="pl-PL"/>
              </w:rPr>
              <w:t>”</w:t>
            </w:r>
          </w:p>
          <w:p w:rsidRDefault="00C73402" w:rsidP="005B7219" w:rsidR="00C73402" w:rsidRPr="007514E7">
            <w:pPr>
              <w:jc w:val="right"/>
            </w:pPr>
            <w:r w:rsidRPr="007514E7">
              <w:t xml:space="preserve">   </w:t>
            </w:r>
          </w:p>
        </w:tc>
      </w:tr>
    </w:tbl>
    <w:p w:rsidRDefault="005515F7" w:rsidP="005515F7" w:rsidR="005515F7">
      <w:pPr>
        <w:jc w:val="both"/>
      </w:pPr>
    </w:p>
    <w:p w:rsidRDefault="007B22AE" w:rsidP="005515F7" w:rsidR="007B22AE">
      <w:pPr>
        <w:jc w:val="both"/>
      </w:pPr>
      <w:r>
        <w:tab/>
        <w:t xml:space="preserve">Dakle, stečajni je upravitelj u </w:t>
      </w:r>
      <w:r w:rsidRPr="007B22AE">
        <w:t>završno</w:t>
      </w:r>
      <w:r>
        <w:t xml:space="preserve">m </w:t>
      </w:r>
      <w:r w:rsidRPr="007B22AE">
        <w:t>račun</w:t>
      </w:r>
      <w:r>
        <w:t>u</w:t>
      </w:r>
      <w:r w:rsidRPr="007B22AE">
        <w:t xml:space="preserve">  predložio završnu diobu </w:t>
      </w:r>
      <w:r>
        <w:t xml:space="preserve">u odnosu na </w:t>
      </w:r>
      <w:r w:rsidRPr="007B22AE">
        <w:t>stečajnog vjerovnika REPUBLIKA HRVATSKA, Ministarstvo financija, Porezna uprava, Zagreb,  OIB 52634238587</w:t>
      </w:r>
      <w:r>
        <w:t>, upravo onako kako su tražbine tog stečajnog vjerovnika utvrđene pravomoćnim r</w:t>
      </w:r>
      <w:r w:rsidRPr="007B22AE">
        <w:t xml:space="preserve">ješenjem </w:t>
      </w:r>
      <w:r>
        <w:t xml:space="preserve">ovog suda </w:t>
      </w:r>
      <w:r w:rsidRPr="007B22AE">
        <w:t xml:space="preserve">posl.br. St-673/16-16 od 09. prosinca 2016. </w:t>
      </w:r>
      <w:r>
        <w:t>(</w:t>
      </w:r>
      <w:r w:rsidRPr="007B22AE">
        <w:t>tražbina prvog višeg isplatnog reda u iznosu od 30.600,76 kn te tražbina drugog višeg isplatnog reda  u iznosu od 905.980,47 kuna</w:t>
      </w:r>
      <w:r>
        <w:t>)</w:t>
      </w:r>
      <w:r w:rsidRPr="007B22AE">
        <w:t>.</w:t>
      </w:r>
    </w:p>
    <w:p w:rsidRDefault="007B22AE" w:rsidP="007B22AE" w:rsidR="007B22AE">
      <w:pPr>
        <w:jc w:val="both"/>
      </w:pPr>
      <w:r>
        <w:tab/>
        <w:t>V</w:t>
      </w:r>
      <w:r w:rsidRPr="007B22AE">
        <w:t xml:space="preserve">jerovnik </w:t>
      </w:r>
      <w:r>
        <w:t xml:space="preserve"> </w:t>
      </w:r>
      <w:r w:rsidRPr="007B22AE">
        <w:t xml:space="preserve">CONSTRUCA – INŽENJERING d.o.o. Pula </w:t>
      </w:r>
      <w:r>
        <w:t xml:space="preserve">u prigovoru </w:t>
      </w:r>
      <w:r w:rsidRPr="007B22AE">
        <w:t xml:space="preserve">na diobni popis </w:t>
      </w:r>
      <w:r>
        <w:t xml:space="preserve">od </w:t>
      </w:r>
      <w:r w:rsidRPr="007B22AE">
        <w:t xml:space="preserve">11. prosinca 2017. </w:t>
      </w:r>
      <w:r>
        <w:t xml:space="preserve">neosnovano ističe da je </w:t>
      </w:r>
      <w:r w:rsidRPr="007B22AE">
        <w:t>iznos od 355.993,45 kn osiguran po osnovi poreznog jamstva dužnika, za obveze povezanog društva CONSTRUCTA INŽENJERING d.o.o. Pula</w:t>
      </w:r>
      <w:r>
        <w:t xml:space="preserve">, temeljem čl. 143. st. 2. (vjerovnik </w:t>
      </w:r>
      <w:r w:rsidR="00A721BD">
        <w:t xml:space="preserve">je </w:t>
      </w:r>
      <w:r>
        <w:t xml:space="preserve">očitom omaškom </w:t>
      </w:r>
      <w:r w:rsidR="00A721BD">
        <w:t>naveo „</w:t>
      </w:r>
      <w:r w:rsidRPr="007B22AE">
        <w:t>č</w:t>
      </w:r>
      <w:r w:rsidR="00A721BD">
        <w:t>l</w:t>
      </w:r>
      <w:r w:rsidRPr="007B22AE">
        <w:t>. 142.</w:t>
      </w:r>
      <w:r w:rsidR="00A721BD">
        <w:t>“)</w:t>
      </w:r>
      <w:r w:rsidRPr="007B22AE">
        <w:t xml:space="preserve"> S</w:t>
      </w:r>
      <w:r w:rsidR="00A721BD">
        <w:t>tečajnog zakona, dalje: S</w:t>
      </w:r>
      <w:r w:rsidRPr="007B22AE">
        <w:t>Z</w:t>
      </w:r>
      <w:r w:rsidR="00A721BD">
        <w:t xml:space="preserve"> (koj</w:t>
      </w:r>
      <w:r w:rsidR="005A3B72">
        <w:t>i</w:t>
      </w:r>
      <w:r w:rsidR="00A721BD">
        <w:t>m je propisano da s</w:t>
      </w:r>
      <w:r>
        <w:t>olidarni dužnici i jamci mogu podnijeti zahtjev da im se</w:t>
      </w:r>
      <w:r w:rsidR="00A721BD">
        <w:t xml:space="preserve"> </w:t>
      </w:r>
      <w:r>
        <w:t>osigura iznos što će ga platiti za dužnika razmjerno iznosu koji bi</w:t>
      </w:r>
      <w:r w:rsidR="00A721BD">
        <w:t xml:space="preserve"> </w:t>
      </w:r>
      <w:r>
        <w:t>im pr</w:t>
      </w:r>
      <w:r w:rsidR="00A721BD">
        <w:t>ipao kao stečajnim vjerovnicima).</w:t>
      </w:r>
    </w:p>
    <w:p w:rsidRDefault="00A721BD" w:rsidP="007B22AE" w:rsidR="00A721BD">
      <w:pPr>
        <w:jc w:val="both"/>
      </w:pPr>
      <w:r>
        <w:tab/>
        <w:t xml:space="preserve">Naime, iz </w:t>
      </w:r>
      <w:r w:rsidRPr="00A721BD">
        <w:t>pravomoćn</w:t>
      </w:r>
      <w:r>
        <w:t>og</w:t>
      </w:r>
      <w:r w:rsidRPr="00A721BD">
        <w:t xml:space="preserve"> rješenj</w:t>
      </w:r>
      <w:r>
        <w:t>a</w:t>
      </w:r>
      <w:r w:rsidRPr="00A721BD">
        <w:t xml:space="preserve"> ovog suda posl.br. St-673/16-16 od 09. prosinca 2016.</w:t>
      </w:r>
      <w:r>
        <w:t xml:space="preserve"> proizlazi da je i taj iznos priznat </w:t>
      </w:r>
      <w:r w:rsidRPr="00A721BD">
        <w:t>vjerovnik</w:t>
      </w:r>
      <w:r>
        <w:t>u</w:t>
      </w:r>
      <w:r w:rsidRPr="00A721BD">
        <w:t xml:space="preserve"> REPUBLIKA HRVATSKA, Ministarstvo financija, Porezna uprava, Zagreb,  OIB 52634238587</w:t>
      </w:r>
      <w:r>
        <w:t>, kao tražbina drugog višeg isplatnog reda.</w:t>
      </w:r>
    </w:p>
    <w:p w:rsidRDefault="00A721BD" w:rsidP="005515F7" w:rsidR="00A721BD">
      <w:pPr>
        <w:jc w:val="both"/>
      </w:pPr>
      <w:r>
        <w:tab/>
        <w:t>S</w:t>
      </w:r>
      <w:r w:rsidRPr="00A721BD">
        <w:t xml:space="preserve">tečajna upraviteljica </w:t>
      </w:r>
      <w:r>
        <w:t>ispravno ističe da</w:t>
      </w:r>
      <w:r w:rsidRPr="00A721BD">
        <w:t xml:space="preserve"> vjerovnik CONSTRUCTA – INŽENJERING d.o.o. Pula nije izjavio žalbu protiv rješenja o utvrđenim tražbinama, a što je po prirodi stvari trebao učiniti ukoliko je osporavao sadržaj tog rješenja. </w:t>
      </w:r>
      <w:r w:rsidR="005A3B72">
        <w:t>On sada više ne može osporavati pravomoćno rješenje.</w:t>
      </w:r>
    </w:p>
    <w:p w:rsidRDefault="005A3B72" w:rsidP="005515F7" w:rsidR="005A3B72">
      <w:pPr>
        <w:jc w:val="both"/>
      </w:pPr>
    </w:p>
    <w:p w:rsidRDefault="005A3B72" w:rsidP="005515F7" w:rsidR="007B22AE">
      <w:pPr>
        <w:jc w:val="both"/>
      </w:pPr>
      <w:r>
        <w:tab/>
        <w:t>N</w:t>
      </w:r>
      <w:r w:rsidR="00A721BD">
        <w:t xml:space="preserve">ije </w:t>
      </w:r>
      <w:r>
        <w:t xml:space="preserve">prihvaćen </w:t>
      </w:r>
      <w:r w:rsidR="00A721BD" w:rsidRPr="00A721BD">
        <w:t>prijedlog vjerovnika CONSTRUCTA – INŽENJERING d.o.o. Pula</w:t>
      </w:r>
      <w:r>
        <w:t xml:space="preserve"> da se </w:t>
      </w:r>
      <w:r w:rsidR="00A721BD">
        <w:t xml:space="preserve">završno </w:t>
      </w:r>
      <w:r w:rsidR="00A721BD" w:rsidRPr="00A721BD">
        <w:t xml:space="preserve">ročište odgodi do donošenja pravomoćne odluke </w:t>
      </w:r>
      <w:r w:rsidR="00A721BD">
        <w:t>p</w:t>
      </w:r>
      <w:r w:rsidR="00A721BD" w:rsidRPr="00A721BD">
        <w:t xml:space="preserve">o </w:t>
      </w:r>
      <w:r w:rsidR="00A721BD">
        <w:t xml:space="preserve">njegovom </w:t>
      </w:r>
      <w:r w:rsidR="00A721BD" w:rsidRPr="00A721BD">
        <w:t>prigovoru, jer čl. 283. st. 3. S</w:t>
      </w:r>
      <w:r w:rsidR="00A721BD">
        <w:t>Z-a</w:t>
      </w:r>
      <w:r w:rsidR="00A721BD" w:rsidRPr="00A721BD">
        <w:t xml:space="preserve"> propisuje da će sud rješenjem na završnom ročištu odlučiti o prigovorima vjerovnika, a ne da će to ročište odgoditi.</w:t>
      </w:r>
    </w:p>
    <w:p w:rsidRDefault="00A721BD" w:rsidP="005515F7" w:rsidR="00A721BD">
      <w:pPr>
        <w:jc w:val="both"/>
      </w:pPr>
      <w:r>
        <w:tab/>
      </w:r>
    </w:p>
    <w:p w:rsidRDefault="00A721BD" w:rsidP="00A721BD" w:rsidR="00690AB3">
      <w:pPr>
        <w:jc w:val="both"/>
      </w:pPr>
      <w:r>
        <w:tab/>
        <w:t xml:space="preserve">S obzirom na sve navedeno, temeljem čl. 283. st. 3. SZ-a odlučeno je kao u točki I izreke, a temeljem čl. 280. st. 4. vezano uz čl. 283. st. 4. SZ-a, kao u točki II izreke ovog rješenja. </w:t>
      </w:r>
    </w:p>
    <w:p w:rsidRDefault="007D5C1E" w:rsidP="00A721BD" w:rsidR="007D5C1E">
      <w:pPr>
        <w:jc w:val="both"/>
      </w:pPr>
    </w:p>
    <w:p w:rsidRDefault="00D57C1C" w:rsidP="00D57C1C" w:rsidR="00D57C1C">
      <w:pPr>
        <w:jc w:val="center"/>
      </w:pPr>
      <w:r w:rsidRPr="007D0CE7">
        <w:t xml:space="preserve">U Pazinu, </w:t>
      </w:r>
      <w:r w:rsidR="003D0C11">
        <w:t>1</w:t>
      </w:r>
      <w:r w:rsidR="00A721BD">
        <w:t>2</w:t>
      </w:r>
      <w:r w:rsidR="00964990" w:rsidRPr="007D0CE7">
        <w:t>.</w:t>
      </w:r>
      <w:r w:rsidR="00C9335F" w:rsidRPr="007D0CE7">
        <w:t xml:space="preserve"> </w:t>
      </w:r>
      <w:r w:rsidR="00A721BD">
        <w:t>prosinca</w:t>
      </w:r>
      <w:r w:rsidR="00C44E6E" w:rsidRPr="007D0CE7">
        <w:t xml:space="preserve"> 201</w:t>
      </w:r>
      <w:r w:rsidR="004C1D60">
        <w:t>7</w:t>
      </w:r>
      <w:r w:rsidR="00C44E6E" w:rsidRPr="007D0CE7">
        <w:t>.</w:t>
      </w:r>
    </w:p>
    <w:p w:rsidRDefault="007D5C1E" w:rsidP="00D57C1C" w:rsidR="007D5C1E" w:rsidRPr="007D0CE7">
      <w:pPr>
        <w:jc w:val="center"/>
      </w:pPr>
    </w:p>
    <w:p w:rsidRDefault="00D57C1C" w:rsidP="00D57C1C" w:rsidR="00D57C1C"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Stečajni sudac</w:t>
      </w:r>
    </w:p>
    <w:p w:rsidRDefault="00D57C1C" w:rsidP="00D57C1C" w:rsidR="00CF19CB"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 xml:space="preserve"> </w:t>
      </w:r>
      <w:r w:rsidR="00473C77" w:rsidRPr="007D0CE7">
        <w:t xml:space="preserve">  Ivan Dujić</w:t>
      </w:r>
      <w:r w:rsidR="00610047">
        <w:t>, v.r.</w:t>
      </w:r>
    </w:p>
    <w:p w:rsidRDefault="00CF19CB" w:rsidP="00D57C1C" w:rsidR="00CF19CB">
      <w:pPr>
        <w:jc w:val="both"/>
      </w:pPr>
    </w:p>
    <w:p w:rsidRDefault="007D5C1E" w:rsidP="00D57C1C" w:rsidR="007D5C1E">
      <w:pPr>
        <w:jc w:val="both"/>
      </w:pPr>
    </w:p>
    <w:p w:rsidRDefault="00D57C1C" w:rsidP="00D57C1C" w:rsidR="00D57C1C" w:rsidRPr="007D0CE7">
      <w:pPr>
        <w:jc w:val="both"/>
      </w:pPr>
      <w:r w:rsidRPr="007D0CE7">
        <w:t>UPUTA O PRAVNOM LIJEKU</w:t>
      </w:r>
    </w:p>
    <w:p w:rsidRDefault="00D57C1C" w:rsidP="003D0C11" w:rsidR="00D04156" w:rsidRPr="007D0CE7">
      <w:pPr>
        <w:jc w:val="both"/>
      </w:pPr>
      <w:r w:rsidRPr="007D0CE7">
        <w:tab/>
      </w:r>
      <w:r w:rsidR="003B3E81" w:rsidRPr="007D0CE7">
        <w:t>Protiv ovo</w:t>
      </w:r>
      <w:r w:rsidR="009138F9" w:rsidRPr="007D0CE7">
        <w:t>g rješenja</w:t>
      </w:r>
      <w:r w:rsidR="003B3E81" w:rsidRPr="007D0CE7">
        <w:t xml:space="preserve"> </w:t>
      </w:r>
      <w:r w:rsidR="00975409" w:rsidRPr="007D0CE7">
        <w:t>mo</w:t>
      </w:r>
      <w:r w:rsidR="005A3B72">
        <w:t>že</w:t>
      </w:r>
      <w:r w:rsidR="003D0C11">
        <w:t xml:space="preserve"> podnijeti žalbu</w:t>
      </w:r>
      <w:r w:rsidR="00975409" w:rsidRPr="007D0CE7">
        <w:t xml:space="preserve"> </w:t>
      </w:r>
      <w:r w:rsidR="003D0C11">
        <w:t>vjerovnik</w:t>
      </w:r>
      <w:r w:rsidR="003D0C11" w:rsidRPr="007D0CE7">
        <w:t xml:space="preserve"> </w:t>
      </w:r>
      <w:r w:rsidR="003D0C11">
        <w:t>(</w:t>
      </w:r>
      <w:r w:rsidR="005A3B72" w:rsidRPr="005A3B72">
        <w:t xml:space="preserve">čl. 280. st. </w:t>
      </w:r>
      <w:r w:rsidR="005A3B72">
        <w:t>3</w:t>
      </w:r>
      <w:r w:rsidR="005A3B72" w:rsidRPr="005A3B72">
        <w:t>. vezano uz čl. 283. st. 4. SZ-a</w:t>
      </w:r>
      <w:r w:rsidR="003D0C11">
        <w:t>)</w:t>
      </w:r>
      <w:r w:rsidR="003D0C11" w:rsidRPr="007D0CE7">
        <w:t xml:space="preserve"> </w:t>
      </w:r>
      <w:r w:rsidR="00975409" w:rsidRPr="007D0CE7">
        <w:t xml:space="preserve">u roku 8 dana od </w:t>
      </w:r>
      <w:r w:rsidR="005A3B72" w:rsidRPr="005A3B72">
        <w:t>dana dostave, a dostava se smatra obavljenom istekom osmoga dana od dana objave pismena na mrežnoj stranici e-Oglasna ploča sudova (čl. 12. SZ-a)</w:t>
      </w:r>
      <w:r w:rsidR="005A3B72">
        <w:t>.</w:t>
      </w:r>
      <w:r w:rsidR="00975409" w:rsidRPr="007D0CE7">
        <w:t xml:space="preserve"> Žalba se podnosi putem ovog suda u 3 istovjetna primjerka, a o žalbi odlučuje Visoki trgovački sud Republike Hrvatske.</w:t>
      </w:r>
    </w:p>
    <w:p w:rsidRDefault="003E7F85" w:rsidP="003D0C11" w:rsidR="003E7F85" w:rsidRPr="007D0CE7">
      <w:pPr>
        <w:jc w:val="both"/>
      </w:pPr>
      <w:r w:rsidRPr="007D0CE7">
        <w:tab/>
      </w:r>
    </w:p>
    <w:p w:rsidRDefault="003E7F85" w:rsidP="00D57C1C" w:rsidR="003E7F85" w:rsidRPr="007D0CE7">
      <w:pPr>
        <w:jc w:val="both"/>
      </w:pPr>
    </w:p>
    <w:p w:rsidRDefault="00D57C1C" w:rsidP="00D57C1C" w:rsidR="00D57C1C" w:rsidRPr="007D0CE7">
      <w:pPr>
        <w:jc w:val="both"/>
      </w:pPr>
      <w:r w:rsidRPr="007D0CE7">
        <w:t>DNA</w:t>
      </w:r>
    </w:p>
    <w:p w:rsidRDefault="00C7108E" w:rsidP="00CF19CB" w:rsidR="00C7108E">
      <w:pPr>
        <w:jc w:val="both"/>
      </w:pPr>
      <w:r>
        <w:t xml:space="preserve">- </w:t>
      </w:r>
      <w:r w:rsidR="00CF19CB">
        <w:t>e -o</w:t>
      </w:r>
      <w:r>
        <w:t>glasna ploča suda</w:t>
      </w:r>
      <w:r w:rsidR="005A3B72">
        <w:t>, osam dana</w:t>
      </w:r>
      <w:r>
        <w:t xml:space="preserve"> </w:t>
      </w:r>
    </w:p>
    <w:p w:rsidRDefault="0007232E" w:rsidP="00CF19CB" w:rsidR="00D57C1C">
      <w:pPr>
        <w:jc w:val="both"/>
      </w:pPr>
      <w:r>
        <w:t>- stečajno</w:t>
      </w:r>
      <w:r w:rsidR="00D76FEA">
        <w:t>m</w:t>
      </w:r>
      <w:r>
        <w:t xml:space="preserve"> upravitelj</w:t>
      </w:r>
      <w:r w:rsidR="00D76FEA">
        <w:t>u</w:t>
      </w:r>
      <w:r w:rsidR="00CF19CB">
        <w:t xml:space="preserve"> </w:t>
      </w:r>
      <w:r w:rsidR="004C1D60" w:rsidRPr="004C1D60">
        <w:t>Pauli Čandrlić Mesarić iz Osijeka, Zagrebačka 6</w:t>
      </w:r>
      <w:r w:rsidR="000F7A20">
        <w:t>, uz dopis Porezne uprave sa listova 897-898 spisa</w:t>
      </w:r>
      <w:r w:rsidR="00852134" w:rsidRPr="007D0CE7">
        <w:t xml:space="preserve"> </w:t>
      </w:r>
    </w:p>
    <w:p w:rsidRDefault="000F7A20" w:rsidP="00CF19CB" w:rsidR="00BE30F0">
      <w:pPr>
        <w:jc w:val="both"/>
      </w:pPr>
      <w:r>
        <w:t xml:space="preserve">- </w:t>
      </w:r>
      <w:r w:rsidR="005A3B72" w:rsidRPr="005A3B72">
        <w:t>vjerovnik</w:t>
      </w:r>
      <w:r w:rsidR="005A3B72">
        <w:t>u</w:t>
      </w:r>
      <w:r w:rsidR="005A3B72" w:rsidRPr="005A3B72">
        <w:t xml:space="preserve"> CONSTRUCTA – INŽENJERING d.o.o. Pula</w:t>
      </w:r>
      <w:r w:rsidR="005A3B72">
        <w:t>, uz očitovanje Porezne uprave sa lista 903 spisa te zapisnik sa završnog ročišta od 12.12.17.</w:t>
      </w:r>
    </w:p>
    <w:p w:rsidRDefault="00BE30F0" w:rsidP="00CF19CB" w:rsidR="00BE30F0">
      <w:pPr>
        <w:jc w:val="both"/>
      </w:pPr>
    </w:p>
    <w:p w:rsidRDefault="00BE30F0" w:rsidP="00CF19CB" w:rsidR="00BE30F0">
      <w:pPr>
        <w:jc w:val="both"/>
      </w:pPr>
    </w:p>
    <w:p w:rsidRDefault="00BE30F0" w:rsidP="00CF19CB" w:rsidR="00BE30F0">
      <w:pPr>
        <w:jc w:val="both"/>
      </w:pPr>
    </w:p>
    <w:p w:rsidRDefault="00BE30F0" w:rsidP="00CF19CB" w:rsidR="00BE30F0">
      <w:pPr>
        <w:jc w:val="both"/>
      </w:pPr>
    </w:p>
    <w:p w:rsidRDefault="00BE30F0" w:rsidP="00CF19CB" w:rsidR="00BE30F0">
      <w:pPr>
        <w:jc w:val="both"/>
      </w:pPr>
    </w:p>
    <w:p w:rsidRDefault="00BE30F0" w:rsidP="00CF19CB" w:rsidR="00BE30F0">
      <w:pPr>
        <w:jc w:val="both"/>
      </w:pPr>
    </w:p>
    <w:p w:rsidRDefault="00BE30F0" w:rsidP="00CF19CB" w:rsidR="00BE30F0">
      <w:pPr>
        <w:jc w:val="both"/>
      </w:pPr>
    </w:p>
    <w:p w:rsidRDefault="00BE30F0" w:rsidP="00CF19CB" w:rsidR="00BE30F0">
      <w:pPr>
        <w:jc w:val="both"/>
      </w:pPr>
    </w:p>
    <w:p w:rsidRDefault="00BE30F0" w:rsidP="00CF19CB" w:rsidR="00BE30F0" w:rsidRPr="007D0CE7">
      <w:pPr>
        <w:jc w:val="both"/>
      </w:pPr>
    </w:p>
    <w:sectPr w:rsidSect="007D5C1E" w:rsidR="00BE30F0" w:rsidRPr="007D0CE7">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7219" w:rsidR="005B7219">
      <w:r>
        <w:separator/>
      </w:r>
    </w:p>
  </w:endnote>
  <w:endnote w:id="0" w:type="continuationSeparator">
    <w:p w:rsidRDefault="005B7219" w:rsidR="005B72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7219" w:rsidR="005B7219">
      <w:r>
        <w:separator/>
      </w:r>
    </w:p>
  </w:footnote>
  <w:footnote w:id="0" w:type="continuationSeparator">
    <w:p w:rsidRDefault="005B7219" w:rsidR="005B72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0047">
      <w:rPr>
        <w:rStyle w:val="Brojstranice"/>
        <w:noProof/>
      </w:rPr>
      <w:t>5</w:t>
    </w:r>
    <w:r>
      <w:rPr>
        <w:rStyle w:val="Brojstranice"/>
      </w:rPr>
      <w:fldChar w:fldCharType="end"/>
    </w:r>
  </w:p>
  <w:p w:rsidRDefault="00BE30F0" w:rsidP="007D5C1E" w:rsidR="00C16C64">
    <w:pPr>
      <w:jc w:val="right"/>
    </w:pPr>
    <w:r w:rsidRPr="00BE30F0">
      <w:t>10 St-673/2016-37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6FEA" w:rsidP="007D5C1E" w:rsidR="00C16C64" w:rsidRPr="007D5C1E">
    <w:pPr>
      <w:jc w:val="right"/>
      <w:rPr>
        <w:sz w:val="23"/>
        <w:szCs w:val="23"/>
      </w:rPr>
    </w:pPr>
    <w:r>
      <w:rPr>
        <w:sz w:val="23"/>
        <w:szCs w:val="23"/>
      </w:rPr>
      <w:t>10 St-6</w:t>
    </w:r>
    <w:r w:rsidR="004C1D60">
      <w:rPr>
        <w:sz w:val="23"/>
        <w:szCs w:val="23"/>
      </w:rPr>
      <w:t>73</w:t>
    </w:r>
    <w:r w:rsidR="000C1310">
      <w:rPr>
        <w:sz w:val="23"/>
        <w:szCs w:val="23"/>
      </w:rPr>
      <w:t>/</w:t>
    </w:r>
    <w:r w:rsidR="00BE30F0">
      <w:rPr>
        <w:sz w:val="23"/>
        <w:szCs w:val="23"/>
      </w:rPr>
      <w:t>20</w:t>
    </w:r>
    <w:r w:rsidR="000C1310">
      <w:rPr>
        <w:sz w:val="23"/>
        <w:szCs w:val="23"/>
      </w:rPr>
      <w:t>1</w:t>
    </w:r>
    <w:r>
      <w:rPr>
        <w:sz w:val="23"/>
        <w:szCs w:val="23"/>
      </w:rPr>
      <w:t>6</w:t>
    </w:r>
    <w:r w:rsidR="000C1310">
      <w:rPr>
        <w:sz w:val="23"/>
        <w:szCs w:val="23"/>
      </w:rPr>
      <w:t>-</w:t>
    </w:r>
    <w:r w:rsidR="00BE30F0">
      <w:rPr>
        <w:sz w:val="23"/>
        <w:szCs w:val="23"/>
      </w:rPr>
      <w:t>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52208B"/>
    <w:multiLevelType w:val="hybridMultilevel"/>
    <w:tmpl w:val="AA8E979E"/>
    <w:lvl w:tplc="80FA7018" w:ilvl="0">
      <w:start w:val="1"/>
      <w:numFmt w:val="decimal"/>
      <w:lvlText w:val="%1."/>
      <w:lvlJc w:val="left"/>
      <w:pPr>
        <w:ind w:hanging="390" w:left="75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69673A7"/>
    <w:multiLevelType w:val="hybridMultilevel"/>
    <w:tmpl w:val="A05A15B4"/>
    <w:lvl w:tplc="769CA3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9">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0"/>
  </w:num>
  <w:num w:numId="3">
    <w:abstractNumId w:val="4"/>
  </w:num>
  <w:num w:numId="4">
    <w:abstractNumId w:val="5"/>
  </w:num>
  <w:num w:numId="5">
    <w:abstractNumId w:val="6"/>
  </w:num>
  <w:num w:numId="6">
    <w:abstractNumId w:val="2"/>
  </w:num>
  <w:num w:numId="7">
    <w:abstractNumId w:val="0"/>
  </w:num>
  <w:num w:numId="8">
    <w:abstractNumId w:val="14"/>
  </w:num>
  <w:num w:numId="9">
    <w:abstractNumId w:val="9"/>
  </w:num>
  <w:num w:numId="10">
    <w:abstractNumId w:val="8"/>
  </w:num>
  <w:num w:numId="11">
    <w:abstractNumId w:val="3"/>
  </w:num>
  <w:num w:numId="12">
    <w:abstractNumId w:val="11"/>
  </w:num>
  <w:num w:numId="13">
    <w:abstractNumId w:val="13"/>
  </w:num>
  <w:num w:numId="14">
    <w:abstractNumId w:val="7"/>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hdrShapeDefaults>
    <o:shapedefaults v:ext="edit" spidmax="512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02458"/>
    <w:rsid w:val="000129C7"/>
    <w:rsid w:val="000414AB"/>
    <w:rsid w:val="0004210E"/>
    <w:rsid w:val="00052EF3"/>
    <w:rsid w:val="000543CD"/>
    <w:rsid w:val="0007232E"/>
    <w:rsid w:val="0007675F"/>
    <w:rsid w:val="000853F0"/>
    <w:rsid w:val="000B3AEB"/>
    <w:rsid w:val="000B7F35"/>
    <w:rsid w:val="000C1310"/>
    <w:rsid w:val="000E0024"/>
    <w:rsid w:val="000F58E0"/>
    <w:rsid w:val="000F7A20"/>
    <w:rsid w:val="001076C6"/>
    <w:rsid w:val="00107BB3"/>
    <w:rsid w:val="00120981"/>
    <w:rsid w:val="00126D85"/>
    <w:rsid w:val="00133E48"/>
    <w:rsid w:val="0013600B"/>
    <w:rsid w:val="00137792"/>
    <w:rsid w:val="00140252"/>
    <w:rsid w:val="00151A74"/>
    <w:rsid w:val="001603A8"/>
    <w:rsid w:val="00170E38"/>
    <w:rsid w:val="001755AB"/>
    <w:rsid w:val="001766AA"/>
    <w:rsid w:val="00195DC2"/>
    <w:rsid w:val="001975B7"/>
    <w:rsid w:val="001B5A99"/>
    <w:rsid w:val="001B6558"/>
    <w:rsid w:val="001D320F"/>
    <w:rsid w:val="001D632A"/>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956E4"/>
    <w:rsid w:val="002A1239"/>
    <w:rsid w:val="002A1381"/>
    <w:rsid w:val="002A35B6"/>
    <w:rsid w:val="002A4890"/>
    <w:rsid w:val="002C09AC"/>
    <w:rsid w:val="002C44DB"/>
    <w:rsid w:val="002D05B1"/>
    <w:rsid w:val="002E0A98"/>
    <w:rsid w:val="002E1716"/>
    <w:rsid w:val="002E7F3F"/>
    <w:rsid w:val="002F0E28"/>
    <w:rsid w:val="00311401"/>
    <w:rsid w:val="003155DA"/>
    <w:rsid w:val="00316524"/>
    <w:rsid w:val="00334C9D"/>
    <w:rsid w:val="00352596"/>
    <w:rsid w:val="00361293"/>
    <w:rsid w:val="00372E71"/>
    <w:rsid w:val="0037515F"/>
    <w:rsid w:val="00377880"/>
    <w:rsid w:val="00391633"/>
    <w:rsid w:val="00397FA8"/>
    <w:rsid w:val="003B04C2"/>
    <w:rsid w:val="003B3E81"/>
    <w:rsid w:val="003C371F"/>
    <w:rsid w:val="003D0C11"/>
    <w:rsid w:val="003D0D25"/>
    <w:rsid w:val="003D4E89"/>
    <w:rsid w:val="003E20D6"/>
    <w:rsid w:val="003E3E34"/>
    <w:rsid w:val="003E6976"/>
    <w:rsid w:val="003E7F85"/>
    <w:rsid w:val="00410812"/>
    <w:rsid w:val="004245F4"/>
    <w:rsid w:val="004339EF"/>
    <w:rsid w:val="004349D5"/>
    <w:rsid w:val="00444728"/>
    <w:rsid w:val="004468A0"/>
    <w:rsid w:val="00453CC9"/>
    <w:rsid w:val="00473C77"/>
    <w:rsid w:val="00485FC8"/>
    <w:rsid w:val="00487FF8"/>
    <w:rsid w:val="00495A6E"/>
    <w:rsid w:val="004A33A8"/>
    <w:rsid w:val="004B0C03"/>
    <w:rsid w:val="004B2E04"/>
    <w:rsid w:val="004B5E98"/>
    <w:rsid w:val="004C03E1"/>
    <w:rsid w:val="004C1D60"/>
    <w:rsid w:val="004E641D"/>
    <w:rsid w:val="004F7508"/>
    <w:rsid w:val="005006B0"/>
    <w:rsid w:val="00506843"/>
    <w:rsid w:val="00524094"/>
    <w:rsid w:val="00526085"/>
    <w:rsid w:val="00536DAF"/>
    <w:rsid w:val="00545BD4"/>
    <w:rsid w:val="005515F7"/>
    <w:rsid w:val="00551844"/>
    <w:rsid w:val="005544EB"/>
    <w:rsid w:val="0055635B"/>
    <w:rsid w:val="0056110A"/>
    <w:rsid w:val="005622DD"/>
    <w:rsid w:val="005636AD"/>
    <w:rsid w:val="00581CBE"/>
    <w:rsid w:val="0058729C"/>
    <w:rsid w:val="00590A80"/>
    <w:rsid w:val="00591CD6"/>
    <w:rsid w:val="005A3B72"/>
    <w:rsid w:val="005A466C"/>
    <w:rsid w:val="005B1A3A"/>
    <w:rsid w:val="005B460E"/>
    <w:rsid w:val="005B7219"/>
    <w:rsid w:val="005C144C"/>
    <w:rsid w:val="005C3C77"/>
    <w:rsid w:val="005F468D"/>
    <w:rsid w:val="00610047"/>
    <w:rsid w:val="006165B5"/>
    <w:rsid w:val="00616E95"/>
    <w:rsid w:val="00632E30"/>
    <w:rsid w:val="00641009"/>
    <w:rsid w:val="00643065"/>
    <w:rsid w:val="00646A19"/>
    <w:rsid w:val="00654465"/>
    <w:rsid w:val="006734F0"/>
    <w:rsid w:val="006845B2"/>
    <w:rsid w:val="00686C47"/>
    <w:rsid w:val="00687E00"/>
    <w:rsid w:val="00690767"/>
    <w:rsid w:val="00690AB3"/>
    <w:rsid w:val="006A5E5B"/>
    <w:rsid w:val="006B7A50"/>
    <w:rsid w:val="006C2C31"/>
    <w:rsid w:val="006D724B"/>
    <w:rsid w:val="006E0D6B"/>
    <w:rsid w:val="006E0FEE"/>
    <w:rsid w:val="006F3314"/>
    <w:rsid w:val="0071233C"/>
    <w:rsid w:val="00754E72"/>
    <w:rsid w:val="00771D77"/>
    <w:rsid w:val="00780159"/>
    <w:rsid w:val="007846FF"/>
    <w:rsid w:val="007B22AE"/>
    <w:rsid w:val="007C40DA"/>
    <w:rsid w:val="007D0370"/>
    <w:rsid w:val="007D0CE7"/>
    <w:rsid w:val="007D2094"/>
    <w:rsid w:val="007D5C1E"/>
    <w:rsid w:val="007F436C"/>
    <w:rsid w:val="007F68E5"/>
    <w:rsid w:val="00810438"/>
    <w:rsid w:val="00811A17"/>
    <w:rsid w:val="008210F4"/>
    <w:rsid w:val="008218D3"/>
    <w:rsid w:val="0082784F"/>
    <w:rsid w:val="00830B5E"/>
    <w:rsid w:val="00832BEE"/>
    <w:rsid w:val="00842467"/>
    <w:rsid w:val="008517F7"/>
    <w:rsid w:val="00852134"/>
    <w:rsid w:val="00856307"/>
    <w:rsid w:val="00861C05"/>
    <w:rsid w:val="008675C0"/>
    <w:rsid w:val="00877C11"/>
    <w:rsid w:val="00885D29"/>
    <w:rsid w:val="00892961"/>
    <w:rsid w:val="0089541A"/>
    <w:rsid w:val="00895F92"/>
    <w:rsid w:val="0089657A"/>
    <w:rsid w:val="008A7AB9"/>
    <w:rsid w:val="008C73F5"/>
    <w:rsid w:val="008D0BCC"/>
    <w:rsid w:val="008D2320"/>
    <w:rsid w:val="008E428A"/>
    <w:rsid w:val="008F158A"/>
    <w:rsid w:val="008F53E4"/>
    <w:rsid w:val="009138F9"/>
    <w:rsid w:val="00942134"/>
    <w:rsid w:val="00945587"/>
    <w:rsid w:val="009638C1"/>
    <w:rsid w:val="00964990"/>
    <w:rsid w:val="009717F0"/>
    <w:rsid w:val="00975409"/>
    <w:rsid w:val="00990289"/>
    <w:rsid w:val="009B35E6"/>
    <w:rsid w:val="009C7324"/>
    <w:rsid w:val="009E26BF"/>
    <w:rsid w:val="009E3360"/>
    <w:rsid w:val="00A02DEC"/>
    <w:rsid w:val="00A0751E"/>
    <w:rsid w:val="00A140AE"/>
    <w:rsid w:val="00A27CE2"/>
    <w:rsid w:val="00A46058"/>
    <w:rsid w:val="00A5045C"/>
    <w:rsid w:val="00A50996"/>
    <w:rsid w:val="00A72055"/>
    <w:rsid w:val="00A721BD"/>
    <w:rsid w:val="00A741CB"/>
    <w:rsid w:val="00A8203E"/>
    <w:rsid w:val="00A834D9"/>
    <w:rsid w:val="00A86EA5"/>
    <w:rsid w:val="00A87E61"/>
    <w:rsid w:val="00AA0F49"/>
    <w:rsid w:val="00AA2C74"/>
    <w:rsid w:val="00AA4396"/>
    <w:rsid w:val="00AA5155"/>
    <w:rsid w:val="00AA7713"/>
    <w:rsid w:val="00AC58A7"/>
    <w:rsid w:val="00B03E10"/>
    <w:rsid w:val="00B07714"/>
    <w:rsid w:val="00B140BE"/>
    <w:rsid w:val="00B164B0"/>
    <w:rsid w:val="00B27F22"/>
    <w:rsid w:val="00B414A0"/>
    <w:rsid w:val="00B55EF1"/>
    <w:rsid w:val="00B634DD"/>
    <w:rsid w:val="00B7406B"/>
    <w:rsid w:val="00B92FCB"/>
    <w:rsid w:val="00B97BA0"/>
    <w:rsid w:val="00BA0D57"/>
    <w:rsid w:val="00BA38CC"/>
    <w:rsid w:val="00BB03F2"/>
    <w:rsid w:val="00BC00AD"/>
    <w:rsid w:val="00BC1391"/>
    <w:rsid w:val="00BC26B2"/>
    <w:rsid w:val="00BC7555"/>
    <w:rsid w:val="00BE30F0"/>
    <w:rsid w:val="00BF224C"/>
    <w:rsid w:val="00BF5EAC"/>
    <w:rsid w:val="00C12A4D"/>
    <w:rsid w:val="00C13A3F"/>
    <w:rsid w:val="00C16C64"/>
    <w:rsid w:val="00C24D9B"/>
    <w:rsid w:val="00C34504"/>
    <w:rsid w:val="00C374AD"/>
    <w:rsid w:val="00C44E6E"/>
    <w:rsid w:val="00C47D75"/>
    <w:rsid w:val="00C7108E"/>
    <w:rsid w:val="00C73402"/>
    <w:rsid w:val="00C812AC"/>
    <w:rsid w:val="00C930E3"/>
    <w:rsid w:val="00C9335F"/>
    <w:rsid w:val="00C962A1"/>
    <w:rsid w:val="00CA5C66"/>
    <w:rsid w:val="00CB74C2"/>
    <w:rsid w:val="00CC37F0"/>
    <w:rsid w:val="00CD2543"/>
    <w:rsid w:val="00CE789C"/>
    <w:rsid w:val="00CF19CB"/>
    <w:rsid w:val="00CF2166"/>
    <w:rsid w:val="00D04156"/>
    <w:rsid w:val="00D10264"/>
    <w:rsid w:val="00D23F98"/>
    <w:rsid w:val="00D30305"/>
    <w:rsid w:val="00D40530"/>
    <w:rsid w:val="00D43E2F"/>
    <w:rsid w:val="00D46578"/>
    <w:rsid w:val="00D5402D"/>
    <w:rsid w:val="00D57C1C"/>
    <w:rsid w:val="00D57EA9"/>
    <w:rsid w:val="00D76FEA"/>
    <w:rsid w:val="00D82EDF"/>
    <w:rsid w:val="00D92F90"/>
    <w:rsid w:val="00D94838"/>
    <w:rsid w:val="00DA0B73"/>
    <w:rsid w:val="00DB7A99"/>
    <w:rsid w:val="00DC268B"/>
    <w:rsid w:val="00DC5DFA"/>
    <w:rsid w:val="00DD6DDB"/>
    <w:rsid w:val="00DD725C"/>
    <w:rsid w:val="00DE626A"/>
    <w:rsid w:val="00DF1E6B"/>
    <w:rsid w:val="00DF4D39"/>
    <w:rsid w:val="00DF718F"/>
    <w:rsid w:val="00E14BD1"/>
    <w:rsid w:val="00E21DF6"/>
    <w:rsid w:val="00E24977"/>
    <w:rsid w:val="00E27570"/>
    <w:rsid w:val="00E33AE0"/>
    <w:rsid w:val="00E60B52"/>
    <w:rsid w:val="00E750AF"/>
    <w:rsid w:val="00E768E0"/>
    <w:rsid w:val="00E81482"/>
    <w:rsid w:val="00E90B48"/>
    <w:rsid w:val="00E9616C"/>
    <w:rsid w:val="00E97068"/>
    <w:rsid w:val="00E97779"/>
    <w:rsid w:val="00EA7226"/>
    <w:rsid w:val="00EB4B43"/>
    <w:rsid w:val="00EC2DCD"/>
    <w:rsid w:val="00ED0DB9"/>
    <w:rsid w:val="00EE34AF"/>
    <w:rsid w:val="00EF6558"/>
    <w:rsid w:val="00F07173"/>
    <w:rsid w:val="00F104A7"/>
    <w:rsid w:val="00F13262"/>
    <w:rsid w:val="00F16061"/>
    <w:rsid w:val="00F21DEB"/>
    <w:rsid w:val="00F27B33"/>
    <w:rsid w:val="00F311DA"/>
    <w:rsid w:val="00F31853"/>
    <w:rsid w:val="00F46D3C"/>
    <w:rsid w:val="00F566FC"/>
    <w:rsid w:val="00F74A14"/>
    <w:rsid w:val="00F74DD1"/>
    <w:rsid w:val="00F902DF"/>
    <w:rsid w:val="00F96B06"/>
    <w:rsid w:val="00FA5AE9"/>
    <w:rsid w:val="00FB105D"/>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customStyle="true" w:styleId="ZaglavljeChar" w:type="character">
    <w:name w:val="Zaglavlje Char"/>
    <w:link w:val="Zaglavlje"/>
    <w:rsid w:val="006734F0"/>
    <w:rPr>
      <w:sz w:val="24"/>
      <w:szCs w:val="24"/>
    </w:rPr>
  </w:style>
  <w:style w:styleId="Reetkatablice" w:type="table">
    <w:name w:val="Table Grid"/>
    <w:basedOn w:val="Obinatablica"/>
    <w:uiPriority w:val="59"/>
    <w:rsid w:val="00C7340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10047"/>
    <w:rPr>
      <w:color w:val="808080"/>
      <w:bdr w:space="0" w:sz="0" w:color="auto" w:val="none"/>
      <w:shd w:fill="auto" w:color="auto" w:val="clear"/>
    </w:rPr>
  </w:style>
  <w:style w:customStyle="true" w:styleId="eSPISCCParagraphDefaultFont" w:type="character">
    <w:name w:val="eSPIS_CC_Paragraph Default Font"/>
    <w:basedOn w:val="Zadanifontodlomka"/>
    <w:rsid w:val="006100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0047"/>
    <w:rPr>
      <w:bdr w:space="0" w:sz="0" w:color="auto" w:val="none"/>
      <w:shd w:fill="FFFFCC" w:color="auto" w:val="clear"/>
      <w:lang w:val="hr-HR"/>
    </w:rPr>
  </w:style>
  <w:style w:customStyle="true" w:styleId="PozadinaSvijetloCrvena" w:type="character">
    <w:name w:val="Pozadina_SvijetloCrvena"/>
    <w:basedOn w:val="eSPISCCParagraphDefaultFont"/>
    <w:rsid w:val="006100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00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St-673/2016</izvorni_sadrzaj>
    <derivirana_varijabla naziv="DomainObject.Predmet.OznakaBroj_1">St-673/2016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CONSTRUCTA - GRAĐENJE d.o.o. u stečaju, PULA</izvorni_sadrzaj>
    <derivirana_varijabla naziv="DomainObject.Predmet.ProtustrankaFormated_1">  CONSTRUCTA - GRAĐENJE d.o.o. u stečaju, PULA</derivirana_varijabla>
  </DomainObject.Predmet.ProtustrankaFormated>
  <DomainObject.Predmet.ProtustrankaFormatedOIB>
    <izvorni_sadrzaj>  CONSTRUCTA - GRAĐENJE d.o.o. u stečaju, PULA, OIB 96927395225</izvorni_sadrzaj>
    <derivirana_varijabla naziv="DomainObject.Predmet.ProtustrankaFormatedOIB_1">  CONSTRUCTA - GRAĐENJE d.o.o. u stečaju, PULA, OIB 96927395225</derivirana_varijabla>
  </DomainObject.Predmet.ProtustrankaFormatedOIB>
  <DomainObject.Predmet.ProtustrankaFormatedWithAdress>
    <izvorni_sadrzaj> CONSTRUCTA - GRAĐENJE d.o.o. u stečaju, PULA, De Franceschijeva Ulica 3, 52100 Pula</izvorni_sadrzaj>
    <derivirana_varijabla naziv="DomainObject.Predmet.ProtustrankaFormatedWithAdress_1"> CONSTRUCTA - GRAĐENJE d.o.o. u stečaju, PULA, De Franceschijeva Ulica 3, 52100 Pula</derivirana_varijabla>
  </DomainObject.Predmet.ProtustrankaFormatedWithAdress>
  <DomainObject.Predmet.ProtustrankaFormatedWithAdressOIB>
    <izvorni_sadrzaj> CONSTRUCTA - GRAĐENJE d.o.o. u stečaju, PULA, OIB 96927395225, De Franceschijeva Ulica 3, 52100 Pula</izvorni_sadrzaj>
    <derivirana_varijabla naziv="DomainObject.Predmet.ProtustrankaFormatedWithAdressOIB_1"> CONSTRUCTA - GRAĐENJE d.o.o. u stečaju, PULA, OIB 96927395225, De Franceschijeva Ulica 3, 52100 Pula</derivirana_varijabla>
  </DomainObject.Predmet.ProtustrankaFormatedWithAdressOIB>
  <DomainObject.Predmet.ProtustrankaWithAdress>
    <izvorni_sadrzaj>CONSTRUCTA - GRAĐENJE d.o.o. u stečaju, PULA De Franceschijeva Ulica 3, 52100 Pula</izvorni_sadrzaj>
    <derivirana_varijabla naziv="DomainObject.Predmet.ProtustrankaWithAdress_1">CONSTRUCTA - GRAĐENJE d.o.o. u stečaju, PULA De Franceschijeva Ulica 3, 52100 Pula</derivirana_varijabla>
  </DomainObject.Predmet.ProtustrankaWithAdress>
  <DomainObject.Predmet.ProtustrankaWithAdressOIB>
    <izvorni_sadrzaj>CONSTRUCTA - GRAĐENJE d.o.o. u stečaju, PULA, OIB 96927395225, De Franceschijeva Ulica 3, 52100 Pula</izvorni_sadrzaj>
    <derivirana_varijabla naziv="DomainObject.Predmet.ProtustrankaWithAdressOIB_1">CONSTRUCTA - GRAĐENJE d.o.o. u stečaju, PULA, OIB 96927395225, De Franceschijeva Ulica 3, 52100 Pula</derivirana_varijabla>
  </DomainObject.Predmet.ProtustrankaWithAdressOIB>
  <DomainObject.Predmet.ProtustrankaNazivFormated>
    <izvorni_sadrzaj>CONSTRUCTA - GRAĐENJE d.o.o. u stečaju, PULA</izvorni_sadrzaj>
    <derivirana_varijabla naziv="DomainObject.Predmet.ProtustrankaNazivFormated_1">CONSTRUCTA - GRAĐENJE d.o.o. u stečaju, PULA</derivirana_varijabla>
  </DomainObject.Predmet.ProtustrankaNazivFormated>
  <DomainObject.Predmet.ProtustrankaNazivFormatedOIB>
    <izvorni_sadrzaj>CONSTRUCTA - GRAĐENJE d.o.o. u stečaju, PULA, OIB 96927395225</izvorni_sadrzaj>
    <derivirana_varijabla naziv="DomainObject.Predmet.ProtustrankaNazivFormatedOIB_1">CONSTRUCTA - GRAĐENJE d.o.o. u stečaju, PULA, OIB 96927395225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3736312.84</izvorni_sadrzaj>
    <derivirana_varijabla naziv="DomainObject.Predmet.TrenutnaVrijednost_1">3736312.84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CONSTRUCTA - GRAĐENJE d.o.o. u stečaju, PULA</item>
    </izvorni_sadrzaj>
    <derivirana_varijabla naziv="DomainObject.Predmet.ProtuStrankaListFormated_1">
      <item>CONSTRUCTA - GRAĐENJE d.o.o. u stečaju, PULA</item>
    </derivirana_varijabla>
  </DomainObject.Predmet.ProtuStrankaListFormated>
  <DomainObject.Predmet.ProtuStrankaListFormatedOIB>
    <izvorni_sadrzaj>
      <item>CONSTRUCTA - GRAĐENJE d.o.o. u stečaju, PULA, OIB 96927395225</item>
    </izvorni_sadrzaj>
    <derivirana_varijabla naziv="DomainObject.Predmet.ProtuStrankaListFormatedOIB_1">
      <item>CONSTRUCTA - GRAĐENJE d.o.o. u stečaju, PULA, OIB 96927395225</item>
    </derivirana_varijabla>
  </DomainObject.Predmet.ProtuStrankaListFormatedOIB>
  <DomainObject.Predmet.ProtuStrankaListFormatedWithAdress>
    <izvorni_sadrzaj>
      <item>CONSTRUCTA - GRAĐENJE d.o.o. u stečaju, PULA, De Franceschijeva Ulica 3, 52100 Pula</item>
    </izvorni_sadrzaj>
    <derivirana_varijabla naziv="DomainObject.Predmet.ProtuStrankaListFormatedWithAdress_1">
      <item>CONSTRUCTA - GRAĐENJE d.o.o. u stečaju, PULA, De Franceschijeva Ulica 3, 52100 Pula</item>
    </derivirana_varijabla>
  </DomainObject.Predmet.ProtuStrankaListFormatedWithAdress>
  <DomainObject.Predmet.ProtuStrankaListFormatedWithAdressOIB>
    <izvorni_sadrzaj>
      <item>CONSTRUCTA - GRAĐENJE d.o.o. u stečaju, PULA, OIB 96927395225, De Franceschijeva Ulica 3, 52100 Pula</item>
    </izvorni_sadrzaj>
    <derivirana_varijabla naziv="DomainObject.Predmet.ProtuStrankaListFormatedWithAdressOIB_1">
      <item>CONSTRUCTA - GRAĐENJE d.o.o. u stečaju, PULA, OIB 96927395225, De Franceschijeva Ulica 3, 52100 Pula</item>
    </derivirana_varijabla>
  </DomainObject.Predmet.ProtuStrankaListFormatedWithAdressOIB>
  <DomainObject.Predmet.ProtuStrankaListNazivFormated>
    <izvorni_sadrzaj>
      <item>CONSTRUCTA - GRAĐENJE d.o.o. u stečaju, PULA</item>
    </izvorni_sadrzaj>
    <derivirana_varijabla naziv="DomainObject.Predmet.ProtuStrankaListNazivFormated_1">
      <item>CONSTRUCTA - GRAĐENJE d.o.o. u stečaju, PULA</item>
    </derivirana_varijabla>
  </DomainObject.Predmet.ProtuStrankaListNazivFormated>
  <DomainObject.Predmet.ProtuStrankaListNazivFormatedOIB>
    <izvorni_sadrzaj>
      <item>CONSTRUCTA - GRAĐENJE d.o.o. u stečaju, PULA, OIB 96927395225</item>
    </izvorni_sadrzaj>
    <derivirana_varijabla naziv="DomainObject.Predmet.ProtuStrankaListNazivFormatedOIB_1">
      <item>CONSTRUCTA - GRAĐENJE d.o.o. u stečaju, PULA, OIB 96927395225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CONSTRUCTA - GRAĐENJE d.o.o. u stečaju, PULA</izvorni_sadrzaj>
    <derivirana_varijabla naziv="DomainObject.Predmet.ProtustrankaIDrugi_1">CONSTRUCTA - GRAĐENJE d.o.o. u stečaju,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CONSTRUCTA - GRAĐENJE d.o.o. u stečaju, PULA, OIB 96927395225, De Franceschijeva Ulica 3, 52100 Pula</izvorni_sadrzaj>
    <derivirana_varijabla naziv="DomainObject.Predmet.ProtustrankaIDrugiAdressOIB_1">CONSTRUCTA - GRAĐENJE d.o.o. u stečaju, PULA, OIB 96927395225, De Franceschijeva Ulica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CONSTRUCTA - GRAĐENJE d.o.o. u stečaju, PULA</item>
    </izvorni_sadrzaj>
    <derivirana_varijabla naziv="DomainObject.Predmet.SudioniciListNaziv_1">
      <item>FINANCIJSKA AGENCIJA, RC RIJEKA, PODRUŽNICA PULA, PULA</item>
      <item>CONSTRUCTA - GRAĐENJE d.o.o. u stečaju, PULA</item>
    </derivirana_varijabla>
  </DomainObject.Predmet.SudioniciListNaziv>
  <DomainObject.Predmet.SudioniciListAdressOIB>
    <izvorni_sadrzaj>
      <item>FINANCIJSKA AGENCIJA, RC RIJEKA, PODRUŽNICA PULA, PULA, OIB 85821130368, Giardini 5,52100 Pula</item>
      <item>CONSTRUCTA - GRAĐENJE d.o.o. u stečaju, PULA, OIB 96927395225, De Franceschijeva Ulica 3,52100 Pula</item>
    </izvorni_sadrzaj>
    <derivirana_varijabla naziv="DomainObject.Predmet.SudioniciListAdressOIB_1">
      <item>FINANCIJSKA AGENCIJA, RC RIJEKA, PODRUŽNICA PULA, PULA, OIB 85821130368, Giardini 5,52100 Pula</item>
      <item>CONSTRUCTA - GRAĐENJE d.o.o. u stečaju, PULA, OIB 96927395225, De Franceschijeva Ulica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96927395225</item>
    </izvorni_sadrzaj>
    <derivirana_varijabla naziv="DomainObject.Predmet.SudioniciListNazivOIB_1">
      <item>, OIB 85821130368</item>
      <item>, OIB 96927395225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1E1E3B-3D86-4C7B-9FE3-13ED9F7E5D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5</properties:Pages>
  <properties:Words>1683</properties:Words>
  <properties:Characters>9641</properties:Characters>
  <properties:Lines>262</properties:Lines>
  <properties:Paragraphs>111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11385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2017-12-13T09:12:00Z</dcterms:created>
  <dc:creator>drabar</dc:creator>
  <cp:lastModifiedBy>Sanja Lakošeljac</cp:lastModifiedBy>
  <cp:lastPrinted>2010-08-27T07:20:00Z</cp:lastPrinted>
  <dcterms:modified xmlns:xsi="http://www.w3.org/2001/XMLSchema-instance" xsi:type="dcterms:W3CDTF">2017-12-13T09:16:00Z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