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29d8bc" w14:paraId="729d8bc" w:rsidRDefault="007742FF" w:rsidP="00641496" w:rsidR="007742FF" w:rsidRPr="006C4727">
      <w:pPr>
        <w15:collapsed w:val="false"/>
        <w:rPr>
          <w:rFonts w:cstheme="majorBidi" w:hAnsiTheme="majorBidi" w:asciiTheme="majorBidi"/>
          <w:szCs w:val="24"/>
          <w:lang w:val="hr-HR"/>
        </w:rPr>
      </w:pPr>
      <w:bookmarkStart w:name="_GoBack" w:id="0"/>
      <w:bookmarkEnd w:id="0"/>
      <w:r w:rsidRPr="006C4727">
        <w:rPr>
          <w:rFonts w:cstheme="majorBidi" w:hAnsiTheme="majorBidi" w:asciiTheme="majorBidi"/>
          <w:szCs w:val="24"/>
          <w:lang w:val="hr-HR"/>
        </w:rPr>
        <w:t xml:space="preserve">    </w:t>
      </w:r>
      <w:r w:rsidRPr="006C4727">
        <w:rPr>
          <w:rFonts w:cstheme="majorBidi" w:hAnsiTheme="majorBidi" w:asciiTheme="majorBidi"/>
          <w:noProof/>
          <w:szCs w:val="24"/>
          <w:lang w:val="hr-HR"/>
        </w:rPr>
        <w:t xml:space="preserve">  </w:t>
      </w:r>
      <w:r w:rsidR="00B77EEE">
        <w:rPr>
          <w:rFonts w:cstheme="majorBidi" w:hAnsiTheme="majorBidi" w:asciiTheme="majorBidi"/>
          <w:noProof/>
          <w:szCs w:val="24"/>
          <w:lang w:val="hr-HR"/>
        </w:rPr>
        <w:t xml:space="preserve">   </w:t>
      </w:r>
      <w:r w:rsidRPr="006C4727">
        <w:rPr>
          <w:rFonts w:cstheme="majorBidi" w:hAnsiTheme="majorBidi" w:asciiTheme="majorBidi"/>
          <w:noProof/>
          <w:szCs w:val="24"/>
          <w:lang w:val="hr-HR"/>
        </w:rPr>
        <w:t xml:space="preserve">      </w:t>
      </w:r>
      <w:r w:rsidR="00B77EEE">
        <w:rPr>
          <w:rFonts w:cstheme="majorBidi" w:hAnsiTheme="majorBidi" w:asciiTheme="majorBidi"/>
          <w:noProof/>
          <w:szCs w:val="24"/>
          <w:lang w:val="hr-HR"/>
        </w:rPr>
        <w:t xml:space="preserve"> </w:t>
      </w:r>
      <w:r w:rsidRPr="006C4727">
        <w:rPr>
          <w:rFonts w:cstheme="majorBidi" w:hAnsiTheme="majorBidi" w:asciiTheme="majorBidi"/>
          <w:noProof/>
          <w:szCs w:val="24"/>
          <w:lang w:val="hr-HR"/>
        </w:rPr>
        <w:t xml:space="preserve">   </w:t>
      </w:r>
      <w:r w:rsidRPr="006C4727">
        <w:rPr>
          <w:rFonts w:cstheme="majorBidi" w:hAnsiTheme="majorBidi" w:asciiTheme="majorBidi"/>
          <w:noProof/>
          <w:szCs w:val="24"/>
          <w:lang w:val="hr-HR"/>
        </w:rPr>
        <w:drawing>
          <wp:inline distR="0" distL="0" distB="0" distT="0">
            <wp:extent cy="768350" cx="5778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835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742FF" w:rsidP="007742FF" w:rsidR="007742FF" w:rsidRPr="006C4727">
      <w:pPr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 xml:space="preserve">    </w:t>
      </w:r>
      <w:r w:rsidR="00B77EEE">
        <w:rPr>
          <w:rFonts w:cstheme="majorBidi" w:hAnsiTheme="majorBidi" w:asciiTheme="majorBidi"/>
          <w:szCs w:val="24"/>
          <w:lang w:val="hr-HR"/>
        </w:rPr>
        <w:t xml:space="preserve"> </w:t>
      </w:r>
      <w:r w:rsidRPr="006C4727">
        <w:rPr>
          <w:rFonts w:cstheme="majorBidi" w:hAnsiTheme="majorBidi" w:asciiTheme="majorBidi"/>
          <w:szCs w:val="24"/>
          <w:lang w:val="hr-HR"/>
        </w:rPr>
        <w:t>REPUBLIKA HRVATSKA</w:t>
      </w:r>
    </w:p>
    <w:p w:rsidRDefault="007742FF" w:rsidP="007742FF" w:rsidR="007742FF" w:rsidRPr="006C4727">
      <w:pPr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TRGOVAČKI SUD U ZAGREBU</w:t>
      </w:r>
    </w:p>
    <w:p w:rsidRDefault="007742FF" w:rsidP="007742FF" w:rsidR="007742FF" w:rsidRPr="006C4727">
      <w:pPr>
        <w:tabs>
          <w:tab w:pos="2340" w:val="center"/>
          <w:tab w:pos="6480" w:val="left"/>
        </w:tabs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 xml:space="preserve">      </w:t>
      </w:r>
      <w:r w:rsidR="00B77EEE">
        <w:rPr>
          <w:rFonts w:cstheme="majorBidi" w:hAnsiTheme="majorBidi" w:asciiTheme="majorBidi"/>
          <w:szCs w:val="24"/>
          <w:lang w:val="hr-HR"/>
        </w:rPr>
        <w:t xml:space="preserve"> </w:t>
      </w:r>
      <w:r w:rsidRPr="006C4727">
        <w:rPr>
          <w:rFonts w:cstheme="majorBidi" w:hAnsiTheme="majorBidi" w:asciiTheme="majorBidi"/>
          <w:szCs w:val="24"/>
          <w:lang w:val="hr-HR"/>
        </w:rPr>
        <w:t xml:space="preserve"> Zagreb, </w:t>
      </w:r>
      <w:proofErr w:type="spellStart"/>
      <w:r w:rsidRPr="006C4727">
        <w:rPr>
          <w:rFonts w:cstheme="majorBidi" w:hAnsiTheme="majorBidi" w:asciiTheme="majorBidi"/>
          <w:szCs w:val="24"/>
          <w:lang w:val="hr-HR"/>
        </w:rPr>
        <w:t>Amruševa</w:t>
      </w:r>
      <w:proofErr w:type="spellEnd"/>
      <w:r w:rsidRPr="006C4727">
        <w:rPr>
          <w:rFonts w:cstheme="majorBidi" w:hAnsiTheme="majorBidi" w:asciiTheme="majorBidi"/>
          <w:szCs w:val="24"/>
          <w:lang w:val="hr-HR"/>
        </w:rPr>
        <w:t xml:space="preserve"> 2/II</w:t>
      </w:r>
    </w:p>
    <w:p w:rsidRDefault="008A18BD" w:rsidP="008A18BD" w:rsidR="008A18BD" w:rsidRPr="006C4727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D21114" w:rsidP="006C4727" w:rsidR="007742FF" w:rsidRPr="006C4727">
      <w:pPr>
        <w:jc w:val="right"/>
        <w:rPr>
          <w:rFonts w:cstheme="majorBidi" w:hAnsiTheme="majorBidi" w:asciiTheme="majorBidi"/>
          <w:szCs w:val="24"/>
          <w:lang w:val="hr-HR"/>
        </w:rPr>
      </w:pPr>
      <w:r>
        <w:rPr>
          <w:rFonts w:cstheme="majorBidi" w:hAnsiTheme="majorBidi" w:asciiTheme="majorBidi"/>
          <w:szCs w:val="24"/>
          <w:lang w:val="hr-HR"/>
        </w:rPr>
        <w:t>30</w:t>
      </w:r>
      <w:r w:rsidR="007742FF" w:rsidRPr="006C4727">
        <w:rPr>
          <w:rFonts w:cstheme="majorBidi" w:hAnsiTheme="majorBidi" w:asciiTheme="majorBidi"/>
          <w:szCs w:val="24"/>
          <w:lang w:val="hr-HR"/>
        </w:rPr>
        <w:t>. St-</w:t>
      </w:r>
      <w:r w:rsidR="00B71718">
        <w:rPr>
          <w:rFonts w:cstheme="majorBidi" w:hAnsiTheme="majorBidi" w:asciiTheme="majorBidi"/>
          <w:szCs w:val="24"/>
          <w:lang w:val="hr-HR"/>
        </w:rPr>
        <w:t>4499</w:t>
      </w:r>
      <w:r w:rsidR="00EE0C6F">
        <w:rPr>
          <w:rFonts w:cstheme="majorBidi" w:hAnsiTheme="majorBidi" w:asciiTheme="majorBidi"/>
          <w:szCs w:val="24"/>
          <w:lang w:val="hr-HR"/>
        </w:rPr>
        <w:t>/2015</w:t>
      </w:r>
    </w:p>
    <w:p w:rsidRDefault="007742FF" w:rsidP="007742FF" w:rsidR="007742FF" w:rsidRPr="006C4727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U  I M E  R E P U B L I K E   H R V A T S K E</w:t>
      </w:r>
    </w:p>
    <w:p w:rsidRDefault="007742FF" w:rsidP="007742FF" w:rsidR="007742FF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R J E Š E N J E</w:t>
      </w:r>
    </w:p>
    <w:p w:rsidRDefault="004946B8" w:rsidP="0090755D" w:rsidR="004946B8">
      <w:pPr>
        <w:rPr>
          <w:rFonts w:cstheme="majorBidi" w:hAnsiTheme="majorBidi" w:asciiTheme="majorBidi"/>
          <w:szCs w:val="24"/>
          <w:lang w:val="hr-HR"/>
        </w:rPr>
      </w:pPr>
    </w:p>
    <w:p w:rsidRDefault="004946B8" w:rsidP="002F4C1C" w:rsidR="00F223A2" w:rsidRPr="00F223A2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4946B8">
        <w:rPr>
          <w:rFonts w:cstheme="majorBidi" w:hAnsiTheme="majorBidi" w:asciiTheme="majorBidi"/>
          <w:szCs w:val="24"/>
          <w:lang w:val="hr-HR"/>
        </w:rPr>
        <w:t xml:space="preserve">Trgovački sud u Zagrebu, po sudskom </w:t>
      </w:r>
      <w:r w:rsidR="00143C8E">
        <w:rPr>
          <w:rFonts w:cstheme="majorBidi" w:hAnsiTheme="majorBidi" w:asciiTheme="majorBidi"/>
          <w:szCs w:val="24"/>
          <w:lang w:val="hr-HR"/>
        </w:rPr>
        <w:t>savjetniku</w:t>
      </w:r>
      <w:r w:rsidR="00D21114">
        <w:rPr>
          <w:rFonts w:cstheme="majorBidi" w:hAnsiTheme="majorBidi" w:asciiTheme="majorBidi"/>
          <w:szCs w:val="24"/>
          <w:lang w:val="hr-HR"/>
        </w:rPr>
        <w:t xml:space="preserve"> Ivanu </w:t>
      </w:r>
      <w:proofErr w:type="spellStart"/>
      <w:r w:rsidR="00D21114">
        <w:rPr>
          <w:rFonts w:cstheme="majorBidi" w:hAnsiTheme="majorBidi" w:asciiTheme="majorBidi"/>
          <w:szCs w:val="24"/>
          <w:lang w:val="hr-HR"/>
        </w:rPr>
        <w:t>Bešliću</w:t>
      </w:r>
      <w:proofErr w:type="spellEnd"/>
      <w:r w:rsidRPr="004946B8">
        <w:rPr>
          <w:rFonts w:cstheme="majorBidi" w:hAnsiTheme="majorBidi" w:asciiTheme="majorBidi"/>
          <w:szCs w:val="24"/>
          <w:lang w:val="hr-HR"/>
        </w:rPr>
        <w:t xml:space="preserve">, </w:t>
      </w:r>
      <w:r w:rsidR="007742FF" w:rsidRPr="006C4727">
        <w:rPr>
          <w:rFonts w:cstheme="majorBidi" w:hAnsiTheme="majorBidi" w:asciiTheme="majorBidi"/>
          <w:szCs w:val="24"/>
          <w:lang w:val="hr-HR"/>
        </w:rPr>
        <w:t xml:space="preserve">u stečajnom predmetu povodom zahtjeva FINANCIJSKE AGENCIJE, za provedbu skraćenog </w:t>
      </w:r>
      <w:r w:rsidR="005B39E9">
        <w:rPr>
          <w:rFonts w:cstheme="majorBidi" w:hAnsiTheme="majorBidi" w:asciiTheme="majorBidi"/>
          <w:szCs w:val="24"/>
          <w:lang w:val="hr-HR"/>
        </w:rPr>
        <w:t>stečajnog postupka nad dužnikom</w:t>
      </w:r>
      <w:r w:rsidR="00F223A2">
        <w:rPr>
          <w:rFonts w:cstheme="majorBidi" w:hAnsiTheme="majorBidi" w:asciiTheme="majorBidi"/>
          <w:szCs w:val="24"/>
          <w:lang w:val="hr-HR"/>
        </w:rPr>
        <w:t xml:space="preserve"> </w:t>
      </w:r>
      <w:r w:rsidR="00B71718">
        <w:rPr>
          <w:rFonts w:cstheme="majorBidi" w:hAnsiTheme="majorBidi" w:asciiTheme="majorBidi"/>
          <w:szCs w:val="24"/>
          <w:lang w:val="hr-HR"/>
        </w:rPr>
        <w:t>VODOMAR d.o.o.</w:t>
      </w:r>
      <w:r w:rsidR="00DA7CB2">
        <w:rPr>
          <w:rFonts w:cstheme="majorBidi" w:hAnsiTheme="majorBidi" w:asciiTheme="majorBidi"/>
          <w:szCs w:val="24"/>
          <w:lang w:val="hr-HR"/>
        </w:rPr>
        <w:t>, Zagreb</w:t>
      </w:r>
      <w:r w:rsidR="004C44E7">
        <w:rPr>
          <w:rFonts w:cstheme="majorBidi" w:hAnsiTheme="majorBidi" w:asciiTheme="majorBidi"/>
          <w:szCs w:val="24"/>
          <w:lang w:val="hr-HR"/>
        </w:rPr>
        <w:t xml:space="preserve">, </w:t>
      </w:r>
      <w:proofErr w:type="spellStart"/>
      <w:r w:rsidR="00B71718">
        <w:rPr>
          <w:rFonts w:cstheme="majorBidi" w:hAnsiTheme="majorBidi" w:asciiTheme="majorBidi"/>
          <w:szCs w:val="24"/>
          <w:lang w:val="hr-HR"/>
        </w:rPr>
        <w:t>Tuškanova</w:t>
      </w:r>
      <w:proofErr w:type="spellEnd"/>
      <w:r w:rsidR="00B71718">
        <w:rPr>
          <w:rFonts w:cstheme="majorBidi" w:hAnsiTheme="majorBidi" w:asciiTheme="majorBidi"/>
          <w:szCs w:val="24"/>
          <w:lang w:val="hr-HR"/>
        </w:rPr>
        <w:t xml:space="preserve"> 11</w:t>
      </w:r>
      <w:r w:rsidR="004C44E7">
        <w:rPr>
          <w:rFonts w:cstheme="majorBidi" w:hAnsiTheme="majorBidi" w:asciiTheme="majorBidi"/>
          <w:szCs w:val="24"/>
          <w:lang w:val="hr-HR"/>
        </w:rPr>
        <w:t xml:space="preserve">, </w:t>
      </w:r>
      <w:r w:rsidR="004C44E7" w:rsidRPr="004C44E7">
        <w:rPr>
          <w:rFonts w:cstheme="majorBidi" w:hAnsiTheme="majorBidi" w:asciiTheme="majorBidi"/>
          <w:szCs w:val="24"/>
          <w:lang w:val="hr-HR"/>
        </w:rPr>
        <w:t>OIB</w:t>
      </w:r>
      <w:r w:rsidR="004C44E7">
        <w:rPr>
          <w:rFonts w:cstheme="majorBidi" w:hAnsiTheme="majorBidi" w:asciiTheme="majorBidi"/>
          <w:szCs w:val="24"/>
          <w:lang w:val="hr-HR"/>
        </w:rPr>
        <w:t>:</w:t>
      </w:r>
      <w:r w:rsidR="00B71718" w:rsidRPr="00B71718">
        <w:t xml:space="preserve"> </w:t>
      </w:r>
      <w:r w:rsidR="00B71718">
        <w:rPr>
          <w:rFonts w:cstheme="majorBidi" w:hAnsiTheme="majorBidi" w:asciiTheme="majorBidi"/>
          <w:szCs w:val="24"/>
          <w:lang w:val="hr-HR"/>
        </w:rPr>
        <w:t>12591673018</w:t>
      </w:r>
      <w:r w:rsidR="00DA7CB2">
        <w:rPr>
          <w:rFonts w:cstheme="majorBidi" w:hAnsiTheme="majorBidi" w:asciiTheme="majorBidi"/>
          <w:szCs w:val="24"/>
          <w:lang w:val="hr-HR"/>
        </w:rPr>
        <w:t>,</w:t>
      </w:r>
      <w:r w:rsidR="00DA7CB2" w:rsidRPr="00DA7CB2">
        <w:rPr>
          <w:rFonts w:cstheme="majorBidi" w:hAnsiTheme="majorBidi" w:asciiTheme="majorBidi"/>
          <w:szCs w:val="24"/>
          <w:lang w:val="hr-HR"/>
        </w:rPr>
        <w:t xml:space="preserve"> </w:t>
      </w:r>
      <w:r w:rsidR="00B71718">
        <w:rPr>
          <w:rFonts w:cstheme="majorBidi" w:hAnsiTheme="majorBidi" w:asciiTheme="majorBidi"/>
          <w:szCs w:val="24"/>
          <w:lang w:val="hr-HR"/>
        </w:rPr>
        <w:t>dana 12. travnja</w:t>
      </w:r>
      <w:r w:rsidR="00F223A2">
        <w:rPr>
          <w:rFonts w:cstheme="majorBidi" w:hAnsiTheme="majorBidi" w:asciiTheme="majorBidi"/>
          <w:szCs w:val="24"/>
          <w:lang w:val="hr-HR"/>
        </w:rPr>
        <w:t xml:space="preserve"> 2017.</w:t>
      </w:r>
    </w:p>
    <w:p w:rsidRDefault="005B39E9" w:rsidP="007742FF" w:rsidR="005B39E9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tabs>
          <w:tab w:pos="4536" w:val="center"/>
          <w:tab w:pos="6670" w:val="left"/>
        </w:tabs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ab/>
        <w:t>r i j e š i o    j e</w:t>
      </w:r>
      <w:r w:rsidRPr="006C4727">
        <w:rPr>
          <w:rFonts w:cstheme="majorBidi" w:hAnsiTheme="majorBidi" w:asciiTheme="majorBidi"/>
          <w:szCs w:val="24"/>
          <w:lang w:val="hr-HR"/>
        </w:rPr>
        <w:tab/>
      </w:r>
    </w:p>
    <w:p w:rsidRDefault="007742FF" w:rsidP="007742FF" w:rsidR="007742FF" w:rsidRPr="006C4727">
      <w:pPr>
        <w:tabs>
          <w:tab w:pos="7384" w:val="left"/>
        </w:tabs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ab/>
      </w:r>
    </w:p>
    <w:p w:rsidRDefault="007742FF" w:rsidP="00EB5760" w:rsidR="007742FF" w:rsidRPr="006C4727">
      <w:pPr>
        <w:pStyle w:val="BodyText21"/>
        <w:ind w:hanging="709" w:left="709"/>
        <w:rPr>
          <w:rFonts w:cstheme="majorBidi" w:hAnsiTheme="majorBidi" w:asciiTheme="majorBidi"/>
          <w:szCs w:val="24"/>
        </w:rPr>
      </w:pPr>
      <w:r w:rsidRPr="006C4727">
        <w:rPr>
          <w:rFonts w:cstheme="majorBidi" w:hAnsiTheme="majorBidi" w:asciiTheme="majorBidi"/>
          <w:szCs w:val="24"/>
        </w:rPr>
        <w:t>I.</w:t>
      </w:r>
      <w:r w:rsidRPr="006C4727">
        <w:rPr>
          <w:rFonts w:cstheme="majorBidi" w:hAnsiTheme="majorBidi" w:asciiTheme="majorBidi"/>
          <w:szCs w:val="24"/>
        </w:rPr>
        <w:tab/>
        <w:t>Otvara se stečajni postupak nad dužnikom</w:t>
      </w:r>
      <w:r w:rsidR="00B71718">
        <w:rPr>
          <w:rFonts w:cstheme="majorBidi" w:hAnsiTheme="majorBidi" w:asciiTheme="majorBidi"/>
          <w:szCs w:val="24"/>
        </w:rPr>
        <w:t xml:space="preserve"> </w:t>
      </w:r>
      <w:r w:rsidR="00B71718" w:rsidRPr="00B71718">
        <w:rPr>
          <w:rFonts w:cstheme="majorBidi" w:hAnsiTheme="majorBidi" w:asciiTheme="majorBidi"/>
          <w:szCs w:val="24"/>
        </w:rPr>
        <w:t xml:space="preserve">VODOMAR d.o.o., Zagreb, </w:t>
      </w:r>
      <w:proofErr w:type="spellStart"/>
      <w:r w:rsidR="00B71718" w:rsidRPr="00B71718">
        <w:rPr>
          <w:rFonts w:cstheme="majorBidi" w:hAnsiTheme="majorBidi" w:asciiTheme="majorBidi"/>
          <w:szCs w:val="24"/>
        </w:rPr>
        <w:t>Tuškanova</w:t>
      </w:r>
      <w:proofErr w:type="spellEnd"/>
      <w:r w:rsidR="00B71718" w:rsidRPr="00B71718">
        <w:rPr>
          <w:rFonts w:cstheme="majorBidi" w:hAnsiTheme="majorBidi" w:asciiTheme="majorBidi"/>
          <w:szCs w:val="24"/>
        </w:rPr>
        <w:t xml:space="preserve"> 11, OIB: 12591673018</w:t>
      </w:r>
      <w:r w:rsidR="00EB5760">
        <w:rPr>
          <w:rFonts w:cstheme="majorBidi" w:hAnsiTheme="majorBidi" w:asciiTheme="majorBidi"/>
          <w:szCs w:val="24"/>
        </w:rPr>
        <w:t xml:space="preserve">. </w:t>
      </w:r>
      <w:r w:rsidRPr="006C4727">
        <w:rPr>
          <w:rFonts w:cstheme="majorBidi" w:hAnsiTheme="majorBidi" w:asciiTheme="majorBidi"/>
          <w:szCs w:val="24"/>
        </w:rPr>
        <w:t xml:space="preserve">Stečajni postupak otvoren je dana </w:t>
      </w:r>
      <w:r w:rsidR="00B71718">
        <w:rPr>
          <w:rFonts w:cstheme="majorBidi" w:hAnsiTheme="majorBidi" w:asciiTheme="majorBidi"/>
          <w:szCs w:val="24"/>
        </w:rPr>
        <w:t>12. travnja</w:t>
      </w:r>
      <w:r w:rsidR="00EB5760" w:rsidRPr="00EB5760">
        <w:rPr>
          <w:rFonts w:cstheme="majorBidi" w:hAnsiTheme="majorBidi" w:asciiTheme="majorBidi"/>
          <w:szCs w:val="24"/>
        </w:rPr>
        <w:t xml:space="preserve"> 2017.</w:t>
      </w:r>
      <w:r w:rsidR="00EB5760">
        <w:rPr>
          <w:rFonts w:cstheme="majorBidi" w:hAnsiTheme="majorBidi" w:asciiTheme="majorBidi"/>
          <w:szCs w:val="24"/>
        </w:rPr>
        <w:t xml:space="preserve"> </w:t>
      </w:r>
      <w:r w:rsidR="00B71718">
        <w:rPr>
          <w:rFonts w:cstheme="majorBidi" w:hAnsiTheme="majorBidi" w:asciiTheme="majorBidi"/>
          <w:szCs w:val="24"/>
        </w:rPr>
        <w:t xml:space="preserve">u </w:t>
      </w:r>
      <w:r w:rsidR="00C11F6E">
        <w:rPr>
          <w:rFonts w:cstheme="majorBidi" w:hAnsiTheme="majorBidi" w:asciiTheme="majorBidi"/>
          <w:szCs w:val="24"/>
        </w:rPr>
        <w:t xml:space="preserve">10:45 </w:t>
      </w:r>
      <w:r w:rsidRPr="006C4727">
        <w:rPr>
          <w:rFonts w:cstheme="majorBidi" w:hAnsiTheme="majorBidi" w:asciiTheme="majorBidi"/>
          <w:szCs w:val="24"/>
        </w:rPr>
        <w:t>sati kada je ovo rješenje objavljeno na mrežnoj stranici e-Oglasna ploča ovog suda.</w:t>
      </w:r>
    </w:p>
    <w:p w:rsidRDefault="007742FF" w:rsidP="007742FF" w:rsidR="007742FF" w:rsidRPr="006C4727">
      <w:pPr>
        <w:pStyle w:val="BodyText21"/>
        <w:ind w:firstLine="0" w:left="0"/>
        <w:rPr>
          <w:rFonts w:cstheme="majorBidi" w:hAnsiTheme="majorBidi" w:asciiTheme="majorBidi"/>
          <w:szCs w:val="24"/>
        </w:rPr>
      </w:pPr>
    </w:p>
    <w:p w:rsidRDefault="007742FF" w:rsidP="00F56A5A" w:rsidR="00EB5760" w:rsidRPr="00F56A5A">
      <w:pPr>
        <w:pStyle w:val="BodyText21"/>
        <w:rPr>
          <w:rFonts w:hAnsi="Times New Roman" w:ascii="Times New Roman"/>
          <w:szCs w:val="24"/>
        </w:rPr>
      </w:pPr>
      <w:r w:rsidRPr="006C4727">
        <w:rPr>
          <w:rFonts w:cstheme="majorBidi" w:hAnsiTheme="majorBidi" w:asciiTheme="majorBidi"/>
          <w:szCs w:val="24"/>
        </w:rPr>
        <w:t>II.</w:t>
      </w:r>
      <w:r w:rsidRPr="006C4727">
        <w:rPr>
          <w:rFonts w:cstheme="majorBidi" w:hAnsiTheme="majorBidi" w:asciiTheme="majorBidi"/>
          <w:szCs w:val="24"/>
        </w:rPr>
        <w:tab/>
      </w:r>
      <w:r w:rsidR="004C44E7" w:rsidRPr="004C44E7">
        <w:rPr>
          <w:rFonts w:hAnsi="Times New Roman" w:ascii="Times New Roman"/>
          <w:szCs w:val="24"/>
        </w:rPr>
        <w:t>Za stečajnog upravitelja imenuje se</w:t>
      </w:r>
      <w:r w:rsidR="00B71718">
        <w:rPr>
          <w:rFonts w:hAnsi="Times New Roman" w:ascii="Times New Roman"/>
          <w:szCs w:val="24"/>
        </w:rPr>
        <w:t xml:space="preserve"> Mateo Erceg</w:t>
      </w:r>
      <w:r w:rsidR="00083A9E">
        <w:rPr>
          <w:rFonts w:hAnsi="Times New Roman" w:ascii="Times New Roman"/>
          <w:szCs w:val="24"/>
        </w:rPr>
        <w:t>, Radnička cesta 30</w:t>
      </w:r>
      <w:r w:rsidR="004C44E7" w:rsidRPr="004C44E7">
        <w:rPr>
          <w:rFonts w:hAnsi="Times New Roman" w:ascii="Times New Roman"/>
          <w:szCs w:val="24"/>
        </w:rPr>
        <w:t xml:space="preserve">, </w:t>
      </w:r>
      <w:r w:rsidR="00083A9E">
        <w:rPr>
          <w:rFonts w:hAnsi="Times New Roman" w:ascii="Times New Roman"/>
          <w:szCs w:val="24"/>
        </w:rPr>
        <w:t>Zagreb, OIB: 93602617826</w:t>
      </w:r>
      <w:r w:rsidR="004C44E7" w:rsidRPr="004C44E7">
        <w:rPr>
          <w:rFonts w:hAnsi="Times New Roman" w:ascii="Times New Roman"/>
          <w:szCs w:val="24"/>
        </w:rPr>
        <w:t>.</w:t>
      </w:r>
    </w:p>
    <w:p w:rsidRDefault="007F2C53" w:rsidP="00011C50" w:rsidR="007F2C53" w:rsidRPr="006C4727">
      <w:pPr>
        <w:pStyle w:val="BodyText21"/>
        <w:ind w:firstLine="0" w:left="0"/>
        <w:rPr>
          <w:rFonts w:cstheme="majorBidi" w:hAnsiTheme="majorBidi" w:asciiTheme="majorBidi"/>
          <w:szCs w:val="24"/>
          <w:u w:val="single"/>
        </w:rPr>
      </w:pPr>
    </w:p>
    <w:p w:rsidRDefault="007742FF" w:rsidP="006C4727" w:rsidR="007742FF" w:rsidRPr="006C4727">
      <w:pPr>
        <w:ind w:hanging="709" w:left="709"/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III.</w:t>
      </w:r>
      <w:r w:rsidRPr="006C4727">
        <w:rPr>
          <w:rFonts w:cstheme="majorBidi" w:hAnsiTheme="majorBidi" w:asciiTheme="majorBidi"/>
          <w:szCs w:val="24"/>
          <w:lang w:val="hr-HR"/>
        </w:rPr>
        <w:tab/>
        <w:t>Zaključuje se</w:t>
      </w:r>
      <w:r w:rsidR="00F56A5A">
        <w:rPr>
          <w:rFonts w:cstheme="majorBidi" w:hAnsiTheme="majorBidi" w:asciiTheme="majorBidi"/>
          <w:szCs w:val="24"/>
          <w:lang w:val="hr-HR"/>
        </w:rPr>
        <w:t xml:space="preserve"> stečajni postupak nad dužnikom </w:t>
      </w:r>
      <w:r w:rsidR="00083A9E" w:rsidRPr="00083A9E">
        <w:rPr>
          <w:rFonts w:cstheme="majorBidi" w:hAnsiTheme="majorBidi" w:asciiTheme="majorBidi"/>
          <w:szCs w:val="24"/>
          <w:lang w:val="hr-HR"/>
        </w:rPr>
        <w:t xml:space="preserve">VODOMAR d.o.o., Zagreb, </w:t>
      </w:r>
      <w:proofErr w:type="spellStart"/>
      <w:r w:rsidR="00083A9E" w:rsidRPr="00083A9E">
        <w:rPr>
          <w:rFonts w:cstheme="majorBidi" w:hAnsiTheme="majorBidi" w:asciiTheme="majorBidi"/>
          <w:szCs w:val="24"/>
          <w:lang w:val="hr-HR"/>
        </w:rPr>
        <w:t>Tuškanova</w:t>
      </w:r>
      <w:proofErr w:type="spellEnd"/>
      <w:r w:rsidR="00083A9E" w:rsidRPr="00083A9E">
        <w:rPr>
          <w:rFonts w:cstheme="majorBidi" w:hAnsiTheme="majorBidi" w:asciiTheme="majorBidi"/>
          <w:szCs w:val="24"/>
          <w:lang w:val="hr-HR"/>
        </w:rPr>
        <w:t xml:space="preserve"> 11, OIB: 12591673018</w:t>
      </w:r>
      <w:r w:rsidR="00083A9E">
        <w:rPr>
          <w:rFonts w:cstheme="majorBidi" w:hAnsiTheme="majorBidi" w:asciiTheme="majorBidi"/>
          <w:szCs w:val="24"/>
          <w:lang w:val="hr-HR"/>
        </w:rPr>
        <w:t>.</w:t>
      </w:r>
    </w:p>
    <w:p w:rsidRDefault="007742FF" w:rsidP="007742FF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7742FF" w:rsidP="00526DB9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IV.</w:t>
      </w:r>
      <w:r w:rsidRPr="006C4727">
        <w:rPr>
          <w:rFonts w:cstheme="majorBidi" w:hAnsiTheme="majorBidi" w:asciiTheme="majorBidi"/>
          <w:szCs w:val="24"/>
          <w:lang w:val="hr-HR"/>
        </w:rPr>
        <w:tab/>
        <w:t>Nakon pravomoćnos</w:t>
      </w:r>
      <w:r w:rsidR="001407CF">
        <w:rPr>
          <w:rFonts w:cstheme="majorBidi" w:hAnsiTheme="majorBidi" w:asciiTheme="majorBidi"/>
          <w:szCs w:val="24"/>
          <w:lang w:val="hr-HR"/>
        </w:rPr>
        <w:t>ti ovog rješenja</w:t>
      </w:r>
      <w:r w:rsidR="003E14EF">
        <w:rPr>
          <w:rFonts w:cstheme="majorBidi" w:hAnsiTheme="majorBidi" w:asciiTheme="majorBidi"/>
          <w:szCs w:val="24"/>
          <w:lang w:val="hr-HR"/>
        </w:rPr>
        <w:t xml:space="preserve"> dužnik će se </w:t>
      </w:r>
      <w:r w:rsidRPr="006C4727">
        <w:rPr>
          <w:rFonts w:cstheme="majorBidi" w:hAnsiTheme="majorBidi" w:asciiTheme="majorBidi"/>
          <w:szCs w:val="24"/>
          <w:lang w:val="hr-HR"/>
        </w:rPr>
        <w:t xml:space="preserve">brisati iz </w:t>
      </w:r>
      <w:r w:rsidRPr="00F87B16">
        <w:rPr>
          <w:rFonts w:cstheme="majorBidi" w:hAnsiTheme="majorBidi" w:asciiTheme="majorBidi"/>
          <w:szCs w:val="24"/>
          <w:lang w:val="hr-HR"/>
        </w:rPr>
        <w:t>sudskog registra.</w:t>
      </w:r>
    </w:p>
    <w:p w:rsidRDefault="00DE631A" w:rsidP="00083A9E" w:rsidR="00DE631A" w:rsidRPr="006C4727">
      <w:pPr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Obrazloženje</w:t>
      </w:r>
    </w:p>
    <w:p w:rsidRDefault="007742FF" w:rsidP="007742FF" w:rsidR="007742FF" w:rsidRPr="006C4727">
      <w:pPr>
        <w:rPr>
          <w:rFonts w:cstheme="majorBidi" w:hAnsiTheme="majorBidi" w:asciiTheme="majorBidi"/>
          <w:szCs w:val="24"/>
          <w:lang w:val="hr-HR"/>
        </w:rPr>
      </w:pPr>
    </w:p>
    <w:p w:rsidRDefault="007742FF" w:rsidP="005F6B2F" w:rsidR="005F6B2F" w:rsidRPr="005F6B2F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ab/>
      </w:r>
      <w:r w:rsidR="005F6B2F" w:rsidRPr="005F6B2F">
        <w:rPr>
          <w:rFonts w:cstheme="majorBidi" w:hAnsiTheme="majorBidi" w:asciiTheme="majorBidi"/>
          <w:szCs w:val="24"/>
          <w:lang w:val="hr-HR"/>
        </w:rPr>
        <w:t>Zahtjev za provedbu skraćenog stečajnog postupka podnijela je ovome sudu Financijska agencija (dalje: FINA)</w:t>
      </w:r>
      <w:r w:rsidR="00DA7CB2">
        <w:rPr>
          <w:rFonts w:cstheme="majorBidi" w:hAnsiTheme="majorBidi" w:asciiTheme="majorBidi"/>
          <w:szCs w:val="24"/>
          <w:lang w:val="hr-HR"/>
        </w:rPr>
        <w:t>,</w:t>
      </w:r>
      <w:r w:rsidR="005F6B2F" w:rsidRPr="005F6B2F">
        <w:rPr>
          <w:rFonts w:cstheme="majorBidi" w:hAnsiTheme="majorBidi" w:asciiTheme="majorBidi"/>
          <w:szCs w:val="24"/>
          <w:lang w:val="hr-HR"/>
        </w:rPr>
        <w:t xml:space="preserve"> temeljem odredbe čl. 444 st. 1 Stečajnog zakona ("Narodne novine" broj: 71/15 – dalje: SZ), nakon čega je ovaj sud pokrenuo skraćeni stečajni postupak nad gore navedenim dužnikom budući su ostvareni  uvjeti iz čl. 428 SZ.</w:t>
      </w:r>
    </w:p>
    <w:p w:rsidRDefault="002E4629" w:rsidP="005F6B2F" w:rsidR="005F6B2F" w:rsidRPr="005F6B2F">
      <w:pPr>
        <w:jc w:val="both"/>
        <w:rPr>
          <w:rFonts w:cstheme="majorBidi" w:hAnsiTheme="majorBidi" w:asciiTheme="majorBidi"/>
          <w:szCs w:val="24"/>
          <w:lang w:val="hr-HR"/>
        </w:rPr>
      </w:pPr>
      <w:r>
        <w:rPr>
          <w:rFonts w:cstheme="majorBidi" w:hAnsiTheme="majorBidi" w:asciiTheme="majorBidi"/>
          <w:szCs w:val="24"/>
          <w:lang w:val="hr-HR"/>
        </w:rPr>
        <w:tab/>
        <w:t>Ovaj sud</w:t>
      </w:r>
      <w:r w:rsidR="005F6B2F" w:rsidRPr="005F6B2F">
        <w:rPr>
          <w:rFonts w:cstheme="majorBidi" w:hAnsiTheme="majorBidi" w:asciiTheme="majorBidi"/>
          <w:szCs w:val="24"/>
          <w:lang w:val="hr-HR"/>
        </w:rPr>
        <w:t xml:space="preserve"> pozvao</w:t>
      </w:r>
      <w:r>
        <w:rPr>
          <w:rFonts w:cstheme="majorBidi" w:hAnsiTheme="majorBidi" w:asciiTheme="majorBidi"/>
          <w:szCs w:val="24"/>
          <w:lang w:val="hr-HR"/>
        </w:rPr>
        <w:t xml:space="preserve"> je</w:t>
      </w:r>
      <w:r w:rsidR="005F6B2F" w:rsidRPr="005F6B2F">
        <w:rPr>
          <w:rFonts w:cstheme="majorBidi" w:hAnsiTheme="majorBidi" w:asciiTheme="majorBidi"/>
          <w:szCs w:val="24"/>
          <w:lang w:val="hr-HR"/>
        </w:rPr>
        <w:t xml:space="preserve"> osobe ovlaštene za zastupanje dužnika po zakonu dostaviti javnobilježnički ovjerovljen popis imovine i obveza dužnika na propisanom obrascu sukladno čl. 430, čl. 17 i čl. 13. SZ. Nakon ovog poziva utvrđeno je da dužnik nema imovinu dostatnu za namirenje troškova postupka.</w:t>
      </w:r>
    </w:p>
    <w:p w:rsidRDefault="005F6B2F" w:rsidP="005F6B2F" w:rsidR="005F6B2F" w:rsidRPr="005F6B2F">
      <w:pPr>
        <w:jc w:val="both"/>
        <w:rPr>
          <w:rFonts w:cstheme="majorBidi" w:hAnsiTheme="majorBidi" w:asciiTheme="majorBidi"/>
          <w:szCs w:val="24"/>
          <w:lang w:val="hr-HR"/>
        </w:rPr>
      </w:pPr>
      <w:r w:rsidRPr="005F6B2F">
        <w:rPr>
          <w:rFonts w:cstheme="majorBidi" w:hAnsiTheme="majorBidi" w:asciiTheme="majorBidi"/>
          <w:szCs w:val="24"/>
          <w:lang w:val="hr-HR"/>
        </w:rPr>
        <w:tab/>
        <w:t>Nadalje</w:t>
      </w:r>
      <w:r w:rsidR="002E4629">
        <w:rPr>
          <w:rFonts w:cstheme="majorBidi" w:hAnsiTheme="majorBidi" w:asciiTheme="majorBidi"/>
          <w:szCs w:val="24"/>
          <w:lang w:val="hr-HR"/>
        </w:rPr>
        <w:t>,</w:t>
      </w:r>
      <w:r w:rsidRPr="005F6B2F">
        <w:rPr>
          <w:rFonts w:cstheme="majorBidi" w:hAnsiTheme="majorBidi" w:asciiTheme="majorBidi"/>
          <w:szCs w:val="24"/>
          <w:lang w:val="hr-HR"/>
        </w:rPr>
        <w:t xml:space="preserve"> ovaj sud pozvao</w:t>
      </w:r>
      <w:r w:rsidR="002D5712">
        <w:rPr>
          <w:rFonts w:cstheme="majorBidi" w:hAnsiTheme="majorBidi" w:asciiTheme="majorBidi"/>
          <w:szCs w:val="24"/>
          <w:lang w:val="hr-HR"/>
        </w:rPr>
        <w:t xml:space="preserve"> je</w:t>
      </w:r>
      <w:r w:rsidRPr="005F6B2F">
        <w:rPr>
          <w:rFonts w:cstheme="majorBidi" w:hAnsiTheme="majorBidi" w:asciiTheme="majorBidi"/>
          <w:szCs w:val="24"/>
          <w:lang w:val="hr-HR"/>
        </w:rPr>
        <w:t xml:space="preserve"> dužnikove vjerovnike sukladno članku 430 i čl. 431 SZ predložiti otvaranje stečajnog postupka na</w:t>
      </w:r>
      <w:r w:rsidR="002E4629">
        <w:rPr>
          <w:rFonts w:cstheme="majorBidi" w:hAnsiTheme="majorBidi" w:asciiTheme="majorBidi"/>
          <w:szCs w:val="24"/>
          <w:lang w:val="hr-HR"/>
        </w:rPr>
        <w:t>d</w:t>
      </w:r>
      <w:r w:rsidRPr="005F6B2F">
        <w:rPr>
          <w:rFonts w:cstheme="majorBidi" w:hAnsiTheme="majorBidi" w:asciiTheme="majorBidi"/>
          <w:szCs w:val="24"/>
          <w:lang w:val="hr-HR"/>
        </w:rPr>
        <w:t xml:space="preserve"> dužnikom</w:t>
      </w:r>
      <w:r w:rsidR="002E4629">
        <w:rPr>
          <w:rFonts w:cstheme="majorBidi" w:hAnsiTheme="majorBidi" w:asciiTheme="majorBidi"/>
          <w:szCs w:val="24"/>
          <w:lang w:val="hr-HR"/>
        </w:rPr>
        <w:t>,</w:t>
      </w:r>
      <w:r w:rsidRPr="005F6B2F">
        <w:rPr>
          <w:rFonts w:cstheme="majorBidi" w:hAnsiTheme="majorBidi" w:asciiTheme="majorBidi"/>
          <w:szCs w:val="24"/>
          <w:lang w:val="hr-HR"/>
        </w:rPr>
        <w:t xml:space="preserve"> te predujmiti sredstva za namirenje troškova postupka uz upozorenje na pravne posljedice nepodnošenja istog.</w:t>
      </w:r>
    </w:p>
    <w:p w:rsidRDefault="005F6B2F" w:rsidP="00CB5371" w:rsidR="005F6B2F" w:rsidRPr="005F6B2F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5F6B2F">
        <w:rPr>
          <w:rFonts w:cstheme="majorBidi" w:hAnsiTheme="majorBidi" w:asciiTheme="majorBidi"/>
          <w:szCs w:val="24"/>
          <w:lang w:val="hr-HR"/>
        </w:rPr>
        <w:t xml:space="preserve">Niti jedan od vjerovnika nije u ostavljenom roku podnio prijedlog za otvaranje redovnog stečajnog postupka. </w:t>
      </w:r>
    </w:p>
    <w:p w:rsidRDefault="005F6B2F" w:rsidP="005F6B2F" w:rsidR="005F6B2F" w:rsidRPr="005F6B2F">
      <w:pPr>
        <w:jc w:val="both"/>
        <w:rPr>
          <w:rFonts w:cstheme="majorBidi" w:hAnsiTheme="majorBidi" w:asciiTheme="majorBidi"/>
          <w:szCs w:val="24"/>
          <w:lang w:val="hr-HR"/>
        </w:rPr>
      </w:pPr>
      <w:r w:rsidRPr="005F6B2F">
        <w:rPr>
          <w:rFonts w:cstheme="majorBidi" w:hAnsiTheme="majorBidi" w:asciiTheme="majorBidi"/>
          <w:szCs w:val="24"/>
          <w:lang w:val="hr-HR"/>
        </w:rPr>
        <w:tab/>
        <w:t>Temeljem gore navedenog smatra se da je dužnik nesposoban za plaćanje pa je stoga temeljem odredbe čl. 431 SZ odlučeno kao u izreci ovog rješenja.</w:t>
      </w:r>
    </w:p>
    <w:p w:rsidRDefault="005F6B2F" w:rsidP="00B76468" w:rsidR="005F6B2F" w:rsidRPr="005F6B2F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5F6B2F">
        <w:rPr>
          <w:rFonts w:cstheme="majorBidi" w:hAnsiTheme="majorBidi" w:asciiTheme="majorBidi"/>
          <w:szCs w:val="24"/>
          <w:lang w:val="hr-HR"/>
        </w:rPr>
        <w:lastRenderedPageBreak/>
        <w:t>Izbor stečajnog upravitelja izvršen je primjenom odredbe čl. 432 SZ.</w:t>
      </w:r>
    </w:p>
    <w:p w:rsidRDefault="007742FF" w:rsidP="005F6B2F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690390" w:rsidP="00690390" w:rsidR="00690390" w:rsidRPr="00690390">
      <w:pPr>
        <w:jc w:val="center"/>
        <w:rPr>
          <w:rFonts w:hAnsi="Times New Roman" w:ascii="Times New Roman"/>
          <w:szCs w:val="24"/>
          <w:lang w:val="hr-HR"/>
        </w:rPr>
      </w:pPr>
      <w:r w:rsidRPr="00690390">
        <w:rPr>
          <w:rFonts w:hAnsi="Times New Roman" w:ascii="Times New Roman"/>
          <w:szCs w:val="24"/>
          <w:lang w:val="hr-HR"/>
        </w:rPr>
        <w:t xml:space="preserve">U Zagrebu, </w:t>
      </w:r>
      <w:r w:rsidR="002D5712">
        <w:rPr>
          <w:rFonts w:hAnsi="Times New Roman" w:ascii="Times New Roman"/>
          <w:szCs w:val="24"/>
          <w:lang w:val="hr-HR"/>
        </w:rPr>
        <w:t>12. travnja</w:t>
      </w:r>
      <w:r w:rsidR="00847A4F" w:rsidRPr="00847A4F">
        <w:rPr>
          <w:rFonts w:hAnsi="Times New Roman" w:ascii="Times New Roman"/>
          <w:szCs w:val="24"/>
          <w:lang w:val="hr-HR"/>
        </w:rPr>
        <w:t xml:space="preserve"> 2017.</w:t>
      </w:r>
      <w:r w:rsidR="00143C8E">
        <w:rPr>
          <w:rFonts w:hAnsi="Times New Roman" w:ascii="Times New Roman"/>
          <w:szCs w:val="24"/>
          <w:lang w:val="hr-HR"/>
        </w:rPr>
        <w:t xml:space="preserve"> godine</w:t>
      </w:r>
    </w:p>
    <w:p w:rsidRDefault="00690390" w:rsidP="00690390" w:rsidR="00690390" w:rsidRPr="00690390">
      <w:pPr>
        <w:jc w:val="center"/>
        <w:rPr>
          <w:rFonts w:hAnsi="Times New Roman" w:ascii="Times New Roman"/>
          <w:szCs w:val="24"/>
          <w:lang w:val="hr-HR"/>
        </w:rPr>
      </w:pPr>
    </w:p>
    <w:p w:rsidRDefault="004946B8" w:rsidP="004946B8" w:rsidR="004946B8" w:rsidRPr="004946B8">
      <w:pPr>
        <w:jc w:val="right"/>
        <w:rPr>
          <w:rFonts w:hAnsi="Times New Roman" w:ascii="Times New Roman"/>
          <w:szCs w:val="24"/>
          <w:lang w:val="hr-HR"/>
        </w:rPr>
      </w:pPr>
      <w:r w:rsidRPr="004946B8">
        <w:rPr>
          <w:rFonts w:hAnsi="Times New Roman" w:ascii="Times New Roman"/>
          <w:szCs w:val="24"/>
          <w:lang w:val="hr-HR"/>
        </w:rPr>
        <w:t>Sudski savjetnik</w:t>
      </w:r>
      <w:r w:rsidR="002E4629">
        <w:rPr>
          <w:rFonts w:hAnsi="Times New Roman" w:ascii="Times New Roman"/>
          <w:szCs w:val="24"/>
          <w:lang w:val="hr-HR"/>
        </w:rPr>
        <w:t>:</w:t>
      </w:r>
    </w:p>
    <w:p w:rsidRDefault="004946B8" w:rsidP="004946B8" w:rsidR="007742FF">
      <w:pPr>
        <w:jc w:val="right"/>
        <w:rPr>
          <w:rFonts w:hAnsi="Times New Roman" w:ascii="Times New Roman"/>
          <w:szCs w:val="24"/>
          <w:lang w:val="hr-HR"/>
        </w:rPr>
      </w:pP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  <w:t xml:space="preserve">  </w:t>
      </w:r>
      <w:r>
        <w:rPr>
          <w:rFonts w:hAnsi="Times New Roman" w:ascii="Times New Roman"/>
          <w:szCs w:val="24"/>
          <w:lang w:val="hr-HR"/>
        </w:rPr>
        <w:t xml:space="preserve">                          </w:t>
      </w:r>
      <w:r w:rsidR="002E4629">
        <w:rPr>
          <w:rFonts w:hAnsi="Times New Roman" w:ascii="Times New Roman"/>
          <w:szCs w:val="24"/>
          <w:lang w:val="hr-HR"/>
        </w:rPr>
        <w:t>Ivan Bešlić</w:t>
      </w:r>
      <w:r w:rsidR="00C11F6E">
        <w:rPr>
          <w:rFonts w:hAnsi="Times New Roman" w:ascii="Times New Roman"/>
          <w:szCs w:val="24"/>
          <w:lang w:val="hr-HR"/>
        </w:rPr>
        <w:t>, v.r.</w:t>
      </w:r>
    </w:p>
    <w:p w:rsidRDefault="004946B8" w:rsidP="004946B8" w:rsidR="004946B8">
      <w:pPr>
        <w:jc w:val="right"/>
        <w:rPr>
          <w:rFonts w:hAnsi="Times New Roman" w:ascii="Times New Roman"/>
          <w:szCs w:val="24"/>
          <w:lang w:val="hr-HR"/>
        </w:rPr>
      </w:pPr>
    </w:p>
    <w:p w:rsidRDefault="00A366C6" w:rsidP="004946B8" w:rsidR="00A366C6">
      <w:pPr>
        <w:jc w:val="right"/>
        <w:rPr>
          <w:rFonts w:hAnsi="Times New Roman" w:ascii="Times New Roman"/>
          <w:szCs w:val="24"/>
          <w:lang w:val="hr-HR"/>
        </w:rPr>
      </w:pPr>
    </w:p>
    <w:p w:rsidRDefault="004946B8" w:rsidP="004946B8" w:rsidR="004946B8" w:rsidRPr="006C4727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847A4F" w:rsidP="00847A4F" w:rsidR="00847A4F" w:rsidRPr="00847A4F">
      <w:pPr>
        <w:jc w:val="both"/>
        <w:rPr>
          <w:rFonts w:cstheme="majorBidi" w:hAnsiTheme="majorBidi" w:asciiTheme="majorBidi"/>
          <w:szCs w:val="24"/>
          <w:lang w:val="hr-HR"/>
        </w:rPr>
      </w:pPr>
      <w:r w:rsidRPr="00847A4F">
        <w:rPr>
          <w:rFonts w:cstheme="majorBidi" w:hAnsiTheme="majorBidi" w:asciiTheme="majorBidi"/>
          <w:szCs w:val="24"/>
          <w:lang w:val="hr-HR"/>
        </w:rPr>
        <w:t>POUKA O PRAVNOM LIJEKU:</w:t>
      </w:r>
    </w:p>
    <w:p w:rsidRDefault="00847A4F" w:rsidP="00847A4F" w:rsidR="00847A4F" w:rsidRPr="00847A4F">
      <w:pPr>
        <w:jc w:val="both"/>
        <w:rPr>
          <w:rFonts w:cstheme="majorBidi" w:hAnsiTheme="majorBidi" w:asciiTheme="majorBidi"/>
          <w:szCs w:val="24"/>
          <w:lang w:val="hr-HR"/>
        </w:rPr>
      </w:pPr>
      <w:r w:rsidRPr="00847A4F">
        <w:rPr>
          <w:rFonts w:cstheme="majorBidi" w:hAnsiTheme="majorBidi" w:asciiTheme="majorBidi"/>
          <w:szCs w:val="24"/>
          <w:lang w:val="hr-HR"/>
        </w:rPr>
        <w:t>Protiv ovog rješenja sudskog savjetnika nezadovoljna stranka može uložiti žalbu u 2 (dva) primjerka, a podnosi se ovom sudu u roku od 8 dana od dana primitka rješenja. O žalbi sudskog savjetnika odlučuje suda</w:t>
      </w:r>
      <w:r>
        <w:rPr>
          <w:rFonts w:cstheme="majorBidi" w:hAnsiTheme="majorBidi" w:asciiTheme="majorBidi"/>
          <w:szCs w:val="24"/>
          <w:lang w:val="hr-HR"/>
        </w:rPr>
        <w:t>c pojedinac ovog suda. (čl. 436 st. 1 i . SZ</w:t>
      </w:r>
      <w:r w:rsidRPr="00847A4F">
        <w:rPr>
          <w:rFonts w:cstheme="majorBidi" w:hAnsiTheme="majorBidi" w:asciiTheme="majorBidi"/>
          <w:szCs w:val="24"/>
          <w:lang w:val="hr-HR"/>
        </w:rPr>
        <w:t>)</w:t>
      </w:r>
      <w:r>
        <w:rPr>
          <w:rFonts w:cstheme="majorBidi" w:hAnsiTheme="majorBidi" w:asciiTheme="majorBidi"/>
          <w:szCs w:val="24"/>
          <w:lang w:val="hr-HR"/>
        </w:rPr>
        <w:t>.</w:t>
      </w:r>
    </w:p>
    <w:p w:rsidRDefault="007742FF" w:rsidP="007742FF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C11F6E" w:rsidP="00720C69" w:rsidR="00C11F6E">
      <w:pPr>
        <w:pStyle w:val="Bezproreda"/>
        <w:jc w:val="right"/>
        <w:rPr>
          <w:rFonts w:cs="Times New Roman" w:hAnsi="Times New Roman" w:ascii="Times New Roman"/>
          <w:sz w:val="20"/>
          <w:szCs w:val="20"/>
        </w:rPr>
      </w:pPr>
      <w:r>
        <w:rPr>
          <w:rFonts w:cs="Times New Roman" w:hAnsi="Times New Roman" w:ascii="Times New Roman"/>
          <w:sz w:val="20"/>
          <w:szCs w:val="20"/>
        </w:rPr>
        <w:t xml:space="preserve">Za točnost </w:t>
      </w:r>
      <w:proofErr w:type="spellStart"/>
      <w:r>
        <w:rPr>
          <w:rFonts w:cs="Times New Roman" w:hAnsi="Times New Roman" w:ascii="Times New Roman"/>
          <w:sz w:val="20"/>
          <w:szCs w:val="20"/>
        </w:rPr>
        <w:t>otpravka</w:t>
      </w:r>
      <w:proofErr w:type="spellEnd"/>
      <w:r>
        <w:rPr>
          <w:rFonts w:cs="Times New Roman" w:hAnsi="Times New Roman" w:ascii="Times New Roman"/>
          <w:sz w:val="20"/>
          <w:szCs w:val="20"/>
        </w:rPr>
        <w:t>-ovlašteni službenik</w:t>
      </w:r>
    </w:p>
    <w:p w:rsidRDefault="00C11F6E" w:rsidP="00720C69" w:rsidR="00C11F6E">
      <w:pPr>
        <w:pStyle w:val="Bezproreda"/>
        <w:jc w:val="right"/>
        <w:rPr>
          <w:rFonts w:cs="Times New Roman" w:hAnsi="Times New Roman" w:ascii="Times New Roman"/>
          <w:sz w:val="20"/>
          <w:szCs w:val="20"/>
        </w:rPr>
      </w:pPr>
      <w:r>
        <w:rPr>
          <w:rFonts w:cs="Times New Roman" w:hAnsi="Times New Roman" w:ascii="Times New Roman"/>
          <w:sz w:val="20"/>
          <w:szCs w:val="20"/>
        </w:rPr>
        <w:t>Melanija Krilčić</w:t>
      </w:r>
    </w:p>
    <w:p w:rsidRDefault="004946B8" w:rsidP="007742FF" w:rsidR="004946B8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F000B2" w:rsidP="007742FF" w:rsidR="00F000B2" w:rsidRPr="006C4727">
      <w:pPr>
        <w:rPr>
          <w:rFonts w:cstheme="majorBidi" w:hAnsiTheme="majorBidi" w:asciiTheme="majorBidi"/>
          <w:szCs w:val="24"/>
          <w:lang w:val="hr-HR"/>
        </w:rPr>
      </w:pPr>
    </w:p>
    <w:p w:rsidRDefault="00F608ED" w:rsidR="00F608ED" w:rsidRPr="006C4727">
      <w:pPr>
        <w:rPr>
          <w:rFonts w:cstheme="majorBidi" w:hAnsiTheme="majorBidi" w:asciiTheme="majorBidi"/>
          <w:szCs w:val="24"/>
          <w:lang w:val="hr-HR"/>
        </w:rPr>
      </w:pPr>
    </w:p>
    <w:p w:rsidRDefault="001E2A68" w:rsidR="001E2A68" w:rsidRPr="006C4727">
      <w:pPr>
        <w:rPr>
          <w:rFonts w:cstheme="majorBidi" w:hAnsiTheme="majorBidi" w:asciiTheme="majorBidi"/>
          <w:szCs w:val="24"/>
          <w:lang w:val="hr-HR"/>
        </w:rPr>
      </w:pPr>
    </w:p>
    <w:sectPr w:rsidSect="00F86F83" w:rsidR="001E2A68" w:rsidRPr="006C4727">
      <w:headerReference w:type="default" r:id="rId11"/>
      <w:headerReference w:type="first" r:id="rId12"/>
      <w:pgSz w:code="9" w:h="16840" w:w="11907"/>
      <w:pgMar w:gutter="0" w:footer="720" w:header="68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70572" w:rsidP="00DB4528" w:rsidR="00670572">
      <w:r>
        <w:separator/>
      </w:r>
    </w:p>
  </w:endnote>
  <w:endnote w:id="0" w:type="continuationSeparator">
    <w:p w:rsidRDefault="00670572" w:rsidP="00DB4528" w:rsidR="006705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70572" w:rsidP="00DB4528" w:rsidR="00670572">
      <w:r>
        <w:separator/>
      </w:r>
    </w:p>
  </w:footnote>
  <w:footnote w:id="0" w:type="continuationSeparator">
    <w:p w:rsidRDefault="00670572" w:rsidP="00DB4528" w:rsidR="0067057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hAnsi="Times New Roman" w:ascii="Times New Roman"/>
      </w:rPr>
      <w:id w:val="-1650893074"/>
      <w:docPartObj>
        <w:docPartGallery w:val="Page Numbers (Top of Page)"/>
        <w:docPartUnique/>
      </w:docPartObj>
    </w:sdtPr>
    <w:sdtEndPr/>
    <w:sdtContent>
      <w:p w:rsidRDefault="00766125" w:rsidP="00E03AFE" w:rsidR="00E03AFE">
        <w:pPr>
          <w:pStyle w:val="Zaglavlje"/>
          <w:jc w:val="center"/>
          <w:rPr>
            <w:rFonts w:hAnsi="Times New Roman" w:ascii="Times New Roman"/>
          </w:rPr>
        </w:pPr>
        <w:r>
          <w:rPr>
            <w:rFonts w:hAnsi="Times New Roman" w:ascii="Times New Roman"/>
          </w:rPr>
          <w:t>2</w:t>
        </w:r>
      </w:p>
      <w:p w:rsidRDefault="00143C8E" w:rsidP="006C4727" w:rsidR="00F86F83" w:rsidRPr="00E03AFE">
        <w:pPr>
          <w:pStyle w:val="Zaglavlje"/>
          <w:jc w:val="right"/>
          <w:rPr>
            <w:rFonts w:hAnsi="Times New Roman" w:ascii="Times New Roman"/>
          </w:rPr>
        </w:pPr>
        <w:r>
          <w:rPr>
            <w:rFonts w:hAnsi="Times New Roman" w:ascii="Times New Roman"/>
          </w:rPr>
          <w:t>30</w:t>
        </w:r>
        <w:r w:rsidR="00E03AFE" w:rsidRPr="00E03AFE">
          <w:rPr>
            <w:rFonts w:hAnsi="Times New Roman" w:ascii="Times New Roman"/>
          </w:rPr>
          <w:t>. St-</w:t>
        </w:r>
        <w:r w:rsidR="00B71718">
          <w:rPr>
            <w:rFonts w:hAnsi="Times New Roman" w:ascii="Times New Roman"/>
          </w:rPr>
          <w:t>4499</w:t>
        </w:r>
        <w:r w:rsidR="00F1743B">
          <w:rPr>
            <w:rFonts w:hAnsi="Times New Roman" w:ascii="Times New Roman"/>
          </w:rPr>
          <w:t>/</w:t>
        </w:r>
        <w:r w:rsidR="00EE0C6F">
          <w:rPr>
            <w:rFonts w:hAnsi="Times New Roman" w:ascii="Times New Roman"/>
          </w:rPr>
          <w:t>2015</w:t>
        </w:r>
      </w:p>
    </w:sdtContent>
  </w:sdt>
  <w:p w:rsidRDefault="00DB4528" w:rsidP="00E03AFE" w:rsidR="00DB4528" w:rsidRPr="00E03AFE">
    <w:pPr>
      <w:pStyle w:val="Zaglavlje"/>
      <w:jc w:val="right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1698"/>
    <w:rsid w:val="00011C50"/>
    <w:rsid w:val="00032C05"/>
    <w:rsid w:val="00035830"/>
    <w:rsid w:val="00052D93"/>
    <w:rsid w:val="00060EBE"/>
    <w:rsid w:val="0006381E"/>
    <w:rsid w:val="000676A4"/>
    <w:rsid w:val="00077201"/>
    <w:rsid w:val="00083A9E"/>
    <w:rsid w:val="00083AAA"/>
    <w:rsid w:val="0009026B"/>
    <w:rsid w:val="000962E6"/>
    <w:rsid w:val="000B609B"/>
    <w:rsid w:val="000C47B3"/>
    <w:rsid w:val="000E6629"/>
    <w:rsid w:val="000F23D9"/>
    <w:rsid w:val="0010153D"/>
    <w:rsid w:val="00102EF2"/>
    <w:rsid w:val="0010556D"/>
    <w:rsid w:val="00110F1B"/>
    <w:rsid w:val="00112B50"/>
    <w:rsid w:val="00112D9A"/>
    <w:rsid w:val="0012189B"/>
    <w:rsid w:val="00130E15"/>
    <w:rsid w:val="00132B87"/>
    <w:rsid w:val="0013355C"/>
    <w:rsid w:val="001407CF"/>
    <w:rsid w:val="00143C8E"/>
    <w:rsid w:val="00146043"/>
    <w:rsid w:val="00160C5A"/>
    <w:rsid w:val="00166F55"/>
    <w:rsid w:val="00182088"/>
    <w:rsid w:val="0018480B"/>
    <w:rsid w:val="00192F79"/>
    <w:rsid w:val="001963C9"/>
    <w:rsid w:val="001B58EA"/>
    <w:rsid w:val="001C0EA2"/>
    <w:rsid w:val="001C360D"/>
    <w:rsid w:val="001C4ACE"/>
    <w:rsid w:val="001E2A68"/>
    <w:rsid w:val="001F3A43"/>
    <w:rsid w:val="00203A97"/>
    <w:rsid w:val="00204524"/>
    <w:rsid w:val="002116D3"/>
    <w:rsid w:val="002138EE"/>
    <w:rsid w:val="002220C9"/>
    <w:rsid w:val="0023009D"/>
    <w:rsid w:val="00250B6E"/>
    <w:rsid w:val="002517D8"/>
    <w:rsid w:val="00256DFD"/>
    <w:rsid w:val="002914C8"/>
    <w:rsid w:val="002A0CFB"/>
    <w:rsid w:val="002A7190"/>
    <w:rsid w:val="002B435F"/>
    <w:rsid w:val="002D5712"/>
    <w:rsid w:val="002E1551"/>
    <w:rsid w:val="002E4629"/>
    <w:rsid w:val="002F4C1C"/>
    <w:rsid w:val="00343AEE"/>
    <w:rsid w:val="003448F6"/>
    <w:rsid w:val="00353964"/>
    <w:rsid w:val="00354277"/>
    <w:rsid w:val="00366BFF"/>
    <w:rsid w:val="0037266D"/>
    <w:rsid w:val="00385410"/>
    <w:rsid w:val="0038576B"/>
    <w:rsid w:val="00395AD6"/>
    <w:rsid w:val="003A104D"/>
    <w:rsid w:val="003A1381"/>
    <w:rsid w:val="003B79BE"/>
    <w:rsid w:val="003E14EF"/>
    <w:rsid w:val="003E3A62"/>
    <w:rsid w:val="003E41A8"/>
    <w:rsid w:val="003F2621"/>
    <w:rsid w:val="003F3BE5"/>
    <w:rsid w:val="0042162E"/>
    <w:rsid w:val="004323FA"/>
    <w:rsid w:val="0043325E"/>
    <w:rsid w:val="004368F9"/>
    <w:rsid w:val="0044662D"/>
    <w:rsid w:val="004544C1"/>
    <w:rsid w:val="00475A33"/>
    <w:rsid w:val="00475C41"/>
    <w:rsid w:val="004946B8"/>
    <w:rsid w:val="00495874"/>
    <w:rsid w:val="004A727D"/>
    <w:rsid w:val="004B7DF9"/>
    <w:rsid w:val="004C3A8E"/>
    <w:rsid w:val="004C44E7"/>
    <w:rsid w:val="004C69B9"/>
    <w:rsid w:val="004D2C42"/>
    <w:rsid w:val="004D6371"/>
    <w:rsid w:val="0050121B"/>
    <w:rsid w:val="00506C88"/>
    <w:rsid w:val="00516F7E"/>
    <w:rsid w:val="00526DB9"/>
    <w:rsid w:val="0052754B"/>
    <w:rsid w:val="00532B71"/>
    <w:rsid w:val="00556763"/>
    <w:rsid w:val="005940E9"/>
    <w:rsid w:val="005A7380"/>
    <w:rsid w:val="005B16A7"/>
    <w:rsid w:val="005B39E9"/>
    <w:rsid w:val="005B7067"/>
    <w:rsid w:val="005D55AF"/>
    <w:rsid w:val="005F6B2F"/>
    <w:rsid w:val="006223F5"/>
    <w:rsid w:val="00622893"/>
    <w:rsid w:val="006356C5"/>
    <w:rsid w:val="00637512"/>
    <w:rsid w:val="00640692"/>
    <w:rsid w:val="00640F49"/>
    <w:rsid w:val="00641496"/>
    <w:rsid w:val="00647B73"/>
    <w:rsid w:val="00652D44"/>
    <w:rsid w:val="00653478"/>
    <w:rsid w:val="00663B0A"/>
    <w:rsid w:val="00670572"/>
    <w:rsid w:val="00685E1A"/>
    <w:rsid w:val="006866A9"/>
    <w:rsid w:val="00690390"/>
    <w:rsid w:val="006A7345"/>
    <w:rsid w:val="006C4727"/>
    <w:rsid w:val="006D0CF5"/>
    <w:rsid w:val="006D13C5"/>
    <w:rsid w:val="006D3A6D"/>
    <w:rsid w:val="006D4241"/>
    <w:rsid w:val="006F03C5"/>
    <w:rsid w:val="006F3197"/>
    <w:rsid w:val="0071050D"/>
    <w:rsid w:val="00730EAB"/>
    <w:rsid w:val="00740666"/>
    <w:rsid w:val="007432A0"/>
    <w:rsid w:val="00754D3B"/>
    <w:rsid w:val="00754ECB"/>
    <w:rsid w:val="00756A53"/>
    <w:rsid w:val="00766125"/>
    <w:rsid w:val="007742FF"/>
    <w:rsid w:val="00776DBE"/>
    <w:rsid w:val="00794B4B"/>
    <w:rsid w:val="007A29F9"/>
    <w:rsid w:val="007A37AE"/>
    <w:rsid w:val="007A52C5"/>
    <w:rsid w:val="007B31E5"/>
    <w:rsid w:val="007E1CF6"/>
    <w:rsid w:val="007E7F58"/>
    <w:rsid w:val="007F2C53"/>
    <w:rsid w:val="007F5775"/>
    <w:rsid w:val="008031D5"/>
    <w:rsid w:val="00813326"/>
    <w:rsid w:val="00813770"/>
    <w:rsid w:val="00814A75"/>
    <w:rsid w:val="0081718B"/>
    <w:rsid w:val="00826187"/>
    <w:rsid w:val="00840E3D"/>
    <w:rsid w:val="00847A4F"/>
    <w:rsid w:val="0085524F"/>
    <w:rsid w:val="00867F16"/>
    <w:rsid w:val="0088293F"/>
    <w:rsid w:val="00890179"/>
    <w:rsid w:val="008A18BD"/>
    <w:rsid w:val="008F7D32"/>
    <w:rsid w:val="00904336"/>
    <w:rsid w:val="0090755D"/>
    <w:rsid w:val="009414D6"/>
    <w:rsid w:val="00956B1E"/>
    <w:rsid w:val="00961D9E"/>
    <w:rsid w:val="009634E3"/>
    <w:rsid w:val="009642F0"/>
    <w:rsid w:val="00990135"/>
    <w:rsid w:val="0099740D"/>
    <w:rsid w:val="00997BA9"/>
    <w:rsid w:val="009B6D76"/>
    <w:rsid w:val="009C6AAA"/>
    <w:rsid w:val="009C6C32"/>
    <w:rsid w:val="009D557F"/>
    <w:rsid w:val="009F5765"/>
    <w:rsid w:val="009F610D"/>
    <w:rsid w:val="00A04B6E"/>
    <w:rsid w:val="00A06394"/>
    <w:rsid w:val="00A366C6"/>
    <w:rsid w:val="00A40131"/>
    <w:rsid w:val="00A476A2"/>
    <w:rsid w:val="00A57763"/>
    <w:rsid w:val="00A67C9A"/>
    <w:rsid w:val="00A95334"/>
    <w:rsid w:val="00AA51BC"/>
    <w:rsid w:val="00AA754A"/>
    <w:rsid w:val="00AB1856"/>
    <w:rsid w:val="00AB1C6E"/>
    <w:rsid w:val="00AB6C5F"/>
    <w:rsid w:val="00AB7883"/>
    <w:rsid w:val="00AC4699"/>
    <w:rsid w:val="00AD5498"/>
    <w:rsid w:val="00AE673F"/>
    <w:rsid w:val="00AE7BFC"/>
    <w:rsid w:val="00AF1213"/>
    <w:rsid w:val="00AF40B4"/>
    <w:rsid w:val="00B026C1"/>
    <w:rsid w:val="00B03169"/>
    <w:rsid w:val="00B0381B"/>
    <w:rsid w:val="00B17263"/>
    <w:rsid w:val="00B21A71"/>
    <w:rsid w:val="00B2463B"/>
    <w:rsid w:val="00B33625"/>
    <w:rsid w:val="00B36ABC"/>
    <w:rsid w:val="00B71718"/>
    <w:rsid w:val="00B76468"/>
    <w:rsid w:val="00B77EEE"/>
    <w:rsid w:val="00B8494A"/>
    <w:rsid w:val="00BA6AD3"/>
    <w:rsid w:val="00BE194E"/>
    <w:rsid w:val="00BE20D2"/>
    <w:rsid w:val="00C05D15"/>
    <w:rsid w:val="00C105EB"/>
    <w:rsid w:val="00C11F6E"/>
    <w:rsid w:val="00C17143"/>
    <w:rsid w:val="00C23038"/>
    <w:rsid w:val="00C33511"/>
    <w:rsid w:val="00C3758E"/>
    <w:rsid w:val="00C47DBC"/>
    <w:rsid w:val="00C51F6D"/>
    <w:rsid w:val="00C531C8"/>
    <w:rsid w:val="00C57CAF"/>
    <w:rsid w:val="00C758B4"/>
    <w:rsid w:val="00CA2B28"/>
    <w:rsid w:val="00CB5371"/>
    <w:rsid w:val="00CE73F7"/>
    <w:rsid w:val="00CF2939"/>
    <w:rsid w:val="00CF6DC8"/>
    <w:rsid w:val="00D0555B"/>
    <w:rsid w:val="00D0629F"/>
    <w:rsid w:val="00D07C2D"/>
    <w:rsid w:val="00D12FA8"/>
    <w:rsid w:val="00D13F45"/>
    <w:rsid w:val="00D142D1"/>
    <w:rsid w:val="00D156DB"/>
    <w:rsid w:val="00D17C82"/>
    <w:rsid w:val="00D21114"/>
    <w:rsid w:val="00D33462"/>
    <w:rsid w:val="00D33DC3"/>
    <w:rsid w:val="00D36B5F"/>
    <w:rsid w:val="00D44D4F"/>
    <w:rsid w:val="00D46892"/>
    <w:rsid w:val="00D706C6"/>
    <w:rsid w:val="00D73B80"/>
    <w:rsid w:val="00D80F4D"/>
    <w:rsid w:val="00D955F3"/>
    <w:rsid w:val="00DA2AB9"/>
    <w:rsid w:val="00DA7CB2"/>
    <w:rsid w:val="00DB29D2"/>
    <w:rsid w:val="00DB4528"/>
    <w:rsid w:val="00DB552B"/>
    <w:rsid w:val="00DB6A80"/>
    <w:rsid w:val="00DB7204"/>
    <w:rsid w:val="00DB79FA"/>
    <w:rsid w:val="00DC1F67"/>
    <w:rsid w:val="00DC347F"/>
    <w:rsid w:val="00DC34DC"/>
    <w:rsid w:val="00DC6B57"/>
    <w:rsid w:val="00DD195A"/>
    <w:rsid w:val="00DD5B8E"/>
    <w:rsid w:val="00DD7EEC"/>
    <w:rsid w:val="00DE631A"/>
    <w:rsid w:val="00DF49E3"/>
    <w:rsid w:val="00DF4B45"/>
    <w:rsid w:val="00DF5BE0"/>
    <w:rsid w:val="00E03AFE"/>
    <w:rsid w:val="00E4076C"/>
    <w:rsid w:val="00E65D7F"/>
    <w:rsid w:val="00E72F6B"/>
    <w:rsid w:val="00E85195"/>
    <w:rsid w:val="00E958D9"/>
    <w:rsid w:val="00EB5760"/>
    <w:rsid w:val="00EC3898"/>
    <w:rsid w:val="00EC4D50"/>
    <w:rsid w:val="00EC79BC"/>
    <w:rsid w:val="00EE0C6F"/>
    <w:rsid w:val="00EE5750"/>
    <w:rsid w:val="00EE69E5"/>
    <w:rsid w:val="00EF0421"/>
    <w:rsid w:val="00EF1F05"/>
    <w:rsid w:val="00EF68FC"/>
    <w:rsid w:val="00F000B2"/>
    <w:rsid w:val="00F01CD6"/>
    <w:rsid w:val="00F13199"/>
    <w:rsid w:val="00F1743B"/>
    <w:rsid w:val="00F174ED"/>
    <w:rsid w:val="00F223A2"/>
    <w:rsid w:val="00F335AA"/>
    <w:rsid w:val="00F556F6"/>
    <w:rsid w:val="00F56A5A"/>
    <w:rsid w:val="00F608ED"/>
    <w:rsid w:val="00F62A72"/>
    <w:rsid w:val="00F667BC"/>
    <w:rsid w:val="00F77311"/>
    <w:rsid w:val="00F81EB7"/>
    <w:rsid w:val="00F83759"/>
    <w:rsid w:val="00F86F83"/>
    <w:rsid w:val="00F87B16"/>
    <w:rsid w:val="00FA369B"/>
    <w:rsid w:val="00FA4B95"/>
    <w:rsid w:val="00FB2638"/>
    <w:rsid w:val="00FE63C3"/>
    <w:rsid w:val="00FE7CDD"/>
    <w:rsid w:val="00FF77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A36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369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369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369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369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C11F6E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A36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369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369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369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369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C11F6E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443555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5457463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65707491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49456526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202050003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97683049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8174521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17267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20590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52810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travnja 2017.</izvorni_sadrzaj>
    <derivirana_varijabla naziv="DomainObject.DatumDonosenjaOdluke_1">12.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Bešlić</izvorni_sadrzaj>
    <derivirana_varijabla naziv="DomainObject.DonositeljOdluke.Prezime_1">Bešlić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4499</izvorni_sadrzaj>
    <derivirana_varijabla naziv="DomainObject.Predmet.Broj_1">4499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St-4499/2015</izvorni_sadrzaj>
    <derivirana_varijabla naziv="DomainObject.Predmet.OznakaBroj_1">St-4499/2015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VODOMAR d.o.o.</izvorni_sadrzaj>
    <derivirana_varijabla naziv="DomainObject.Predmet.ProtustrankaFormated_1">  VODOMAR d.o.o.</derivirana_varijabla>
  </DomainObject.Predmet.ProtustrankaFormated>
  <DomainObject.Predmet.ProtustrankaFormatedOIB>
    <izvorni_sadrzaj>  VODOMAR d.o.o., OIB 12591673018</izvorni_sadrzaj>
    <derivirana_varijabla naziv="DomainObject.Predmet.ProtustrankaFormatedOIB_1">  VODOMAR d.o.o., OIB 12591673018</derivirana_varijabla>
  </DomainObject.Predmet.ProtustrankaFormatedOIB>
  <DomainObject.Predmet.ProtustrankaFormatedWithAdress>
    <izvorni_sadrzaj> VODOMAR d.o.o., Tuškanova 11, 10000 Zagreb</izvorni_sadrzaj>
    <derivirana_varijabla naziv="DomainObject.Predmet.ProtustrankaFormatedWithAdress_1"> VODOMAR d.o.o., Tuškanova 11, 10000 Zagreb</derivirana_varijabla>
  </DomainObject.Predmet.ProtustrankaFormatedWithAdress>
  <DomainObject.Predmet.ProtustrankaFormatedWithAdressOIB>
    <izvorni_sadrzaj> VODOMAR d.o.o., OIB 12591673018, Tuškanova 11, 10000 Zagreb</izvorni_sadrzaj>
    <derivirana_varijabla naziv="DomainObject.Predmet.ProtustrankaFormatedWithAdressOIB_1"> VODOMAR d.o.o., OIB 12591673018, Tuškanova 11, 10000 Zagreb</derivirana_varijabla>
  </DomainObject.Predmet.ProtustrankaFormatedWithAdressOIB>
  <DomainObject.Predmet.ProtustrankaWithAdress>
    <izvorni_sadrzaj>VODOMAR d.o.o. Tuškanova 11, 10000 Zagreb</izvorni_sadrzaj>
    <derivirana_varijabla naziv="DomainObject.Predmet.ProtustrankaWithAdress_1">VODOMAR d.o.o. Tuškanova 11, 10000 Zagreb</derivirana_varijabla>
  </DomainObject.Predmet.ProtustrankaWithAdress>
  <DomainObject.Predmet.ProtustrankaWithAdressOIB>
    <izvorni_sadrzaj>VODOMAR d.o.o., OIB 12591673018, Tuškanova 11, 10000 Zagreb</izvorni_sadrzaj>
    <derivirana_varijabla naziv="DomainObject.Predmet.ProtustrankaWithAdressOIB_1">VODOMAR d.o.o., OIB 12591673018, Tuškanova 11, 10000 Zagreb</derivirana_varijabla>
  </DomainObject.Predmet.ProtustrankaWithAdressOIB>
  <DomainObject.Predmet.ProtustrankaNazivFormated>
    <izvorni_sadrzaj>VODOMAR d.o.o.</izvorni_sadrzaj>
    <derivirana_varijabla naziv="DomainObject.Predmet.ProtustrankaNazivFormated_1">VODOMAR d.o.o.</derivirana_varijabla>
  </DomainObject.Predmet.ProtustrankaNazivFormated>
  <DomainObject.Predmet.ProtustrankaNazivFormatedOIB>
    <izvorni_sadrzaj>VODOMAR d.o.o., OIB 12591673018</izvorni_sadrzaj>
    <derivirana_varijabla naziv="DomainObject.Predmet.ProtustrankaNazivFormatedOIB_1">VODOMAR d.o.o., OIB 12591673018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30.St-I. Bešlić</izvorni_sadrzaj>
    <derivirana_varijabla naziv="DomainObject.Predmet.Referada.Naziv_1">30.St-I. Bešlić</derivirana_varijabla>
  </DomainObject.Predmet.Referada.Naziv>
  <DomainObject.Predmet.Referada.Oznaka>
    <izvorni_sadrzaj>30.St</izvorni_sadrzaj>
    <derivirana_varijabla naziv="DomainObject.Predmet.Referada.Oznaka_1">30.St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Bešlić</izvorni_sadrzaj>
    <derivirana_varijabla naziv="DomainObject.Predmet.Referada.Sudac_1">Ivan Bešlić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30.St-I. Bešlić</izvorni_sadrzaj>
    <derivirana_varijabla naziv="DomainObject.Predmet.TrenutnaLokacijaSpisa.Naziv_1">30.St-I. Bešlić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Melanija Krilčić</izvorni_sadrzaj>
    <derivirana_varijabla naziv="DomainObject.Predmet.Zapisnicar_1">Melanija Krilčić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VODOMAR d.o.o.</item>
    </izvorni_sadrzaj>
    <derivirana_varijabla naziv="DomainObject.Predmet.ProtuStrankaListFormated_1">
      <item>VODOMAR d.o.o.</item>
    </derivirana_varijabla>
  </DomainObject.Predmet.ProtuStrankaListFormated>
  <DomainObject.Predmet.ProtuStrankaListFormatedOIB>
    <izvorni_sadrzaj>
      <item>VODOMAR d.o.o., OIB 12591673018</item>
    </izvorni_sadrzaj>
    <derivirana_varijabla naziv="DomainObject.Predmet.ProtuStrankaListFormatedOIB_1">
      <item>VODOMAR d.o.o., OIB 12591673018</item>
    </derivirana_varijabla>
  </DomainObject.Predmet.ProtuStrankaListFormatedOIB>
  <DomainObject.Predmet.ProtuStrankaListFormatedWithAdress>
    <izvorni_sadrzaj>
      <item>VODOMAR d.o.o., Tuškanova 11, 10000 Zagreb</item>
    </izvorni_sadrzaj>
    <derivirana_varijabla naziv="DomainObject.Predmet.ProtuStrankaListFormatedWithAdress_1">
      <item>VODOMAR d.o.o., Tuškanova 11, 10000 Zagreb</item>
    </derivirana_varijabla>
  </DomainObject.Predmet.ProtuStrankaListFormatedWithAdress>
  <DomainObject.Predmet.ProtuStrankaListFormatedWithAdressOIB>
    <izvorni_sadrzaj>
      <item>VODOMAR d.o.o., OIB 12591673018, Tuškanova 11, 10000 Zagreb</item>
    </izvorni_sadrzaj>
    <derivirana_varijabla naziv="DomainObject.Predmet.ProtuStrankaListFormatedWithAdressOIB_1">
      <item>VODOMAR d.o.o., OIB 12591673018, Tuškanova 11, 10000 Zagreb</item>
    </derivirana_varijabla>
  </DomainObject.Predmet.ProtuStrankaListFormatedWithAdressOIB>
  <DomainObject.Predmet.ProtuStrankaListNazivFormated>
    <izvorni_sadrzaj>
      <item>VODOMAR d.o.o.</item>
    </izvorni_sadrzaj>
    <derivirana_varijabla naziv="DomainObject.Predmet.ProtuStrankaListNazivFormated_1">
      <item>VODOMAR d.o.o.</item>
    </derivirana_varijabla>
  </DomainObject.Predmet.ProtuStrankaListNazivFormated>
  <DomainObject.Predmet.ProtuStrankaListNazivFormatedOIB>
    <izvorni_sadrzaj>
      <item>VODOMAR d.o.o., OIB 12591673018</item>
    </izvorni_sadrzaj>
    <derivirana_varijabla naziv="DomainObject.Predmet.ProtuStrankaListNazivFormatedOIB_1">
      <item>VODOMAR d.o.o., OIB 12591673018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travnja 2017.</izvorni_sadrzaj>
    <derivirana_varijabla naziv="DomainObject.Datum_1">12.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VODOMAR d.o.o.</izvorni_sadrzaj>
    <derivirana_varijabla naziv="DomainObject.Predmet.ProtustrankaIDrugi_1">VODOMAR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VODOMAR d.o.o., OIB 12591673018, Tuškanova 11, 10000 Zagreb</izvorni_sadrzaj>
    <derivirana_varijabla naziv="DomainObject.Predmet.ProtustrankaIDrugiAdressOIB_1">VODOMAR d.o.o., OIB 12591673018, Tuškanova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VODOMAR d.o.o.</item>
      <item>FINA Regionalni centar Zagreb</item>
    </izvorni_sadrzaj>
    <derivirana_varijabla naziv="DomainObject.Predmet.SudioniciListNaziv_1">
      <item>VODOMAR d.o.o.</item>
      <item>FINA Regionalni centar Zagreb</item>
    </derivirana_varijabla>
  </DomainObject.Predmet.SudioniciListNaziv>
  <DomainObject.Predmet.SudioniciListAdressOIB>
    <izvorni_sadrzaj>
      <item>VODOMAR d.o.o., OIB 12591673018, Tuškanova 11,10000 Zagreb</item>
      <item>FINA Regionalni centar Zagreb, OIB 85821130368, Trg svibanjskih žrtava 1995. 1,10000 Zagreb</item>
    </izvorni_sadrzaj>
    <derivirana_varijabla naziv="DomainObject.Predmet.SudioniciListAdressOIB_1">
      <item>VODOMAR d.o.o., OIB 12591673018, Tuškanova 11,10000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12591673018</item>
      <item>, OIB 85821130368</item>
    </izvorni_sadrzaj>
    <derivirana_varijabla naziv="DomainObject.Predmet.SudioniciListNazivOIB_1">
      <item>, OIB 12591673018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Mateo Erceg, OIB 93602617826, Radnička cesta 30, 10000 Zagreb</item>
    </izvorni_sadrzaj>
    <derivirana_varijabla naziv="DomainObject.Predmet.StecajniUpraviteljiListAddressOIB_1">
      <item>Mateo Erceg, OIB 93602617826, Radnička cesta 30,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4216B63-BDCD-4CCE-A8BD-39C4B656585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404</properties:Words>
  <properties:Characters>2148</properties:Characters>
  <properties:Lines>67</properties:Lines>
  <properties:Paragraphs>26</properties:Paragraphs>
  <properties:TotalTime>25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2017-03-10T07:32:00Z</dcterms:created>
  <dc:creator>Sudsko vijeæe</dc:creator>
  <cp:lastModifiedBy>Melanija Krilčić</cp:lastModifiedBy>
  <cp:lastPrinted>2017-04-12T08:42:00Z</cp:lastPrinted>
  <dcterms:modified xmlns:xsi="http://www.w3.org/2001/XMLSchema-instance" xsi:type="dcterms:W3CDTF">2017-04-12T08:42:00Z</dcterms:modified>
  <cp:revision>10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