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843b2" w14:paraId="a1843b2" w:rsidRDefault="0050725B" w:rsidP="00325C0A" w:rsidR="00325C0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 w:rsidR="00325C0A"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25C0A" w:rsidP="00325C0A" w:rsidR="00325C0A" w:rsidRPr="00C65A4C">
      <w:pPr>
        <w:jc w:val="both"/>
        <w:rPr>
          <w:rFonts w:hAnsi="Times New Roman" w:ascii="Times New Roman"/>
          <w:szCs w:val="24"/>
          <w:lang w:val="hr-HR"/>
        </w:rPr>
      </w:pPr>
      <w:r w:rsidRPr="00C65A4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325C0A" w:rsidP="00325C0A" w:rsidR="00325C0A" w:rsidRPr="00C65A4C">
      <w:pPr>
        <w:jc w:val="both"/>
        <w:rPr>
          <w:rFonts w:hAnsi="Times New Roman" w:ascii="Times New Roman"/>
          <w:szCs w:val="24"/>
          <w:lang w:val="hr-HR"/>
        </w:rPr>
      </w:pPr>
      <w:r w:rsidRPr="00C65A4C">
        <w:rPr>
          <w:rFonts w:hAnsi="Times New Roman" w:ascii="Times New Roman"/>
          <w:szCs w:val="24"/>
          <w:lang w:val="hr-HR"/>
        </w:rPr>
        <w:t>Trgovački sud u Zagrebu</w:t>
      </w:r>
    </w:p>
    <w:p w:rsidRDefault="00325C0A" w:rsidP="00325C0A" w:rsidR="00325C0A" w:rsidRPr="00C65A4C">
      <w:pPr>
        <w:jc w:val="both"/>
        <w:rPr>
          <w:rFonts w:hAnsi="Times New Roman" w:ascii="Times New Roman"/>
          <w:szCs w:val="24"/>
          <w:lang w:val="hr-HR"/>
        </w:rPr>
      </w:pPr>
      <w:r w:rsidRPr="00C65A4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65A4C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65A4C">
        <w:rPr>
          <w:rFonts w:hAnsi="Times New Roman" w:ascii="Times New Roman"/>
          <w:szCs w:val="24"/>
          <w:lang w:val="hr-HR"/>
        </w:rPr>
        <w:t xml:space="preserve"> 2/II, desno (p.p. 455)</w:t>
      </w:r>
    </w:p>
    <w:p w:rsidRDefault="00325C0A" w:rsidP="00325C0A" w:rsidR="00325C0A">
      <w:pPr>
        <w:jc w:val="right"/>
        <w:rPr>
          <w:rFonts w:hAnsi="Times New Roman" w:ascii="Times New Roman"/>
          <w:szCs w:val="24"/>
          <w:lang w:val="hr-HR"/>
        </w:rPr>
      </w:pPr>
      <w:r w:rsidRPr="00C65A4C">
        <w:rPr>
          <w:rFonts w:hAnsi="Times New Roman" w:ascii="Times New Roman"/>
          <w:szCs w:val="24"/>
          <w:lang w:val="hr-HR"/>
        </w:rPr>
        <w:t>74.    St-</w:t>
      </w:r>
      <w:r w:rsidR="008E3D1C">
        <w:rPr>
          <w:rFonts w:hAnsi="Times New Roman" w:ascii="Times New Roman"/>
          <w:szCs w:val="24"/>
          <w:lang w:val="hr-HR"/>
        </w:rPr>
        <w:t>7696/2015</w:t>
      </w:r>
    </w:p>
    <w:p w:rsidRDefault="00325C0A" w:rsidP="00325C0A" w:rsidR="00325C0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25C0A" w:rsidP="00325C0A" w:rsidR="00325C0A">
      <w:pPr>
        <w:jc w:val="both"/>
        <w:rPr>
          <w:rFonts w:hAnsi="Times New Roman" w:ascii="Times New Roman"/>
          <w:szCs w:val="24"/>
          <w:lang w:val="hr-HR"/>
        </w:rPr>
      </w:pPr>
    </w:p>
    <w:p w:rsidRDefault="00325C0A" w:rsidP="00325C0A" w:rsidR="00325C0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NJ E</w:t>
      </w:r>
    </w:p>
    <w:p w:rsidRDefault="00325C0A" w:rsidP="00325C0A" w:rsidR="00325C0A">
      <w:pPr>
        <w:jc w:val="center"/>
        <w:rPr>
          <w:rFonts w:hAnsi="Times New Roman" w:ascii="Times New Roman"/>
          <w:szCs w:val="24"/>
          <w:lang w:val="hr-HR"/>
        </w:rPr>
      </w:pPr>
    </w:p>
    <w:p w:rsidRDefault="00325C0A" w:rsidP="00325C0A" w:rsidR="00325C0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mr. sc. Maji Josipović, u skraćenom stečajnom postupku pokrenutim nad dužnikom </w:t>
      </w:r>
      <w:r w:rsidR="008E3D1C">
        <w:rPr>
          <w:rFonts w:hAnsi="Times New Roman" w:ascii="Times New Roman"/>
          <w:szCs w:val="24"/>
          <w:lang w:val="hr-HR"/>
        </w:rPr>
        <w:t>PAC-ECO d.o.o., Ozalj, Zrinskih i Frankopana 18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8E3D1C">
        <w:rPr>
          <w:rFonts w:hAnsi="Times New Roman" w:ascii="Times New Roman"/>
          <w:szCs w:val="24"/>
          <w:lang w:val="hr-HR"/>
        </w:rPr>
        <w:t xml:space="preserve">OIB: 65284306055,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8E3D1C">
        <w:rPr>
          <w:rFonts w:hAnsi="Times New Roman" w:ascii="Times New Roman"/>
          <w:szCs w:val="24"/>
          <w:lang w:val="hr-HR"/>
        </w:rPr>
        <w:t>21. ožujka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325C0A" w:rsidP="00997BA9" w:rsidR="00325C0A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 xml:space="preserve">Obustavlja se skraćeni stečajni postupak nad dužnikom </w:t>
      </w:r>
      <w:r w:rsidR="008E3D1C">
        <w:rPr>
          <w:rFonts w:hAnsi="Times New Roman" w:ascii="Times New Roman"/>
          <w:szCs w:val="24"/>
          <w:lang w:val="hr-HR"/>
        </w:rPr>
        <w:t>PAC-ECO d.o.o., Ozalj, Zrinskih i Frankopana 18, OIB: 65284306055</w:t>
      </w:r>
      <w:r w:rsidR="00325C0A">
        <w:rPr>
          <w:rFonts w:hAnsi="Times New Roman" w:ascii="Times New Roman"/>
          <w:szCs w:val="24"/>
          <w:lang w:val="hr-HR"/>
        </w:rPr>
        <w:t xml:space="preserve">. </w:t>
      </w:r>
    </w:p>
    <w:p w:rsidRDefault="00325C0A" w:rsidP="00325C0A" w:rsidR="00325C0A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Po prijedlogu Financijske agencije ovaj je sud rješenjem </w:t>
      </w:r>
      <w:r w:rsidR="00C8576C">
        <w:rPr>
          <w:rFonts w:hAnsi="Times New Roman" w:ascii="Times New Roman"/>
          <w:szCs w:val="24"/>
          <w:lang w:val="hr-HR"/>
        </w:rPr>
        <w:t>St-</w:t>
      </w:r>
      <w:r w:rsidR="008E3D1C">
        <w:rPr>
          <w:rFonts w:hAnsi="Times New Roman" w:ascii="Times New Roman"/>
          <w:szCs w:val="24"/>
          <w:lang w:val="hr-HR"/>
        </w:rPr>
        <w:t>7696/15</w:t>
      </w:r>
      <w:r w:rsidR="0050725B">
        <w:rPr>
          <w:rFonts w:hAnsi="Times New Roman" w:ascii="Times New Roman"/>
          <w:szCs w:val="24"/>
          <w:lang w:val="hr-HR"/>
        </w:rPr>
        <w:t xml:space="preserve"> </w:t>
      </w:r>
      <w:r w:rsidR="00C8576C">
        <w:rPr>
          <w:rFonts w:hAnsi="Times New Roman" w:ascii="Times New Roman"/>
          <w:szCs w:val="24"/>
          <w:lang w:val="hr-HR"/>
        </w:rPr>
        <w:t xml:space="preserve">od </w:t>
      </w:r>
      <w:r w:rsidR="008E3D1C">
        <w:rPr>
          <w:rFonts w:hAnsi="Times New Roman" w:ascii="Times New Roman"/>
          <w:szCs w:val="24"/>
          <w:lang w:val="hr-HR"/>
        </w:rPr>
        <w:t>28. siječnja 2016.</w:t>
      </w:r>
      <w:r>
        <w:rPr>
          <w:rFonts w:hAnsi="Times New Roman" w:ascii="Times New Roman"/>
          <w:szCs w:val="24"/>
          <w:lang w:val="hr-HR"/>
        </w:rPr>
        <w:t>, pokrenuo skraćeni stečajni postupak nad gore navedenim dužnikom, sukladno odredbi čl. 428. i 429. Stečajnog zakona (NN 71/15), te temeljem čl. 430. SZ-a</w:t>
      </w:r>
      <w:r w:rsidR="008E3D1C">
        <w:rPr>
          <w:rFonts w:hAnsi="Times New Roman" w:ascii="Times New Roman"/>
          <w:szCs w:val="24"/>
          <w:lang w:val="hr-HR"/>
        </w:rPr>
        <w:t xml:space="preserve"> oglasom </w:t>
      </w:r>
      <w:r>
        <w:rPr>
          <w:rFonts w:hAnsi="Times New Roman" w:ascii="Times New Roman"/>
          <w:szCs w:val="24"/>
          <w:lang w:val="hr-HR"/>
        </w:rPr>
        <w:t xml:space="preserve">pozvao </w:t>
      </w:r>
      <w:r w:rsidR="008E3D1C">
        <w:rPr>
          <w:rFonts w:hAnsi="Times New Roman" w:ascii="Times New Roman"/>
          <w:szCs w:val="24"/>
          <w:lang w:val="hr-HR"/>
        </w:rPr>
        <w:t xml:space="preserve">osobe ovlaštene za zastupanje </w:t>
      </w:r>
      <w:r>
        <w:rPr>
          <w:rFonts w:hAnsi="Times New Roman" w:ascii="Times New Roman"/>
          <w:szCs w:val="24"/>
          <w:lang w:val="hr-HR"/>
        </w:rPr>
        <w:t>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251D17" w:rsidP="0050725B" w:rsidR="00325C0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Sud je tijekom postupka utvrdio </w:t>
      </w:r>
      <w:r w:rsidR="00E32402" w:rsidRPr="002A2249">
        <w:rPr>
          <w:rFonts w:hAnsi="Times New Roman" w:ascii="Times New Roman"/>
          <w:szCs w:val="24"/>
          <w:lang w:val="hr-HR"/>
        </w:rPr>
        <w:t xml:space="preserve">da dužnik ima imovine koja bi činila stečajnu masu </w:t>
      </w:r>
      <w:r w:rsidR="00325C0A">
        <w:rPr>
          <w:rFonts w:hAnsi="Times New Roman" w:ascii="Times New Roman"/>
          <w:szCs w:val="24"/>
          <w:lang w:val="hr-HR"/>
        </w:rPr>
        <w:t xml:space="preserve">(konkretno </w:t>
      </w:r>
      <w:r w:rsidR="008E3D1C">
        <w:rPr>
          <w:rFonts w:hAnsi="Times New Roman" w:ascii="Times New Roman"/>
          <w:szCs w:val="24"/>
          <w:lang w:val="hr-HR"/>
        </w:rPr>
        <w:t xml:space="preserve">nekretninu upisanu u </w:t>
      </w:r>
      <w:proofErr w:type="spellStart"/>
      <w:r w:rsidR="008E3D1C">
        <w:rPr>
          <w:rFonts w:hAnsi="Times New Roman" w:ascii="Times New Roman"/>
          <w:szCs w:val="24"/>
          <w:lang w:val="hr-HR"/>
        </w:rPr>
        <w:t>zk</w:t>
      </w:r>
      <w:proofErr w:type="spellEnd"/>
      <w:r w:rsidR="008E3D1C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8E3D1C">
        <w:rPr>
          <w:rFonts w:hAnsi="Times New Roman" w:ascii="Times New Roman"/>
          <w:szCs w:val="24"/>
          <w:lang w:val="hr-HR"/>
        </w:rPr>
        <w:t>ul</w:t>
      </w:r>
      <w:proofErr w:type="spellEnd"/>
      <w:r w:rsidR="008E3D1C">
        <w:rPr>
          <w:rFonts w:hAnsi="Times New Roman" w:ascii="Times New Roman"/>
          <w:szCs w:val="24"/>
          <w:lang w:val="hr-HR"/>
        </w:rPr>
        <w:t xml:space="preserve"> 1749 k.o. Dugo Selo II, kč.br. 2145/1 i 2145/2 u naravi zgrada i dvorište u mjestu, 5634 m2 te </w:t>
      </w:r>
      <w:proofErr w:type="spellStart"/>
      <w:r w:rsidR="008E3D1C">
        <w:rPr>
          <w:rFonts w:hAnsi="Times New Roman" w:ascii="Times New Roman"/>
          <w:szCs w:val="24"/>
          <w:lang w:val="hr-HR"/>
        </w:rPr>
        <w:t>trafostranica</w:t>
      </w:r>
      <w:proofErr w:type="spellEnd"/>
      <w:r w:rsidR="008E3D1C">
        <w:rPr>
          <w:rFonts w:hAnsi="Times New Roman" w:ascii="Times New Roman"/>
          <w:szCs w:val="24"/>
          <w:lang w:val="hr-HR"/>
        </w:rPr>
        <w:t xml:space="preserve"> i dvorište 91m2</w:t>
      </w:r>
      <w:r w:rsidR="00325C0A">
        <w:rPr>
          <w:rFonts w:hAnsi="Times New Roman" w:ascii="Times New Roman"/>
          <w:szCs w:val="24"/>
          <w:lang w:val="hr-HR"/>
        </w:rPr>
        <w:t>).</w:t>
      </w:r>
    </w:p>
    <w:p w:rsidRDefault="00E32402" w:rsidP="0050725B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50725B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>riti redovni stečajni postupak (čl. 433. SZ-a).</w:t>
      </w:r>
    </w:p>
    <w:p w:rsidRDefault="00325C0A" w:rsidP="00E32402" w:rsidR="00325C0A">
      <w:pPr>
        <w:jc w:val="both"/>
        <w:rPr>
          <w:rFonts w:hAnsi="Times New Roman" w:ascii="Times New Roman"/>
          <w:szCs w:val="24"/>
          <w:lang w:val="hr-HR"/>
        </w:rPr>
      </w:pPr>
    </w:p>
    <w:p w:rsidRDefault="00325C0A" w:rsidP="0050725B" w:rsidR="00325C0A" w:rsidRPr="00325C0A">
      <w:pPr>
        <w:jc w:val="center"/>
        <w:rPr>
          <w:rFonts w:hAnsi="Times New Roman" w:ascii="Times New Roman"/>
          <w:szCs w:val="24"/>
          <w:lang w:val="hr-HR"/>
        </w:rPr>
      </w:pPr>
      <w:r w:rsidRPr="00325C0A">
        <w:rPr>
          <w:rFonts w:hAnsi="Times New Roman" w:ascii="Times New Roman"/>
          <w:szCs w:val="24"/>
          <w:lang w:val="hr-HR"/>
        </w:rPr>
        <w:t>U Zagrebu</w:t>
      </w:r>
      <w:r w:rsidR="0050725B">
        <w:rPr>
          <w:rFonts w:hAnsi="Times New Roman" w:ascii="Times New Roman"/>
          <w:szCs w:val="24"/>
          <w:lang w:val="hr-HR"/>
        </w:rPr>
        <w:t xml:space="preserve"> </w:t>
      </w:r>
      <w:r w:rsidR="008E3D1C">
        <w:rPr>
          <w:rFonts w:hAnsi="Times New Roman" w:ascii="Times New Roman"/>
          <w:szCs w:val="24"/>
          <w:lang w:val="hr-HR"/>
        </w:rPr>
        <w:t xml:space="preserve">21. ožujka </w:t>
      </w:r>
      <w:r w:rsidRPr="00325C0A">
        <w:rPr>
          <w:rFonts w:hAnsi="Times New Roman" w:ascii="Times New Roman"/>
          <w:szCs w:val="24"/>
          <w:lang w:val="hr-HR"/>
        </w:rPr>
        <w:t>201</w:t>
      </w:r>
      <w:r w:rsidR="008E3D1C">
        <w:rPr>
          <w:rFonts w:hAnsi="Times New Roman" w:ascii="Times New Roman"/>
          <w:szCs w:val="24"/>
          <w:lang w:val="hr-HR"/>
        </w:rPr>
        <w:t>6</w:t>
      </w:r>
      <w:r w:rsidRPr="00325C0A">
        <w:rPr>
          <w:rFonts w:hAnsi="Times New Roman" w:ascii="Times New Roman"/>
          <w:szCs w:val="24"/>
          <w:lang w:val="hr-HR"/>
        </w:rPr>
        <w:t>. godine</w:t>
      </w:r>
    </w:p>
    <w:p w:rsidRDefault="00325C0A" w:rsidP="00325C0A" w:rsidR="00325C0A" w:rsidRPr="00325C0A">
      <w:pPr>
        <w:jc w:val="right"/>
        <w:rPr>
          <w:rFonts w:hAnsi="Times New Roman" w:ascii="Times New Roman"/>
          <w:szCs w:val="24"/>
          <w:lang w:val="hr-HR"/>
        </w:rPr>
      </w:pPr>
      <w:r w:rsidRPr="00325C0A">
        <w:rPr>
          <w:rFonts w:hAnsi="Times New Roman" w:ascii="Times New Roman"/>
          <w:szCs w:val="24"/>
          <w:lang w:val="hr-HR"/>
        </w:rPr>
        <w:t xml:space="preserve">      SUDAC:</w:t>
      </w:r>
    </w:p>
    <w:p w:rsidRDefault="00325C0A" w:rsidP="0050725B" w:rsidR="00325C0A">
      <w:pPr>
        <w:jc w:val="right"/>
        <w:rPr>
          <w:rFonts w:hAnsi="Times New Roman" w:ascii="Times New Roman"/>
          <w:szCs w:val="24"/>
          <w:lang w:val="hr-HR"/>
        </w:rPr>
      </w:pPr>
      <w:r w:rsidRPr="00325C0A">
        <w:rPr>
          <w:rFonts w:hAnsi="Times New Roman" w:ascii="Times New Roman"/>
          <w:szCs w:val="24"/>
          <w:lang w:val="hr-HR"/>
        </w:rPr>
        <w:t>mr. sc. Maja Josipović</w:t>
      </w:r>
    </w:p>
    <w:p w:rsidRDefault="00325C0A" w:rsidP="00E32402" w:rsidR="00325C0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8E3D1C">
      <w:pPr>
        <w:jc w:val="both"/>
        <w:rPr>
          <w:rFonts w:hAnsi="Times New Roman" w:ascii="Times New Roman"/>
          <w:szCs w:val="24"/>
          <w:lang w:val="hr-HR"/>
        </w:rPr>
      </w:pPr>
      <w:r w:rsidRPr="008E3D1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E3D1C">
      <w:pPr>
        <w:jc w:val="both"/>
        <w:rPr>
          <w:rFonts w:hAnsi="Times New Roman" w:ascii="Times New Roman"/>
          <w:szCs w:val="24"/>
          <w:lang w:val="hr-HR"/>
        </w:rPr>
      </w:pPr>
      <w:r w:rsidRPr="008E3D1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E3D1C">
        <w:rPr>
          <w:rFonts w:hAnsi="Times New Roman" w:ascii="Times New Roman"/>
          <w:szCs w:val="24"/>
          <w:lang w:val="hr-HR"/>
        </w:rPr>
        <w:t xml:space="preserve">rješenja </w:t>
      </w:r>
      <w:r w:rsidRPr="008E3D1C">
        <w:rPr>
          <w:rFonts w:hAnsi="Times New Roman" w:ascii="Times New Roman"/>
          <w:szCs w:val="24"/>
          <w:lang w:val="hr-HR"/>
        </w:rPr>
        <w:t>dopuštena</w:t>
      </w:r>
      <w:r w:rsidR="00182088" w:rsidRPr="008E3D1C">
        <w:rPr>
          <w:rFonts w:hAnsi="Times New Roman" w:ascii="Times New Roman"/>
          <w:szCs w:val="24"/>
          <w:lang w:val="hr-HR"/>
        </w:rPr>
        <w:t xml:space="preserve"> je </w:t>
      </w:r>
      <w:r w:rsidRPr="008E3D1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E3D1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E3D1C">
        <w:rPr>
          <w:rFonts w:hAnsi="Times New Roman" w:ascii="Times New Roman"/>
          <w:szCs w:val="24"/>
          <w:lang w:val="hr-HR"/>
        </w:rPr>
        <w:t xml:space="preserve">, </w:t>
      </w:r>
      <w:r w:rsidR="00182088" w:rsidRPr="008E3D1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E3D1C">
        <w:rPr>
          <w:rFonts w:hAnsi="Times New Roman" w:ascii="Times New Roman"/>
          <w:szCs w:val="24"/>
          <w:lang w:val="hr-HR"/>
        </w:rPr>
        <w:t xml:space="preserve"> </w:t>
      </w:r>
    </w:p>
    <w:p w:rsidRDefault="008E3D1C" w:rsidR="00D44D4F" w:rsidRPr="008E3D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E3D1C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8E3D1C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8E3D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E3D1C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8E3D1C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8E3D1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E3D1C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8E3D1C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67F16" w:rsidRPr="008E3D1C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C8576C" w:rsidR="00325C0A">
      <w:pPr>
        <w:jc w:val="both"/>
        <w:rPr>
          <w:rFonts w:hAnsi="Times New Roman" w:ascii="Times New Roman"/>
          <w:szCs w:val="24"/>
          <w:lang w:val="hr-HR"/>
        </w:rPr>
      </w:pPr>
      <w:r w:rsidRPr="008E3D1C">
        <w:rPr>
          <w:rFonts w:hAnsi="Times New Roman" w:ascii="Times New Roman"/>
          <w:sz w:val="22"/>
          <w:szCs w:val="22"/>
          <w:lang w:val="hr-HR"/>
        </w:rPr>
        <w:t>3</w:t>
      </w:r>
      <w:r w:rsidR="00532B71" w:rsidRPr="008E3D1C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8E3D1C" w:rsidRPr="008E3D1C">
        <w:rPr>
          <w:rFonts w:hAnsi="Times New Roman" w:ascii="Times New Roman"/>
          <w:sz w:val="22"/>
          <w:szCs w:val="22"/>
          <w:lang w:val="hr-HR"/>
        </w:rPr>
        <w:t>za javnost-</w:t>
      </w:r>
      <w:r w:rsidR="00532B71" w:rsidRPr="008E3D1C">
        <w:rPr>
          <w:rFonts w:hAnsi="Times New Roman" w:ascii="Times New Roman"/>
          <w:sz w:val="22"/>
          <w:szCs w:val="22"/>
          <w:lang w:val="hr-HR"/>
        </w:rPr>
        <w:t>e-Oglasne ploče</w:t>
      </w:r>
    </w:p>
    <w:sectPr w:rsidSect="008E3D1C" w:rsidR="00325C0A">
      <w:headerReference w:type="default" r:id="rId10"/>
      <w:pgSz w:code="9" w:h="16840" w:w="11907"/>
      <w:pgMar w:gutter="0" w:footer="720" w:header="720" w:left="1418" w:bottom="568" w:right="1418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89B" w:rsidP="00DB4528" w:rsidR="0001089B">
      <w:r>
        <w:separator/>
      </w:r>
    </w:p>
  </w:endnote>
  <w:endnote w:id="0" w:type="continuationSeparator">
    <w:p w:rsidRDefault="0001089B" w:rsidP="00DB4528" w:rsidR="00010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89B" w:rsidP="00DB4528" w:rsidR="0001089B">
      <w:r>
        <w:separator/>
      </w:r>
    </w:p>
  </w:footnote>
  <w:footnote w:id="0" w:type="continuationSeparator">
    <w:p w:rsidRDefault="0001089B" w:rsidP="00DB4528" w:rsidR="000108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8657685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E3D1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325C0A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25C0A">
      <w:rPr>
        <w:rFonts w:hAnsi="Times New Roman" w:ascii="Times New Roman"/>
        <w:lang w:val="hr-HR"/>
      </w:rPr>
      <w:t>74.    St-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89B"/>
    <w:rsid w:val="000B609B"/>
    <w:rsid w:val="000C47B3"/>
    <w:rsid w:val="00112B50"/>
    <w:rsid w:val="00182088"/>
    <w:rsid w:val="00251D17"/>
    <w:rsid w:val="00325C0A"/>
    <w:rsid w:val="0042162E"/>
    <w:rsid w:val="0050725B"/>
    <w:rsid w:val="00532B71"/>
    <w:rsid w:val="005940E9"/>
    <w:rsid w:val="006356C5"/>
    <w:rsid w:val="00721730"/>
    <w:rsid w:val="007220BB"/>
    <w:rsid w:val="00730EAB"/>
    <w:rsid w:val="007A29F9"/>
    <w:rsid w:val="007B40A4"/>
    <w:rsid w:val="00840E3D"/>
    <w:rsid w:val="00867F16"/>
    <w:rsid w:val="008E3D1C"/>
    <w:rsid w:val="00997BA9"/>
    <w:rsid w:val="009F5765"/>
    <w:rsid w:val="00A16FAD"/>
    <w:rsid w:val="00A95334"/>
    <w:rsid w:val="00AB7883"/>
    <w:rsid w:val="00AF40B4"/>
    <w:rsid w:val="00B03169"/>
    <w:rsid w:val="00C8576C"/>
    <w:rsid w:val="00CF2939"/>
    <w:rsid w:val="00D44D4F"/>
    <w:rsid w:val="00D955F3"/>
    <w:rsid w:val="00DB29D2"/>
    <w:rsid w:val="00DB4528"/>
    <w:rsid w:val="00E32402"/>
    <w:rsid w:val="00ED2439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24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4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4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4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4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2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4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4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4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4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7696</izvorni_sadrzaj>
    <derivirana_varijabla naziv="DomainObject.Predmet.Broj_1">7696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St-7696/2015</izvorni_sadrzaj>
    <derivirana_varijabla naziv="DomainObject.Predmet.OznakaBroj_1">St-7696/2015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PAC-ECO, d.o.o. zastupanog po punomoćniku GRGO TOMISLAV ANTIČIĆ</izvorni_sadrzaj>
    <derivirana_varijabla naziv="DomainObject.Predmet.ProtustrankaFormated_1">  PAC-ECO, d.o.o. zastupanog po punomoćniku GRGO TOMISLAV ANTIČIĆ</derivirana_varijabla>
  </DomainObject.Predmet.ProtustrankaFormated>
  <DomainObject.Predmet.ProtustrankaFormatedOIB>
    <izvorni_sadrzaj>  PAC-ECO, d.o.o., OIB 65284306055 zastupanog po punomoćniku GRGO TOMISLAV ANTIČIĆ</izvorni_sadrzaj>
    <derivirana_varijabla naziv="DomainObject.Predmet.ProtustrankaFormatedOIB_1">  PAC-ECO, d.o.o., OIB 65284306055 zastupanog po punomoćniku GRGO TOMISLAV ANTIČIĆ</derivirana_varijabla>
  </DomainObject.Predmet.ProtustrankaFormatedOIB>
  <DomainObject.Predmet.ProtustrankaFormatedWithAdress>
    <izvorni_sadrzaj> PAC-ECO, d.o.o., Zrinskih i Frankopana 18, 47280 Ozalj zastupanog po punomoćniku GRGO TOMISLAV ANTIČIĆ</izvorni_sadrzaj>
    <derivirana_varijabla naziv="DomainObject.Predmet.ProtustrankaFormatedWithAdress_1"> PAC-ECO, d.o.o., Zrinskih i Frankopana 18, 47280 Ozalj zastupanog po punomoćniku GRGO TOMISLAV ANTIČIĆ</derivirana_varijabla>
  </DomainObject.Predmet.ProtustrankaFormatedWithAdress>
  <DomainObject.Predmet.ProtustrankaFormatedWithAdressOIB>
    <izvorni_sadrzaj> PAC-ECO, d.o.o., OIB 65284306055, Zrinskih i Frankopana 18, 47280 Ozalj zastupanog po punomoćniku GRGO TOMISLAV ANTIČIĆ</izvorni_sadrzaj>
    <derivirana_varijabla naziv="DomainObject.Predmet.ProtustrankaFormatedWithAdressOIB_1"> PAC-ECO, d.o.o., OIB 65284306055, Zrinskih i Frankopana 18, 47280 Ozalj zastupanog po punomoćniku GRGO TOMISLAV ANTIČIĆ</derivirana_varijabla>
  </DomainObject.Predmet.ProtustrankaFormatedWithAdressOIB>
  <DomainObject.Predmet.ProtustrankaWithAdress>
    <izvorni_sadrzaj>PAC-ECO, d.o.o. Zrinskih i Frankopana 18, 47280 Ozalj</izvorni_sadrzaj>
    <derivirana_varijabla naziv="DomainObject.Predmet.ProtustrankaWithAdress_1">PAC-ECO, d.o.o. Zrinskih i Frankopana 18, 47280 Ozalj</derivirana_varijabla>
  </DomainObject.Predmet.ProtustrankaWithAdress>
  <DomainObject.Predmet.ProtustrankaWithAdressOIB>
    <izvorni_sadrzaj>PAC-ECO, d.o.o., OIB 65284306055, Zrinskih i Frankopana 18, 47280 Ozalj</izvorni_sadrzaj>
    <derivirana_varijabla naziv="DomainObject.Predmet.ProtustrankaWithAdressOIB_1">PAC-ECO, d.o.o., OIB 65284306055, Zrinskih i Frankopana 18, 47280 Ozalj</derivirana_varijabla>
  </DomainObject.Predmet.ProtustrankaWithAdressOIB>
  <DomainObject.Predmet.ProtustrankaNazivFormated>
    <izvorni_sadrzaj>PAC-ECO, d.o.o.</izvorni_sadrzaj>
    <derivirana_varijabla naziv="DomainObject.Predmet.ProtustrankaNazivFormated_1">PAC-ECO, d.o.o.</derivirana_varijabla>
  </DomainObject.Predmet.ProtustrankaNazivFormated>
  <DomainObject.Predmet.ProtustrankaNazivFormatedOIB>
    <izvorni_sadrzaj>PAC-ECO, d.o.o., OIB 65284306055</izvorni_sadrzaj>
    <derivirana_varijabla naziv="DomainObject.Predmet.ProtustrankaNazivFormatedOIB_1">PAC-ECO, d.o.o., OIB 65284306055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PAC-ECO, d.o.o. zastupanog po punomoćniku GRGO TOMISLAV ANTIČIĆ</item>
    </izvorni_sadrzaj>
    <derivirana_varijabla naziv="DomainObject.Predmet.ProtuStrankaListFormated_1">
      <item>PAC-ECO, d.o.o. zastupanog po punomoćniku GRGO TOMISLAV ANTIČIĆ</item>
    </derivirana_varijabla>
  </DomainObject.Predmet.ProtuStrankaListFormated>
  <DomainObject.Predmet.ProtuStrankaListFormatedOIB>
    <izvorni_sadrzaj>
      <item>PAC-ECO, d.o.o., OIB 65284306055 zastupanog po punomoćniku GRGO TOMISLAV ANTIČIĆ</item>
    </izvorni_sadrzaj>
    <derivirana_varijabla naziv="DomainObject.Predmet.ProtuStrankaListFormatedOIB_1">
      <item>PAC-ECO, d.o.o., OIB 65284306055 zastupanog po punomoćniku GRGO TOMISLAV ANTIČIĆ</item>
    </derivirana_varijabla>
  </DomainObject.Predmet.ProtuStrankaListFormatedOIB>
  <DomainObject.Predmet.ProtuStrankaListFormatedWithAdress>
    <izvorni_sadrzaj>
      <item>PAC-ECO, d.o.o., Zrinskih i Frankopana 18, 47280 Ozalj zastupanog po punomoćniku GRGO TOMISLAV ANTIČIĆ</item>
    </izvorni_sadrzaj>
    <derivirana_varijabla naziv="DomainObject.Predmet.ProtuStrankaListFormatedWithAdress_1">
      <item>PAC-ECO, d.o.o., Zrinskih i Frankopana 18, 47280 Ozalj zastupanog po punomoćniku GRGO TOMISLAV ANTIČIĆ</item>
    </derivirana_varijabla>
  </DomainObject.Predmet.ProtuStrankaListFormatedWithAdress>
  <DomainObject.Predmet.ProtuStrankaListFormatedWithAdressOIB>
    <izvorni_sadrzaj>
      <item>PAC-ECO, d.o.o., OIB 65284306055, Zrinskih i Frankopana 18, 47280 Ozalj zastupanog po punomoćniku GRGO TOMISLAV ANTIČIĆ</item>
    </izvorni_sadrzaj>
    <derivirana_varijabla naziv="DomainObject.Predmet.ProtuStrankaListFormatedWithAdressOIB_1">
      <item>PAC-ECO, d.o.o., OIB 65284306055, Zrinskih i Frankopana 18, 47280 Ozalj zastupanog po punomoćniku GRGO TOMISLAV ANTIČIĆ</item>
    </derivirana_varijabla>
  </DomainObject.Predmet.ProtuStrankaListFormatedWithAdressOIB>
  <DomainObject.Predmet.ProtuStrankaListNazivFormated>
    <izvorni_sadrzaj>
      <item>PAC-ECO, d.o.o.</item>
    </izvorni_sadrzaj>
    <derivirana_varijabla naziv="DomainObject.Predmet.ProtuStrankaListNazivFormated_1">
      <item>PAC-ECO, d.o.o.</item>
    </derivirana_varijabla>
  </DomainObject.Predmet.ProtuStrankaListNazivFormated>
  <DomainObject.Predmet.ProtuStrankaListNazivFormatedOIB>
    <izvorni_sadrzaj>
      <item>PAC-ECO, d.o.o., OIB 65284306055</item>
    </izvorni_sadrzaj>
    <derivirana_varijabla naziv="DomainObject.Predmet.ProtuStrankaListNazivFormatedOIB_1">
      <item>PAC-ECO, d.o.o., OIB 65284306055</item>
    </derivirana_varijabla>
  </DomainObject.Predmet.ProtuStrankaListNazivFormatedOIB>
  <DomainObject.Predmet.OstaliListFormated>
    <izvorni_sadrzaj>
      <item>GRGO TOMISLAV ANTIČIĆ punomoćnik sudionika u postupku PAC-ECO, d.o.o.</item>
    </izvorni_sadrzaj>
    <derivirana_varijabla naziv="DomainObject.Predmet.OstaliListFormated_1">
      <item>GRGO TOMISLAV ANTIČIĆ punomoćnik sudionika u postupku PAC-ECO, d.o.o.</item>
    </derivirana_varijabla>
  </DomainObject.Predmet.OstaliListFormated>
  <DomainObject.Predmet.OstaliListFormatedOIB>
    <izvorni_sadrzaj>
      <item>GRGO TOMISLAV ANTIČIĆ, OIB 89955963560 punomoćnik sudionika u postupku PAC-ECO, d.o.o.</item>
    </izvorni_sadrzaj>
    <derivirana_varijabla naziv="DomainObject.Predmet.OstaliListFormatedOIB_1">
      <item>GRGO TOMISLAV ANTIČIĆ, OIB 89955963560 punomoćnik sudionika u postupku PAC-ECO, d.o.o.</item>
    </derivirana_varijabla>
  </DomainObject.Predmet.OstaliListFormatedOIB>
  <DomainObject.Predmet.OstaliListFormatedWithAdress>
    <izvorni_sadrzaj>
      <item>GRGO TOMISLAV ANTIČIĆ, Liševo 2/a, 10362 Paruževina punomoćnik sudionika u postupku PAC-ECO, d.o.o.</item>
    </izvorni_sadrzaj>
    <derivirana_varijabla naziv="DomainObject.Predmet.OstaliListFormatedWithAdress_1">
      <item>GRGO TOMISLAV ANTIČIĆ, Liševo 2/a, 10362 Paruževina punomoćnik sudionika u postupku PAC-ECO, d.o.o.</item>
    </derivirana_varijabla>
  </DomainObject.Predmet.OstaliListFormatedWithAdress>
  <DomainObject.Predmet.OstaliListFormatedWithAdressOIB>
    <izvorni_sadrzaj>
      <item>GRGO TOMISLAV ANTIČIĆ, OIB 89955963560, Liševo 2/a, 10362 Paruževina punomoćnik sudionika u postupku PAC-ECO, d.o.o.</item>
    </izvorni_sadrzaj>
    <derivirana_varijabla naziv="DomainObject.Predmet.OstaliListFormatedWithAdressOIB_1">
      <item>GRGO TOMISLAV ANTIČIĆ, OIB 89955963560, Liševo 2/a, 10362 Paruževina punomoćnik sudionika u postupku PAC-ECO, d.o.o.</item>
    </derivirana_varijabla>
  </DomainObject.Predmet.OstaliListFormatedWithAdressOIB>
  <DomainObject.Predmet.OstaliListNazivFormated>
    <izvorni_sadrzaj>
      <item>GRGO TOMISLAV ANTIČIĆ</item>
    </izvorni_sadrzaj>
    <derivirana_varijabla naziv="DomainObject.Predmet.OstaliListNazivFormated_1">
      <item>GRGO TOMISLAV ANTIČIĆ</item>
    </derivirana_varijabla>
  </DomainObject.Predmet.OstaliListNazivFormated>
  <DomainObject.Predmet.OstaliListNazivFormatedOIB>
    <izvorni_sadrzaj>
      <item>GRGO TOMISLAV ANTIČIĆ, OIB 89955963560</item>
    </izvorni_sadrzaj>
    <derivirana_varijabla naziv="DomainObject.Predmet.OstaliListNazivFormatedOIB_1">
      <item>GRGO TOMISLAV ANTIČIĆ, OIB 89955963560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PAC-ECO, d.o.o.</izvorni_sadrzaj>
    <derivirana_varijabla naziv="DomainObject.Predmet.ProtustrankaIDrugi_1">PAC-ECO,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PAC-ECO, d.o.o., OIB 65284306055, Zrinskih i Frankopana 18, 47280 Ozalj</izvorni_sadrzaj>
    <derivirana_varijabla naziv="DomainObject.Predmet.ProtustrankaIDrugiAdressOIB_1">PAC-ECO, d.o.o., OIB 65284306055, Zrinskih i Frankopana 18,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PAC-ECO, d.o.o.</item>
      <item>GRGO TOMISLAV ANTIČIĆ</item>
    </izvorni_sadrzaj>
    <derivirana_varijabla naziv="DomainObject.Predmet.SudioniciListNaziv_1">
      <item>Fina regionalni centar Zagreb, podružnica Karlovac</item>
      <item>PAC-ECO, d.o.o.</item>
      <item>GRGO TOMISLAV ANTIČIĆ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PAC-ECO, d.o.o., OIB 65284306055, Zrinskih i Frankopana 18,47280 Ozalj</item>
      <item>GRGO TOMISLAV ANTIČIĆ, OIB 89955963560, Liševo 2/a,10362 Paruževina</item>
    </izvorni_sadrzaj>
    <derivirana_varijabla naziv="DomainObject.Predmet.SudioniciListAdressOIB_1">
      <item>Fina regionalni centar Zagreb, podružnica Karlovac, OIB 85821130368, Vitezovićeva 1,47000 Karlovac</item>
      <item>PAC-ECO, d.o.o., OIB 65284306055, Zrinskih i Frankopana 18,47280 Ozalj</item>
      <item>GRGO TOMISLAV ANTIČIĆ, OIB 89955963560, Liševo 2/a,10362 Paruževina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65284306055</item>
      <item>, OIB 89955963560</item>
    </izvorni_sadrzaj>
    <derivirana_varijabla naziv="DomainObject.Predmet.SudioniciListNazivOIB_1">
      <item>, OIB 85821130368</item>
      <item>, OIB 65284306055</item>
      <item>, OIB 89955963560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347</properties:Words>
  <properties:Characters>1862</properties:Characters>
  <properties:Lines>49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2016-03-21T08:43:00Z</dcterms:created>
  <dc:creator>Sudsko vijeæe</dc:creator>
  <cp:lastModifiedBy>Maja Josipović</cp:lastModifiedBy>
  <cp:lastPrinted>2016-03-21T08:43:00Z</cp:lastPrinted>
  <dcterms:modified xmlns:xsi="http://www.w3.org/2001/XMLSchema-instance" xsi:type="dcterms:W3CDTF">2016-03-21T08:44:00Z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