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d0d1" w14:paraId="2ddd0d1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762E38">
        <w:rPr>
          <w:rFonts w:hAnsi="Times New Roman" w:ascii="Times New Roman"/>
        </w:rPr>
        <w:t>11</w:t>
      </w:r>
      <w:r w:rsidR="000E33C0">
        <w:rPr>
          <w:rFonts w:hAnsi="Times New Roman" w:ascii="Times New Roman"/>
        </w:rPr>
        <w:t>54</w:t>
      </w:r>
      <w:r w:rsidR="00762E38">
        <w:rPr>
          <w:rFonts w:hAnsi="Times New Roman" w:ascii="Times New Roman"/>
        </w:rPr>
        <w:t>/17-</w:t>
      </w:r>
      <w:r w:rsidR="00AA3723">
        <w:rPr>
          <w:rFonts w:hAnsi="Times New Roman" w:ascii="Times New Roman"/>
        </w:rPr>
        <w:t>16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67760A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</w:t>
      </w:r>
    </w:p>
    <w:p w:rsidRDefault="007849EC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E33C0" w:rsidRPr="000E33C0">
        <w:rPr>
          <w:rFonts w:hAnsi="Times New Roman" w:ascii="Times New Roman"/>
        </w:rPr>
        <w:t>MATRIX ABC d.o.o.</w:t>
      </w:r>
      <w:r w:rsidR="009E0272" w:rsidRPr="009E0272">
        <w:rPr>
          <w:rFonts w:hAnsi="Times New Roman" w:ascii="Times New Roman"/>
        </w:rPr>
        <w:t xml:space="preserve">, </w:t>
      </w:r>
      <w:r w:rsidR="00873975">
        <w:rPr>
          <w:rFonts w:hAnsi="Times New Roman" w:ascii="Times New Roman"/>
        </w:rPr>
        <w:t>Zagreb</w:t>
      </w:r>
      <w:r w:rsidR="009E0272" w:rsidRPr="009E0272">
        <w:rPr>
          <w:rFonts w:hAnsi="Times New Roman" w:ascii="Times New Roman"/>
        </w:rPr>
        <w:t xml:space="preserve">, </w:t>
      </w:r>
      <w:r w:rsidR="00537FA9">
        <w:rPr>
          <w:rFonts w:hAnsi="Times New Roman" w:ascii="Times New Roman"/>
        </w:rPr>
        <w:t>Gundulićeva 35</w:t>
      </w:r>
      <w:r w:rsidR="009E0272" w:rsidRPr="009E0272">
        <w:rPr>
          <w:rFonts w:hAnsi="Times New Roman" w:ascii="Times New Roman"/>
        </w:rPr>
        <w:t>, OIB:</w:t>
      </w:r>
      <w:r w:rsidR="00762E38" w:rsidRPr="00762E38">
        <w:t xml:space="preserve"> </w:t>
      </w:r>
      <w:r w:rsidR="00537FA9" w:rsidRPr="00537FA9">
        <w:rPr>
          <w:rFonts w:hAnsi="Times New Roman" w:ascii="Times New Roman"/>
        </w:rPr>
        <w:t>57204081109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C7B79">
        <w:rPr>
          <w:rFonts w:hAnsi="Times New Roman" w:ascii="Times New Roman"/>
        </w:rPr>
        <w:t>27</w:t>
      </w:r>
      <w:r w:rsidR="00464385" w:rsidRPr="005C4796">
        <w:rPr>
          <w:rFonts w:hAnsi="Times New Roman" w:ascii="Times New Roman"/>
        </w:rPr>
        <w:t xml:space="preserve">. </w:t>
      </w:r>
      <w:r w:rsidR="00AA3723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537FA9" w:rsidRPr="00537FA9">
        <w:rPr>
          <w:rFonts w:hAnsi="Times New Roman" w:ascii="Times New Roman"/>
        </w:rPr>
        <w:t>MATRIX ABC d.o.o., Zagreb, Gundulićeva 35, OIB: 57204081109</w:t>
      </w:r>
      <w:r w:rsidR="00464385" w:rsidRPr="00D83C21">
        <w:rPr>
          <w:rFonts w:hAnsi="Times New Roman" w:ascii="Times New Roman"/>
        </w:rPr>
        <w:t xml:space="preserve">, </w:t>
      </w:r>
      <w:r w:rsidR="00CC7B79">
        <w:rPr>
          <w:rFonts w:hAnsi="Times New Roman" w:ascii="Times New Roman"/>
        </w:rPr>
        <w:t>27</w:t>
      </w:r>
      <w:r w:rsidR="00464385" w:rsidRPr="00D83C21">
        <w:rPr>
          <w:rFonts w:hAnsi="Times New Roman" w:ascii="Times New Roman"/>
        </w:rPr>
        <w:t xml:space="preserve">. </w:t>
      </w:r>
      <w:r w:rsidR="00AA3723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AA3723" w:rsidRPr="00AA3723">
        <w:rPr>
          <w:rFonts w:hAnsi="Times New Roman" w:ascii="Times New Roman"/>
        </w:rPr>
        <w:t>12,</w:t>
      </w:r>
      <w:r w:rsidR="009727CA">
        <w:rPr>
          <w:rFonts w:hAnsi="Times New Roman" w:ascii="Times New Roman"/>
        </w:rPr>
        <w:t>25</w:t>
      </w:r>
      <w:r w:rsidR="00464385" w:rsidRPr="00AA3723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E0272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9727CA" w:rsidRPr="009727CA">
        <w:rPr>
          <w:rFonts w:hAnsi="Times New Roman" w:ascii="Times New Roman"/>
        </w:rPr>
        <w:t>Jugoslav Puran, Bjelovar, Josipa Jelačića 12, OIB: 70582689973.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537FA9" w:rsidRPr="00537FA9">
        <w:rPr>
          <w:rFonts w:hAnsi="Times New Roman" w:ascii="Times New Roman"/>
        </w:rPr>
        <w:t>MATRIX ABC d.o.o., Zagreb, Gundulićeva 35, OIB: 57204081109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A37228">
        <w:rPr>
          <w:rFonts w:hAnsi="Times New Roman" w:ascii="Times New Roman"/>
        </w:rPr>
        <w:t xml:space="preserve">Po </w:t>
      </w:r>
      <w:r w:rsidR="00464385" w:rsidRPr="005C4796">
        <w:rPr>
          <w:rFonts w:hAnsi="Times New Roman" w:ascii="Times New Roman"/>
        </w:rPr>
        <w:t xml:space="preserve">pravomoćnosti ovog rješenja dužnik </w:t>
      </w:r>
      <w:r w:rsidR="00537FA9" w:rsidRPr="00537FA9">
        <w:rPr>
          <w:rFonts w:hAnsi="Times New Roman" w:ascii="Times New Roman"/>
        </w:rPr>
        <w:t>MATRIX ABC d.o.o., Zagreb, Gundulićeva 35, OIB: 57204081109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FINA, Regionalni centar Zagreb podnijela je ovom sudu </w:t>
      </w:r>
      <w:r w:rsidR="00E833F6">
        <w:rPr>
          <w:rFonts w:hAnsi="Times New Roman" w:ascii="Times New Roman"/>
        </w:rPr>
        <w:t>10</w:t>
      </w:r>
      <w:r w:rsidR="00CC7B79">
        <w:rPr>
          <w:rFonts w:hAnsi="Times New Roman" w:ascii="Times New Roman"/>
        </w:rPr>
        <w:t xml:space="preserve">. </w:t>
      </w:r>
      <w:r w:rsidR="00E833F6">
        <w:rPr>
          <w:rFonts w:hAnsi="Times New Roman" w:ascii="Times New Roman"/>
        </w:rPr>
        <w:t>travnja</w:t>
      </w:r>
      <w:r w:rsidRPr="00AA3723">
        <w:rPr>
          <w:rFonts w:hAnsi="Times New Roman" w:ascii="Times New Roman"/>
        </w:rPr>
        <w:t xml:space="preserve"> 2017. prijedlog za otvaranje stečajnog postupka nad dužnikom </w:t>
      </w:r>
      <w:r w:rsidR="000D2379" w:rsidRPr="000D2379">
        <w:rPr>
          <w:rFonts w:hAnsi="Times New Roman" w:ascii="Times New Roman"/>
        </w:rPr>
        <w:t>MATRIX ABC d.o.o., Zagreb, Gundulićeva 35, OIB: 57204081109</w:t>
      </w:r>
      <w:r w:rsidRPr="00AA3723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E833F6">
        <w:rPr>
          <w:rFonts w:hAnsi="Times New Roman" w:ascii="Times New Roman"/>
        </w:rPr>
        <w:t>5</w:t>
      </w:r>
      <w:r w:rsidRPr="00AA3723">
        <w:rPr>
          <w:rFonts w:hAnsi="Times New Roman" w:ascii="Times New Roman"/>
        </w:rPr>
        <w:t xml:space="preserve">. </w:t>
      </w:r>
      <w:r w:rsidR="00E833F6">
        <w:rPr>
          <w:rFonts w:hAnsi="Times New Roman" w:ascii="Times New Roman"/>
        </w:rPr>
        <w:t>travnja</w:t>
      </w:r>
      <w:r w:rsidRPr="00AA3723">
        <w:rPr>
          <w:rFonts w:hAnsi="Times New Roman" w:ascii="Times New Roman"/>
        </w:rPr>
        <w:t xml:space="preserve"> 2017. u Očevidniku redoslijeda osnova za plaćanje ima evidentirane neizvršene osnove za plaćanje u neprekinutom razdoblju od 120 dana u ukupnom iznosu od </w:t>
      </w:r>
      <w:r w:rsidR="00E833F6">
        <w:rPr>
          <w:rFonts w:hAnsi="Times New Roman" w:ascii="Times New Roman"/>
        </w:rPr>
        <w:t>43.687,75</w:t>
      </w:r>
      <w:r w:rsidRPr="00AA3723">
        <w:rPr>
          <w:rFonts w:hAnsi="Times New Roman" w:ascii="Times New Roman"/>
        </w:rPr>
        <w:t xml:space="preserve"> kn, te da ima jednog zaposlenika.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Rješenjem ovog suda poslovni broj gornji od </w:t>
      </w:r>
      <w:r w:rsidR="00E833F6">
        <w:rPr>
          <w:rFonts w:hAnsi="Times New Roman" w:ascii="Times New Roman"/>
        </w:rPr>
        <w:t>10</w:t>
      </w:r>
      <w:r w:rsidRPr="00AA3723">
        <w:rPr>
          <w:rFonts w:hAnsi="Times New Roman" w:ascii="Times New Roman"/>
        </w:rPr>
        <w:t xml:space="preserve">. srpnja 2017. pokrenut je prethodni postupak radi utvrđivanja uvjeta za otvaranje stečajnog postupka sukladno odredbi čl. 115. st. 1. SZ-a.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>Na ročištu održanom 16. listopada 2017., u odsutnosti uredno pozvanog predlagatelja i dužnika izvršen je uvid u podnesak FINA-e od 17. srpnja 2017. kojim navodi da u cijelosti ostaje kod prijedloga za otvaranje stečajnog postupka, navoda iznesenih u prijedlogu z</w:t>
      </w:r>
      <w:r w:rsidR="00A37228">
        <w:rPr>
          <w:rFonts w:hAnsi="Times New Roman" w:ascii="Times New Roman"/>
        </w:rPr>
        <w:t xml:space="preserve">a </w:t>
      </w:r>
      <w:r w:rsidR="00A37228">
        <w:rPr>
          <w:rFonts w:hAnsi="Times New Roman" w:ascii="Times New Roman"/>
        </w:rPr>
        <w:lastRenderedPageBreak/>
        <w:t xml:space="preserve">otvaranje stečajnog postupka, podnesak dužnika od 27. srpnja 2017. u kojem navodi da nema imovine te planira do 1. rujna 2017. podmiriti dugovanje.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16. listopada 2017. zatražio od javnih tijela koja vode evidenciju o određenoj vrsti imovine dostavu podataka iz njihovih službenih evidencija o tome da li je dužnik evidentiran kao vlasnik imovine.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>Uvidom u obavijest Hrvatske agencije za civilno zrakoplovstvo od 24. listopada 2017., utvrđeno je da dužnik nije registriran kao vlasnik zrakoplova. Uvidom u uvj</w:t>
      </w:r>
      <w:r w:rsidR="00A37228">
        <w:rPr>
          <w:rFonts w:hAnsi="Times New Roman" w:ascii="Times New Roman"/>
        </w:rPr>
        <w:t>erenje MUP, PU Zagrebačka, od 24</w:t>
      </w:r>
      <w:r w:rsidRPr="00AA3723">
        <w:rPr>
          <w:rFonts w:hAnsi="Times New Roman" w:ascii="Times New Roman"/>
        </w:rPr>
        <w:t xml:space="preserve">. listopada 2017., utvrđeno je da je dužnik nije evidentiran kao vlasnik  vozila. Uvidom u dostavljenu obavijest Ministarstva mora, prometa i infrastrukture od </w:t>
      </w:r>
      <w:r w:rsidR="00A37228">
        <w:rPr>
          <w:rFonts w:hAnsi="Times New Roman" w:ascii="Times New Roman"/>
        </w:rPr>
        <w:t>27</w:t>
      </w:r>
      <w:r w:rsidRPr="00AA3723">
        <w:rPr>
          <w:rFonts w:hAnsi="Times New Roman" w:ascii="Times New Roman"/>
        </w:rPr>
        <w:t xml:space="preserve">. </w:t>
      </w:r>
      <w:r w:rsidR="00A37228">
        <w:rPr>
          <w:rFonts w:hAnsi="Times New Roman" w:ascii="Times New Roman"/>
        </w:rPr>
        <w:t>listopada</w:t>
      </w:r>
      <w:r w:rsidRPr="00AA3723">
        <w:rPr>
          <w:rFonts w:hAnsi="Times New Roman" w:ascii="Times New Roman"/>
        </w:rPr>
        <w:t xml:space="preserve">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3. studenog 2017. utvrđeno je da dužnik nije upisan u katastarski operat. Uvidom u obavijest Središnjeg klirinškog depozitarnog društva d.d. od 6. studenog 2017. utvrđeno je da u sustavu SKDD-a ne postoji račun nematerijaliziranih vrijednosnih papira dužnika. Uvidom u dostavljenu potvrdu FINA-e od 23. </w:t>
      </w:r>
      <w:r w:rsidR="000937C9">
        <w:rPr>
          <w:rFonts w:hAnsi="Times New Roman" w:ascii="Times New Roman"/>
        </w:rPr>
        <w:t>listopada</w:t>
      </w:r>
      <w:r w:rsidRPr="00AA3723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 </w:t>
      </w:r>
      <w:r w:rsidR="00A37228">
        <w:rPr>
          <w:rFonts w:hAnsi="Times New Roman" w:ascii="Times New Roman"/>
        </w:rPr>
        <w:t>320</w:t>
      </w:r>
      <w:r w:rsidRPr="00AA3723">
        <w:rPr>
          <w:rFonts w:hAnsi="Times New Roman" w:ascii="Times New Roman"/>
        </w:rPr>
        <w:t xml:space="preserve"> dana u iznosu </w:t>
      </w:r>
      <w:r w:rsidR="000937C9">
        <w:rPr>
          <w:rFonts w:hAnsi="Times New Roman" w:ascii="Times New Roman"/>
        </w:rPr>
        <w:t>39.302,25</w:t>
      </w:r>
      <w:r w:rsidRPr="00AA3723">
        <w:rPr>
          <w:rFonts w:hAnsi="Times New Roman" w:ascii="Times New Roman"/>
        </w:rPr>
        <w:t xml:space="preserve"> kn.</w:t>
      </w:r>
    </w:p>
    <w:p w:rsidRDefault="00AA3723" w:rsidP="00AA3723" w:rsidR="00AA3723" w:rsidRPr="00316F6A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A37228">
        <w:rPr>
          <w:rFonts w:hAnsi="Times New Roman" w:ascii="Times New Roman"/>
        </w:rPr>
        <w:t>30.394,21</w:t>
      </w:r>
      <w:r w:rsidRPr="00A37228">
        <w:rPr>
          <w:rFonts w:hAnsi="Times New Roman" w:ascii="Times New Roman"/>
        </w:rPr>
        <w:t xml:space="preserve">  </w:t>
      </w:r>
      <w:r w:rsidRPr="00AA3723">
        <w:rPr>
          <w:rFonts w:hAnsi="Times New Roman" w:ascii="Times New Roman"/>
        </w:rPr>
        <w:t>kn.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Dakle iz navedenog proizlazi da imovina dužnika </w:t>
      </w:r>
      <w:r w:rsidR="00A37228" w:rsidRPr="00A37228">
        <w:rPr>
          <w:rFonts w:hAnsi="Times New Roman" w:ascii="Times New Roman"/>
        </w:rPr>
        <w:t>MATRIX ABC d.o.o., Zagreb</w:t>
      </w:r>
      <w:r w:rsidRPr="00AA3723">
        <w:rPr>
          <w:rFonts w:hAnsi="Times New Roman" w:ascii="Times New Roman"/>
        </w:rPr>
        <w:t>, nije dovoljna ni za namirenje troškova stečajnog postupka.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>Rješenjem ovog suda poslovni broj St-1</w:t>
      </w:r>
      <w:r w:rsidR="00316F6A">
        <w:rPr>
          <w:rFonts w:hAnsi="Times New Roman" w:ascii="Times New Roman"/>
        </w:rPr>
        <w:t>154</w:t>
      </w:r>
      <w:r w:rsidRPr="00AA3723">
        <w:rPr>
          <w:rFonts w:hAnsi="Times New Roman" w:ascii="Times New Roman"/>
        </w:rPr>
        <w:t xml:space="preserve">/17 od </w:t>
      </w:r>
      <w:r w:rsidR="00316F6A">
        <w:rPr>
          <w:rFonts w:hAnsi="Times New Roman" w:ascii="Times New Roman"/>
        </w:rPr>
        <w:t>27</w:t>
      </w:r>
      <w:r w:rsidRPr="00AA3723">
        <w:rPr>
          <w:rFonts w:hAnsi="Times New Roman" w:ascii="Times New Roman"/>
        </w:rPr>
        <w:t>. prosinca 2017.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27. prosinca 2017., te provjerom kod računovodstva suda utvrđeno da traženi predujam  nije uplaćen.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A3723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A3723" w:rsidP="00AA3723" w:rsidR="00AA3723" w:rsidRPr="00AA3723">
      <w:pPr>
        <w:ind w:firstLine="720"/>
        <w:jc w:val="both"/>
        <w:rPr>
          <w:rFonts w:hAnsi="Times New Roman" w:ascii="Times New Roman"/>
        </w:rPr>
      </w:pPr>
    </w:p>
    <w:p w:rsidRDefault="00AA3723" w:rsidP="00AA3723" w:rsidR="001115CA" w:rsidRPr="001115CA">
      <w:pPr>
        <w:ind w:firstLine="720"/>
        <w:jc w:val="center"/>
        <w:rPr>
          <w:rFonts w:hAnsi="Times New Roman" w:ascii="Times New Roman"/>
        </w:rPr>
      </w:pPr>
      <w:r w:rsidRPr="00AA3723">
        <w:rPr>
          <w:rFonts w:hAnsi="Times New Roman" w:ascii="Times New Roman"/>
        </w:rPr>
        <w:t xml:space="preserve">U Karlovcu </w:t>
      </w:r>
      <w:r w:rsidR="00CC7B79">
        <w:rPr>
          <w:rFonts w:hAnsi="Times New Roman" w:ascii="Times New Roman"/>
        </w:rPr>
        <w:t>27</w:t>
      </w:r>
      <w:r w:rsidRPr="00AA3723">
        <w:rPr>
          <w:rFonts w:hAnsi="Times New Roman" w:ascii="Times New Roman"/>
        </w:rPr>
        <w:t>. travnja 2018.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33810">
        <w:rPr>
          <w:rFonts w:hAnsi="Times New Roman" w:ascii="Times New Roman"/>
        </w:rPr>
        <w:t>, v.r.</w:t>
      </w:r>
    </w:p>
    <w:p w:rsidRDefault="00333810" w:rsidP="00840D37" w:rsidR="00333810">
      <w:pPr>
        <w:ind w:firstLine="720"/>
        <w:jc w:val="right"/>
        <w:rPr>
          <w:rFonts w:hAnsi="Times New Roman" w:ascii="Times New Roman"/>
        </w:rPr>
      </w:pPr>
    </w:p>
    <w:p w:rsidRDefault="00333810" w:rsidP="00840D37" w:rsidR="003338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33810" w:rsidP="00840D37" w:rsidR="003338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33810" w:rsidP="00840D37" w:rsidR="003338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C8310F" w:rsidR="00975B79">
      <w:pPr>
        <w:rPr>
          <w:rFonts w:hAnsi="Times New Roman" w:ascii="Times New Roman"/>
        </w:rPr>
      </w:pPr>
    </w:p>
    <w:p w:rsidRDefault="00333810" w:rsidP="00C8310F" w:rsidR="00333810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333810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7760A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8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1F32" w:rsidP="00AF7971" w:rsidR="00AF7971">
    <w:pPr>
      <w:pStyle w:val="Zaglavlje"/>
      <w:jc w:val="right"/>
      <w:rPr>
        <w:rFonts w:hAnsi="Times New Roman" w:ascii="Times New Roman"/>
      </w:rPr>
    </w:pPr>
    <w:r w:rsidRPr="00B21F32">
      <w:rPr>
        <w:rFonts w:hAnsi="Times New Roman" w:ascii="Times New Roman"/>
      </w:rPr>
      <w:t>3 St-1154/17-16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37C9"/>
    <w:rsid w:val="000A297D"/>
    <w:rsid w:val="000B1278"/>
    <w:rsid w:val="000C3F20"/>
    <w:rsid w:val="000C5116"/>
    <w:rsid w:val="000C6183"/>
    <w:rsid w:val="000D2379"/>
    <w:rsid w:val="000E33C0"/>
    <w:rsid w:val="001056B0"/>
    <w:rsid w:val="001100CA"/>
    <w:rsid w:val="001115CA"/>
    <w:rsid w:val="00116557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16F6A"/>
    <w:rsid w:val="00320B08"/>
    <w:rsid w:val="0032226F"/>
    <w:rsid w:val="00332F72"/>
    <w:rsid w:val="00333810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6E00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37FA9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7330"/>
    <w:rsid w:val="006375A3"/>
    <w:rsid w:val="00644F57"/>
    <w:rsid w:val="006501F2"/>
    <w:rsid w:val="0067760A"/>
    <w:rsid w:val="006C7F6C"/>
    <w:rsid w:val="006E12B0"/>
    <w:rsid w:val="006E1FD3"/>
    <w:rsid w:val="006E2EFA"/>
    <w:rsid w:val="0070223B"/>
    <w:rsid w:val="00705993"/>
    <w:rsid w:val="007077A1"/>
    <w:rsid w:val="0073405C"/>
    <w:rsid w:val="00735736"/>
    <w:rsid w:val="00737A4B"/>
    <w:rsid w:val="00762E38"/>
    <w:rsid w:val="007849EC"/>
    <w:rsid w:val="00793CE7"/>
    <w:rsid w:val="00793E1F"/>
    <w:rsid w:val="007A0915"/>
    <w:rsid w:val="007B4C6D"/>
    <w:rsid w:val="007C5D26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73975"/>
    <w:rsid w:val="008814B6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27CA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CA3"/>
    <w:rsid w:val="00A20210"/>
    <w:rsid w:val="00A262E2"/>
    <w:rsid w:val="00A27C87"/>
    <w:rsid w:val="00A3091F"/>
    <w:rsid w:val="00A37228"/>
    <w:rsid w:val="00A41550"/>
    <w:rsid w:val="00A42972"/>
    <w:rsid w:val="00A47BCA"/>
    <w:rsid w:val="00A76042"/>
    <w:rsid w:val="00A92476"/>
    <w:rsid w:val="00AA2646"/>
    <w:rsid w:val="00AA3723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21F32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595E"/>
    <w:rsid w:val="00C07402"/>
    <w:rsid w:val="00C156FD"/>
    <w:rsid w:val="00C25A1D"/>
    <w:rsid w:val="00C3099F"/>
    <w:rsid w:val="00C41834"/>
    <w:rsid w:val="00C4438A"/>
    <w:rsid w:val="00C61CA0"/>
    <w:rsid w:val="00C77B87"/>
    <w:rsid w:val="00C8310F"/>
    <w:rsid w:val="00C92BB5"/>
    <w:rsid w:val="00CA11DF"/>
    <w:rsid w:val="00CB732E"/>
    <w:rsid w:val="00CC29B5"/>
    <w:rsid w:val="00CC7B79"/>
    <w:rsid w:val="00CE253B"/>
    <w:rsid w:val="00CF1B38"/>
    <w:rsid w:val="00CF68C5"/>
    <w:rsid w:val="00D01F2C"/>
    <w:rsid w:val="00D071AA"/>
    <w:rsid w:val="00D14D7A"/>
    <w:rsid w:val="00D24FF2"/>
    <w:rsid w:val="00D26884"/>
    <w:rsid w:val="00D35963"/>
    <w:rsid w:val="00D41060"/>
    <w:rsid w:val="00D4710A"/>
    <w:rsid w:val="00D623E7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66AEA"/>
    <w:rsid w:val="00E72FA9"/>
    <w:rsid w:val="00E833F6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33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8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33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8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MATRIX ABC d.o.o. zastupanog po punomoćniku Marija Vuksanić Kažinić</izvorni_sadrzaj>
    <derivirana_varijabla naziv="DomainObject.Predmet.ProtustrankaFormated_1">  MATRIX ABC d.o.o. zastupanog po punomoćniku Marija Vuksanić Kažinić</derivirana_varijabla>
  </DomainObject.Predmet.ProtustrankaFormated>
  <DomainObject.Predmet.ProtustrankaFormatedOIB>
    <izvorni_sadrzaj>  MATRIX ABC d.o.o., OIB 57204081109 zastupanog po punomoćniku Marija Vuksanić Kažinić</izvorni_sadrzaj>
    <derivirana_varijabla naziv="DomainObject.Predmet.ProtustrankaFormatedOIB_1">  MATRIX ABC d.o.o., OIB 57204081109 zastupanog po punomoćniku Marija Vuksanić Kažinić</derivirana_varijabla>
  </DomainObject.Predmet.ProtustrankaFormatedOIB>
  <DomainObject.Predmet.ProtustrankaFormatedWithAdress>
    <izvorni_sadrzaj> MATRIX ABC d.o.o., Gundulićeva 35, 10000 Zagreb zastupanog po punomoćniku Marija Vuksanić Kažinić</izvorni_sadrzaj>
    <derivirana_varijabla naziv="DomainObject.Predmet.ProtustrankaFormatedWithAdress_1"> MATRIX ABC d.o.o., Gundulićeva 35, 10000 Zagreb zastupanog po punomoćniku Marija Vuksanić Kažinić</derivirana_varijabla>
  </DomainObject.Predmet.ProtustrankaFormatedWithAdress>
  <DomainObject.Predmet.ProtustrankaFormatedWithAdressOIB>
    <izvorni_sadrzaj> MATRIX ABC d.o.o., OIB 57204081109, Gundulićeva 35, 10000 Zagreb zastupanog po punomoćniku Marija Vuksanić Kažinić</izvorni_sadrzaj>
    <derivirana_varijabla naziv="DomainObject.Predmet.ProtustrankaFormatedWithAdressOIB_1"> MATRIX ABC d.o.o., OIB 57204081109, Gundulićeva 35, 10000 Zagreb zastupanog po punomoćniku Marija Vuksanić Kažinić</derivirana_varijabla>
  </DomainObject.Predmet.ProtustrankaFormatedWithAdressOIB>
  <DomainObject.Predmet.ProtustrankaWithAdress>
    <izvorni_sadrzaj>MATRIX ABC d.o.o. Gundulićeva 35, 10000 Zagreb</izvorni_sadrzaj>
    <derivirana_varijabla naziv="DomainObject.Predmet.ProtustrankaWithAdress_1">MATRIX ABC d.o.o. Gundulićeva 35, 10000 Zagreb</derivirana_varijabla>
  </DomainObject.Predmet.ProtustrankaWithAdress>
  <DomainObject.Predmet.ProtustrankaWithAdressOIB>
    <izvorni_sadrzaj>MATRIX ABC d.o.o., OIB 57204081109, Gundulićeva 35, 10000 Zagreb</izvorni_sadrzaj>
    <derivirana_varijabla naziv="DomainObject.Predmet.ProtustrankaWithAdressOIB_1">MATRIX ABC d.o.o., OIB 57204081109, Gundulićeva 35, 10000 Zagreb</derivirana_varijabla>
  </DomainObject.Predmet.ProtustrankaWithAdressOIB>
  <DomainObject.Predmet.ProtustrankaNazivFormated>
    <izvorni_sadrzaj>MATRIX ABC d.o.o.</izvorni_sadrzaj>
    <derivirana_varijabla naziv="DomainObject.Predmet.ProtustrankaNazivFormated_1">MATRIX ABC d.o.o.</derivirana_varijabla>
  </DomainObject.Predmet.ProtustrankaNazivFormated>
  <DomainObject.Predmet.ProtustrankaNazivFormatedOIB>
    <izvorni_sadrzaj>MATRIX ABC d.o.o., OIB 57204081109</izvorni_sadrzaj>
    <derivirana_varijabla naziv="DomainObject.Predmet.ProtustrankaNazivFormatedOIB_1">MATRIX ABC d.o.o., OIB 57204081109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MATRIX ABC d.o.o. zastupanog po punomoćniku Marija Vuksanić Kažinić</item>
    </izvorni_sadrzaj>
    <derivirana_varijabla naziv="DomainObject.Predmet.ProtuStrankaListFormated_1">
      <item>MATRIX ABC d.o.o. zastupanog po punomoćniku Marija Vuksanić Kažinić</item>
    </derivirana_varijabla>
  </DomainObject.Predmet.ProtuStrankaListFormated>
  <DomainObject.Predmet.ProtuStrankaListFormatedOIB>
    <izvorni_sadrzaj>
      <item>MATRIX ABC d.o.o., OIB 57204081109 zastupanog po punomoćniku Marija Vuksanić Kažinić</item>
    </izvorni_sadrzaj>
    <derivirana_varijabla naziv="DomainObject.Predmet.ProtuStrankaListFormatedOIB_1">
      <item>MATRIX ABC d.o.o., OIB 57204081109 zastupanog po punomoćniku Marija Vuksanić Kažinić</item>
    </derivirana_varijabla>
  </DomainObject.Predmet.ProtuStrankaListFormatedOIB>
  <DomainObject.Predmet.ProtuStrankaListFormatedWithAdress>
    <izvorni_sadrzaj>
      <item>MATRIX ABC d.o.o., Gundulićeva 35, 10000 Zagreb zastupanog po punomoćniku Marija Vuksanić Kažinić</item>
    </izvorni_sadrzaj>
    <derivirana_varijabla naziv="DomainObject.Predmet.ProtuStrankaListFormatedWithAdress_1">
      <item>MATRIX ABC d.o.o., Gundulićeva 35, 10000 Zagreb zastupanog po punomoćniku Marija Vuksanić Kažinić</item>
    </derivirana_varijabla>
  </DomainObject.Predmet.ProtuStrankaListFormatedWithAdress>
  <DomainObject.Predmet.ProtuStrankaListFormatedWithAdressOIB>
    <izvorni_sadrzaj>
      <item>MATRIX ABC d.o.o., OIB 57204081109, Gundulićeva 35, 10000 Zagreb zastupanog po punomoćniku Marija Vuksanić Kažinić</item>
    </izvorni_sadrzaj>
    <derivirana_varijabla naziv="DomainObject.Predmet.ProtuStrankaListFormatedWithAdressOIB_1">
      <item>MATRIX ABC d.o.o., OIB 57204081109, Gundulićeva 35, 10000 Zagreb zastupanog po punomoćniku Marija Vuksanić Kažinić</item>
    </derivirana_varijabla>
  </DomainObject.Predmet.ProtuStrankaListFormatedWithAdressOIB>
  <DomainObject.Predmet.ProtuStrankaListNazivFormated>
    <izvorni_sadrzaj>
      <item>MATRIX ABC d.o.o.</item>
    </izvorni_sadrzaj>
    <derivirana_varijabla naziv="DomainObject.Predmet.ProtuStrankaListNazivFormated_1">
      <item>MATRIX ABC d.o.o.</item>
    </derivirana_varijabla>
  </DomainObject.Predmet.ProtuStrankaListNazivFormated>
  <DomainObject.Predmet.ProtuStrankaListNazivFormatedOIB>
    <izvorni_sadrzaj>
      <item>MATRIX ABC d.o.o., OIB 57204081109</item>
    </izvorni_sadrzaj>
    <derivirana_varijabla naziv="DomainObject.Predmet.ProtuStrankaListNazivFormatedOIB_1">
      <item>MATRIX ABC d.o.o., OIB 57204081109</item>
    </derivirana_varijabla>
  </DomainObject.Predmet.ProtuStrankaListNazivFormatedOIB>
  <DomainObject.Predmet.OstaliListFormated>
    <izvorni_sadrzaj>
      <item>Marija Vuksanić Kažinić punomoćnik sudionika u postupku MATRIX ABC d.o.o.</item>
    </izvorni_sadrzaj>
    <derivirana_varijabla naziv="DomainObject.Predmet.OstaliListFormated_1">
      <item>Marija Vuksanić Kažinić punomoćnik sudionika u postupku MATRIX ABC d.o.o.</item>
    </derivirana_varijabla>
  </DomainObject.Predmet.OstaliListFormated>
  <DomainObject.Predmet.OstaliListFormatedOIB>
    <izvorni_sadrzaj>
      <item>Marija Vuksanić Kažinić, OIB 13853289195 punomoćnik sudionika u postupku MATRIX ABC d.o.o.</item>
    </izvorni_sadrzaj>
    <derivirana_varijabla naziv="DomainObject.Predmet.OstaliListFormatedOIB_1">
      <item>Marija Vuksanić Kažinić, OIB 13853289195 punomoćnik sudionika u postupku MATRIX ABC d.o.o.</item>
    </derivirana_varijabla>
  </DomainObject.Predmet.OstaliListFormatedOIB>
  <DomainObject.Predmet.OstaliListFormatedWithAdress>
    <izvorni_sadrzaj>
      <item>Marija Vuksanić Kažinić, Gundulićeva 35, 10000 Zagreb punomoćnik sudionika u postupku MATRIX ABC d.o.o.</item>
    </izvorni_sadrzaj>
    <derivirana_varijabla naziv="DomainObject.Predmet.OstaliListFormatedWithAdress_1">
      <item>Marija Vuksanić Kažinić, Gundulićeva 35, 10000 Zagreb punomoćnik sudionika u postupku MATRIX ABC d.o.o.</item>
    </derivirana_varijabla>
  </DomainObject.Predmet.OstaliListFormatedWithAdress>
  <DomainObject.Predmet.OstaliListFormatedWithAdressOIB>
    <izvorni_sadrzaj>
      <item>Marija Vuksanić Kažinić, OIB 13853289195, Gundulićeva 35, 10000 Zagreb punomoćnik sudionika u postupku MATRIX ABC d.o.o.</item>
    </izvorni_sadrzaj>
    <derivirana_varijabla naziv="DomainObject.Predmet.OstaliListFormatedWithAdressOIB_1">
      <item>Marija Vuksanić Kažinić, OIB 13853289195, Gundulićeva 35, 10000 Zagreb punomoćnik sudionika u postupku MATRIX ABC d.o.o.</item>
    </derivirana_varijabla>
  </DomainObject.Predmet.OstaliListFormatedWithAdressOIB>
  <DomainObject.Predmet.OstaliListNazivFormated>
    <izvorni_sadrzaj>
      <item>Marija Vuksanić Kažinić</item>
    </izvorni_sadrzaj>
    <derivirana_varijabla naziv="DomainObject.Predmet.OstaliListNazivFormated_1">
      <item>Marija Vuksanić Kažinić</item>
    </derivirana_varijabla>
  </DomainObject.Predmet.OstaliListNazivFormated>
  <DomainObject.Predmet.OstaliListNazivFormatedOIB>
    <izvorni_sadrzaj>
      <item>Marija Vuksanić Kažinić, OIB 13853289195</item>
    </izvorni_sadrzaj>
    <derivirana_varijabla naziv="DomainObject.Predmet.OstaliListNazivFormatedOIB_1">
      <item>Marija Vuksanić Kažinić, OIB 13853289195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MATRIX ABC d.o.o.</izvorni_sadrzaj>
    <derivirana_varijabla naziv="DomainObject.Predmet.ProtustrankaIDrugi_1">MATRIX ABC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MATRIX ABC d.o.o., OIB 57204081109, Gundulićeva 35, 10000 Zagreb</izvorni_sadrzaj>
    <derivirana_varijabla naziv="DomainObject.Predmet.ProtustrankaIDrugiAdressOIB_1">MATRIX ABC d.o.o., OIB 57204081109,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MATRIX ABC d.o.o.</item>
      <item>Marija Vuksanić Kažinić</item>
    </izvorni_sadrzaj>
    <derivirana_varijabla naziv="DomainObject.Predmet.SudioniciListNaziv_1">
      <item>FINA Regionalni centar Zagreb</item>
      <item>MATRIX ABC d.o.o.</item>
      <item>Marija Vuksanić Kažinić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MATRIX ABC d.o.o., OIB 57204081109, Gundulićeva 35,10000 Zagreb</item>
      <item>Marija Vuksanić Kažinić, OIB 13853289195, Gundulićeva 35,10000 Zagreb</item>
    </izvorni_sadrzaj>
    <derivirana_varijabla naziv="DomainObject.Predmet.SudioniciListAdressOIB_1">
      <item>FINA Regionalni centar Zagreb, OIB 85821130368, Trg svibanjskih žrtava 1995. br. 1,10000 Zagreb</item>
      <item>MATRIX ABC d.o.o., OIB 57204081109, Gundulićeva 35,10000 Zagreb</item>
      <item>Marija Vuksanić Kažinić, OIB 13853289195,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57204081109</item>
      <item>, OIB 13853289195</item>
    </izvorni_sadrzaj>
    <derivirana_varijabla naziv="DomainObject.Predmet.SudioniciListNazivOIB_1">
      <item>, OIB 85821130368</item>
      <item>, OIB 57204081109</item>
      <item>, OIB 13853289195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CE7C1-D73E-40C3-9659-876B80661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1009</properties:Words>
  <properties:Characters>5479</properties:Characters>
  <properties:Lines>120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2018-02-22T07:29:00Z</dcterms:created>
  <dc:creator>x</dc:creator>
  <cp:lastModifiedBy>Žana Livaja</cp:lastModifiedBy>
  <cp:lastPrinted>2018-04-27T10:22:00Z</cp:lastPrinted>
  <dcterms:modified xmlns:xsi="http://www.w3.org/2001/XMLSchema-instance" xsi:type="dcterms:W3CDTF">2018-04-27T10:23:00Z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(St-1154-17-otvaranje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