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e67a4" w14:paraId="cae67a4" w:rsidRDefault="004D7C8A" w:rsidP="004D7C8A" w:rsidR="004D7C8A" w:rsidRPr="004D7C8A">
      <w:pPr>
        <w:spacing w:lineRule="auto" w:line="240" w:after="0"/>
        <w:jc w:val="right"/>
        <w15:collapsed w:val="false"/>
        <w:rPr>
          <w:rFonts w:cs="Times New Roman" w:eastAsia="Calibri" w:hAnsi="Times New Roman" w:ascii="Times New Roman"/>
          <w:sz w:val="24"/>
          <w:szCs w:val="24"/>
        </w:rPr>
      </w:pPr>
      <w:bookmarkStart w:name="_GoBack" w:id="0"/>
      <w:bookmarkEnd w:id="0"/>
      <w:r w:rsidRPr="004D7C8A">
        <w:rPr>
          <w:rFonts w:cs="Times New Roman" w:eastAsia="Calibri" w:hAnsi="Times New Roman" w:ascii="Times New Roman"/>
          <w:sz w:val="24"/>
          <w:szCs w:val="24"/>
        </w:rPr>
        <w:t>9 St-548/13</w:t>
      </w:r>
    </w:p>
    <w:p w:rsidRDefault="004D7C8A" w:rsidP="004D7C8A" w:rsidR="004D7C8A" w:rsidRPr="004D7C8A">
      <w:pPr>
        <w:spacing w:lineRule="auto" w:line="240" w:after="0"/>
        <w:jc w:val="right"/>
        <w:rPr>
          <w:rFonts w:cs="Times New Roman" w:eastAsia="Calibri" w:hAnsi="Times New Roman" w:ascii="Times New Roman"/>
          <w:sz w:val="24"/>
          <w:szCs w:val="24"/>
        </w:rPr>
      </w:pPr>
    </w:p>
    <w:p w:rsidRDefault="004D7C8A" w:rsidP="004D7C8A" w:rsidR="004D7C8A" w:rsidRPr="004D7C8A">
      <w:pPr>
        <w:spacing w:lineRule="auto" w:line="240" w:after="0"/>
        <w:jc w:val="right"/>
        <w:rPr>
          <w:rFonts w:cs="Times New Roman" w:eastAsia="Calibri" w:hAnsi="Times New Roman" w:ascii="Times New Roman"/>
          <w:sz w:val="24"/>
          <w:szCs w:val="24"/>
        </w:rPr>
      </w:pPr>
    </w:p>
    <w:p w:rsidRDefault="004D7C8A" w:rsidP="004D7C8A" w:rsidR="004D7C8A" w:rsidRPr="004D7C8A">
      <w:pPr>
        <w:spacing w:lineRule="auto" w:line="240" w:after="0"/>
        <w:jc w:val="right"/>
        <w:rPr>
          <w:rFonts w:cs="Times New Roman" w:eastAsia="Calibri" w:hAnsi="Times New Roman" w:ascii="Times New Roman"/>
          <w:sz w:val="24"/>
          <w:szCs w:val="24"/>
        </w:rPr>
      </w:pPr>
    </w:p>
    <w:p w:rsidRDefault="004D7C8A" w:rsidP="004D7C8A" w:rsidR="004D7C8A" w:rsidRPr="004D7C8A">
      <w:pPr>
        <w:spacing w:lineRule="auto" w:line="240" w:after="0"/>
        <w:jc w:val="both"/>
        <w:rPr>
          <w:rFonts w:cs="Times New Roman" w:eastAsia="Calibri" w:hAnsi="Times New Roman" w:ascii="Times New Roman"/>
          <w:sz w:val="24"/>
          <w:szCs w:val="24"/>
        </w:rPr>
      </w:pPr>
      <w:r w:rsidRPr="004D7C8A">
        <w:rPr>
          <w:rFonts w:cs="Times New Roman" w:eastAsia="Calibri" w:hAnsi="Times New Roman" w:ascii="Times New Roman"/>
          <w:sz w:val="24"/>
          <w:szCs w:val="24"/>
        </w:rPr>
        <w:t>REPUBLIKA HRVATSKA</w:t>
      </w:r>
    </w:p>
    <w:p w:rsidRDefault="004D7C8A" w:rsidP="004D7C8A" w:rsidR="004D7C8A" w:rsidRPr="004D7C8A">
      <w:pPr>
        <w:spacing w:lineRule="auto" w:line="240" w:after="0"/>
        <w:jc w:val="both"/>
        <w:rPr>
          <w:rFonts w:cs="Times New Roman" w:eastAsia="Calibri" w:hAnsi="Times New Roman" w:ascii="Times New Roman"/>
          <w:sz w:val="24"/>
          <w:szCs w:val="24"/>
        </w:rPr>
      </w:pPr>
      <w:r w:rsidRPr="004D7C8A">
        <w:rPr>
          <w:rFonts w:cs="Times New Roman" w:eastAsia="Calibri" w:hAnsi="Times New Roman" w:ascii="Times New Roman"/>
          <w:sz w:val="24"/>
          <w:szCs w:val="24"/>
        </w:rPr>
        <w:t>TRGOVAČKI SUD U ZADRU</w:t>
      </w:r>
    </w:p>
    <w:p w:rsidRDefault="004D7C8A" w:rsidP="004D7C8A" w:rsidR="004D7C8A" w:rsidRPr="004D7C8A">
      <w:pPr>
        <w:spacing w:lineRule="auto" w:line="240" w:after="0"/>
        <w:jc w:val="both"/>
        <w:rPr>
          <w:rFonts w:cs="Times New Roman" w:eastAsia="Calibri" w:hAnsi="Times New Roman" w:ascii="Times New Roman"/>
          <w:sz w:val="24"/>
          <w:szCs w:val="24"/>
        </w:rPr>
      </w:pPr>
      <w:r w:rsidRPr="004D7C8A">
        <w:rPr>
          <w:rFonts w:cs="Times New Roman" w:eastAsia="Calibri" w:hAnsi="Times New Roman" w:ascii="Times New Roman"/>
          <w:sz w:val="24"/>
          <w:szCs w:val="24"/>
        </w:rPr>
        <w:t>STALNA SLUŽBA U ŠIBENIKU</w:t>
      </w:r>
    </w:p>
    <w:p w:rsidRDefault="004D7C8A" w:rsidP="004D7C8A" w:rsidR="004D7C8A" w:rsidRPr="004D7C8A">
      <w:pPr>
        <w:spacing w:lineRule="auto" w:line="240" w:after="0"/>
        <w:jc w:val="both"/>
        <w:rPr>
          <w:rFonts w:cs="Times New Roman" w:eastAsia="Calibri" w:hAnsi="Times New Roman" w:ascii="Times New Roman"/>
          <w:sz w:val="24"/>
          <w:szCs w:val="24"/>
        </w:rPr>
      </w:pPr>
    </w:p>
    <w:p w:rsidRDefault="004D7C8A" w:rsidP="004D7C8A" w:rsidR="004D7C8A" w:rsidRPr="004D7C8A">
      <w:pPr>
        <w:spacing w:lineRule="auto" w:line="240" w:after="0"/>
        <w:jc w:val="both"/>
        <w:rPr>
          <w:rFonts w:cs="Times New Roman" w:eastAsia="Calibri" w:hAnsi="Times New Roman" w:ascii="Times New Roman"/>
          <w:sz w:val="24"/>
          <w:szCs w:val="24"/>
        </w:rPr>
      </w:pPr>
    </w:p>
    <w:p w:rsidRDefault="004D7C8A" w:rsidP="004D7C8A" w:rsidR="004D7C8A" w:rsidRPr="004D7C8A">
      <w:pPr>
        <w:spacing w:lineRule="auto" w:line="240" w:after="0"/>
        <w:jc w:val="center"/>
        <w:rPr>
          <w:rFonts w:cs="Times New Roman" w:eastAsia="Calibri" w:hAnsi="Times New Roman" w:ascii="Times New Roman"/>
          <w:sz w:val="24"/>
          <w:szCs w:val="24"/>
        </w:rPr>
      </w:pPr>
      <w:r w:rsidRPr="004D7C8A">
        <w:rPr>
          <w:rFonts w:cs="Times New Roman" w:eastAsia="Calibri" w:hAnsi="Times New Roman" w:ascii="Times New Roman"/>
          <w:sz w:val="24"/>
          <w:szCs w:val="24"/>
        </w:rPr>
        <w:t>R E P U B L I K A    H R V A T S K A</w:t>
      </w:r>
    </w:p>
    <w:p w:rsidRDefault="004D7C8A" w:rsidP="004D7C8A" w:rsidR="004D7C8A" w:rsidRPr="004D7C8A">
      <w:pPr>
        <w:spacing w:lineRule="auto" w:line="240" w:after="0"/>
        <w:jc w:val="center"/>
        <w:rPr>
          <w:rFonts w:cs="Times New Roman" w:eastAsia="Calibri" w:hAnsi="Times New Roman" w:ascii="Times New Roman"/>
          <w:sz w:val="24"/>
          <w:szCs w:val="24"/>
        </w:rPr>
      </w:pPr>
    </w:p>
    <w:p w:rsidRDefault="004D7C8A" w:rsidP="004D7C8A" w:rsidR="004D7C8A" w:rsidRPr="004D7C8A">
      <w:pPr>
        <w:spacing w:lineRule="auto" w:line="240" w:after="0"/>
        <w:jc w:val="center"/>
        <w:rPr>
          <w:rFonts w:cs="Times New Roman" w:eastAsia="Calibri" w:hAnsi="Times New Roman" w:ascii="Times New Roman"/>
          <w:sz w:val="24"/>
          <w:szCs w:val="24"/>
        </w:rPr>
      </w:pPr>
      <w:r w:rsidRPr="004D7C8A">
        <w:rPr>
          <w:rFonts w:cs="Times New Roman" w:eastAsia="Calibri" w:hAnsi="Times New Roman" w:ascii="Times New Roman"/>
          <w:sz w:val="24"/>
          <w:szCs w:val="24"/>
        </w:rPr>
        <w:t>R J E Š E N J E</w:t>
      </w:r>
    </w:p>
    <w:p w:rsidRDefault="004D7C8A" w:rsidP="004D7C8A" w:rsidR="004D7C8A" w:rsidRPr="004D7C8A">
      <w:pPr>
        <w:spacing w:lineRule="auto" w:line="240" w:after="0"/>
        <w:jc w:val="center"/>
        <w:rPr>
          <w:rFonts w:cs="Times New Roman" w:eastAsia="Calibri" w:hAnsi="Times New Roman" w:ascii="Times New Roman"/>
          <w:sz w:val="24"/>
          <w:szCs w:val="24"/>
        </w:rPr>
      </w:pPr>
    </w:p>
    <w:p w:rsidRDefault="004D7C8A" w:rsidP="004D7C8A" w:rsidR="004D7C8A" w:rsidRPr="004D7C8A">
      <w:pPr>
        <w:spacing w:lineRule="auto" w:line="240" w:after="0"/>
        <w:jc w:val="center"/>
        <w:rPr>
          <w:rFonts w:cs="Times New Roman" w:eastAsia="Calibri" w:hAnsi="Times New Roman" w:ascii="Times New Roman"/>
          <w:sz w:val="24"/>
          <w:szCs w:val="24"/>
        </w:rPr>
      </w:pPr>
    </w:p>
    <w:p w:rsidRDefault="004D7C8A" w:rsidP="004D7C8A" w:rsidR="004D7C8A" w:rsidRPr="004D7C8A">
      <w:pPr>
        <w:spacing w:lineRule="auto" w:line="240" w:after="0"/>
        <w:jc w:val="both"/>
        <w:rPr>
          <w:rFonts w:cs="Times New Roman" w:eastAsia="Calibri" w:hAnsi="Times New Roman" w:ascii="Times New Roman"/>
          <w:sz w:val="24"/>
          <w:szCs w:val="24"/>
        </w:rPr>
      </w:pPr>
      <w:r w:rsidRPr="004D7C8A">
        <w:rPr>
          <w:rFonts w:cs="Times New Roman" w:eastAsia="Calibri" w:hAnsi="Times New Roman" w:ascii="Times New Roman"/>
          <w:sz w:val="24"/>
          <w:szCs w:val="24"/>
        </w:rPr>
        <w:tab/>
        <w:t xml:space="preserve">Trgovački sud u Zadru, Stalna služba u Šibeniku, OIB 39670464653, po stečajnom sucu Terezija Goreta, u stečajnom postupku nad stečajnim dužnikom MEHANIC-NAUTIC d.o.o. u stečaju iz Murtera, Marka Marulića 12, OIB 36856281405, zastupan po stečajnom upravitelju Dragan Bijelić, </w:t>
      </w:r>
      <w:r w:rsidR="00326D01">
        <w:rPr>
          <w:rFonts w:cs="Times New Roman" w:eastAsia="Calibri" w:hAnsi="Times New Roman" w:ascii="Times New Roman"/>
          <w:sz w:val="24"/>
          <w:szCs w:val="24"/>
        </w:rPr>
        <w:t>dipl. oecc. iz Šibenika, dana 27</w:t>
      </w:r>
      <w:r w:rsidRPr="004D7C8A">
        <w:rPr>
          <w:rFonts w:cs="Times New Roman" w:eastAsia="Calibri" w:hAnsi="Times New Roman" w:ascii="Times New Roman"/>
          <w:sz w:val="24"/>
          <w:szCs w:val="24"/>
        </w:rPr>
        <w:t xml:space="preserve">. </w:t>
      </w:r>
      <w:r w:rsidR="00326D01">
        <w:rPr>
          <w:rFonts w:cs="Times New Roman" w:eastAsia="Calibri" w:hAnsi="Times New Roman" w:ascii="Times New Roman"/>
          <w:sz w:val="24"/>
          <w:szCs w:val="24"/>
        </w:rPr>
        <w:t>listopad</w:t>
      </w:r>
      <w:r w:rsidRPr="004D7C8A">
        <w:rPr>
          <w:rFonts w:cs="Times New Roman" w:eastAsia="Calibri" w:hAnsi="Times New Roman" w:ascii="Times New Roman"/>
          <w:sz w:val="24"/>
          <w:szCs w:val="24"/>
        </w:rPr>
        <w:t xml:space="preserve">a 2015. godine </w:t>
      </w:r>
    </w:p>
    <w:p w:rsidRDefault="004D7C8A" w:rsidP="004D7C8A" w:rsidR="004D7C8A" w:rsidRPr="004D7C8A">
      <w:pPr>
        <w:spacing w:lineRule="auto" w:line="240" w:after="0"/>
        <w:jc w:val="both"/>
        <w:rPr>
          <w:rFonts w:cs="Times New Roman" w:eastAsia="Calibri" w:hAnsi="Times New Roman" w:ascii="Times New Roman"/>
          <w:sz w:val="24"/>
          <w:szCs w:val="24"/>
        </w:rPr>
      </w:pPr>
    </w:p>
    <w:p w:rsidRDefault="004D7C8A" w:rsidP="004D7C8A" w:rsidR="004D7C8A" w:rsidRPr="004D7C8A">
      <w:pPr>
        <w:spacing w:lineRule="auto" w:line="240" w:after="0"/>
        <w:jc w:val="center"/>
        <w:rPr>
          <w:rFonts w:cs="Times New Roman" w:eastAsia="Calibri" w:hAnsi="Times New Roman" w:ascii="Times New Roman"/>
          <w:sz w:val="24"/>
          <w:szCs w:val="24"/>
        </w:rPr>
      </w:pPr>
      <w:r w:rsidRPr="004D7C8A">
        <w:rPr>
          <w:rFonts w:cs="Times New Roman" w:eastAsia="Calibri" w:hAnsi="Times New Roman" w:ascii="Times New Roman"/>
          <w:sz w:val="24"/>
          <w:szCs w:val="24"/>
        </w:rPr>
        <w:t>r i j e š i o    j e</w:t>
      </w:r>
    </w:p>
    <w:p w:rsidRDefault="004D7C8A" w:rsidP="004D7C8A" w:rsidR="004D7C8A" w:rsidRPr="004D7C8A">
      <w:pPr>
        <w:spacing w:lineRule="auto" w:line="240" w:after="0"/>
        <w:jc w:val="center"/>
        <w:rPr>
          <w:rFonts w:cs="Times New Roman" w:eastAsia="Calibri" w:hAnsi="Times New Roman" w:ascii="Times New Roman"/>
          <w:sz w:val="24"/>
          <w:szCs w:val="24"/>
        </w:rPr>
      </w:pPr>
    </w:p>
    <w:p w:rsidRDefault="004D7C8A" w:rsidP="004D7C8A" w:rsidR="004D7C8A" w:rsidRPr="004D7C8A">
      <w:pPr>
        <w:spacing w:lineRule="auto" w:line="240" w:after="0"/>
        <w:jc w:val="both"/>
        <w:rPr>
          <w:rFonts w:cs="Times New Roman" w:eastAsia="Calibri" w:hAnsi="Times New Roman" w:ascii="Times New Roman"/>
          <w:sz w:val="24"/>
          <w:szCs w:val="24"/>
        </w:rPr>
      </w:pPr>
      <w:r w:rsidRPr="004D7C8A">
        <w:rPr>
          <w:rFonts w:cs="Times New Roman" w:eastAsia="Calibri" w:hAnsi="Times New Roman" w:ascii="Times New Roman"/>
          <w:sz w:val="24"/>
          <w:szCs w:val="24"/>
        </w:rPr>
        <w:tab/>
        <w:t>Odbacuje se prijava tražbine Općine Stankovci u iznosu od 64.107,78 kuna od 04. Kolovoza 2015.g.</w:t>
      </w:r>
    </w:p>
    <w:p w:rsidRDefault="004D7C8A" w:rsidP="004D7C8A" w:rsidR="004D7C8A" w:rsidRPr="004D7C8A">
      <w:pPr>
        <w:spacing w:lineRule="auto" w:line="240" w:after="0"/>
        <w:jc w:val="both"/>
        <w:rPr>
          <w:rFonts w:cs="Times New Roman" w:eastAsia="Calibri" w:hAnsi="Times New Roman" w:ascii="Times New Roman"/>
          <w:sz w:val="24"/>
          <w:szCs w:val="24"/>
        </w:rPr>
      </w:pPr>
    </w:p>
    <w:p w:rsidRDefault="004D7C8A" w:rsidP="004D7C8A" w:rsidR="004D7C8A" w:rsidRPr="004D7C8A">
      <w:pPr>
        <w:spacing w:lineRule="auto" w:line="240" w:after="0"/>
        <w:jc w:val="center"/>
        <w:rPr>
          <w:rFonts w:cs="Times New Roman" w:eastAsia="Calibri" w:hAnsi="Times New Roman" w:ascii="Times New Roman"/>
          <w:sz w:val="24"/>
          <w:szCs w:val="24"/>
        </w:rPr>
      </w:pPr>
      <w:r w:rsidRPr="004D7C8A">
        <w:rPr>
          <w:rFonts w:cs="Times New Roman" w:eastAsia="Calibri" w:hAnsi="Times New Roman" w:ascii="Times New Roman"/>
          <w:sz w:val="24"/>
          <w:szCs w:val="24"/>
        </w:rPr>
        <w:t>Obrazloženje</w:t>
      </w:r>
    </w:p>
    <w:p w:rsidRDefault="004D7C8A" w:rsidP="004D7C8A" w:rsidR="004D7C8A" w:rsidRPr="004D7C8A">
      <w:pPr>
        <w:spacing w:lineRule="auto" w:line="240" w:after="0"/>
        <w:jc w:val="center"/>
        <w:rPr>
          <w:rFonts w:cs="Times New Roman" w:eastAsia="Calibri" w:hAnsi="Times New Roman" w:ascii="Times New Roman"/>
          <w:sz w:val="24"/>
          <w:szCs w:val="24"/>
        </w:rPr>
      </w:pPr>
    </w:p>
    <w:p w:rsidRDefault="004D7C8A" w:rsidP="004D7C8A" w:rsidR="004D7C8A" w:rsidRPr="004D7C8A">
      <w:pPr>
        <w:spacing w:lineRule="auto" w:line="240" w:after="0"/>
        <w:jc w:val="both"/>
        <w:rPr>
          <w:rFonts w:cs="Times New Roman" w:eastAsia="Calibri" w:hAnsi="Times New Roman" w:ascii="Times New Roman"/>
          <w:sz w:val="24"/>
          <w:szCs w:val="24"/>
        </w:rPr>
      </w:pPr>
      <w:r w:rsidRPr="004D7C8A">
        <w:rPr>
          <w:rFonts w:cs="Times New Roman" w:eastAsia="Calibri" w:hAnsi="Times New Roman" w:ascii="Times New Roman"/>
          <w:sz w:val="24"/>
          <w:szCs w:val="24"/>
        </w:rPr>
        <w:tab/>
        <w:t>Stečajni vjerovnik Općina Stankovci, u ovom stečajnom postupku dana 06. kolovoza 2015. godine prijavila je tražbinu u iznosu od 64.107,78 kuna s osnova komunalne naknade.</w:t>
      </w:r>
    </w:p>
    <w:p w:rsidRDefault="004D7C8A" w:rsidP="004D7C8A" w:rsidR="004D7C8A" w:rsidRPr="004D7C8A">
      <w:pPr>
        <w:spacing w:lineRule="auto" w:line="240" w:after="0"/>
        <w:jc w:val="both"/>
        <w:rPr>
          <w:rFonts w:cs="Times New Roman" w:eastAsia="Calibri" w:hAnsi="Times New Roman" w:ascii="Times New Roman"/>
          <w:sz w:val="24"/>
          <w:szCs w:val="24"/>
        </w:rPr>
      </w:pPr>
    </w:p>
    <w:p w:rsidRDefault="004D7C8A" w:rsidP="004D7C8A" w:rsidR="004D7C8A" w:rsidRPr="004D7C8A">
      <w:pPr>
        <w:spacing w:lineRule="auto" w:line="240" w:after="0"/>
        <w:jc w:val="both"/>
        <w:rPr>
          <w:rFonts w:cs="Times New Roman" w:eastAsia="Calibri" w:hAnsi="Times New Roman" w:ascii="Times New Roman"/>
          <w:sz w:val="24"/>
          <w:szCs w:val="24"/>
        </w:rPr>
      </w:pPr>
      <w:r w:rsidRPr="004D7C8A">
        <w:rPr>
          <w:rFonts w:cs="Times New Roman" w:eastAsia="Calibri" w:hAnsi="Times New Roman" w:ascii="Times New Roman"/>
          <w:sz w:val="24"/>
          <w:szCs w:val="24"/>
        </w:rPr>
        <w:tab/>
        <w:t>Rješenjem o otvaranju stečajnog postupka od dana 17. ožujka 2014. godine otvoren je stečajni postupak nad dužnikom MEHANIC-NAUTIC d.o.o. iz Murtera, Marka Marulića 12, OIB 36856281405, te je određeno da će se dana 17. travnja 2014. godine održati ispitno i izvještajno ročište koji su i održali dana 17. travnja 2014. godine.</w:t>
      </w:r>
    </w:p>
    <w:p w:rsidRDefault="004D7C8A" w:rsidP="004D7C8A" w:rsidR="004D7C8A" w:rsidRPr="004D7C8A">
      <w:pPr>
        <w:spacing w:lineRule="auto" w:line="240" w:after="0"/>
        <w:jc w:val="both"/>
        <w:rPr>
          <w:rFonts w:cs="Times New Roman" w:eastAsia="Calibri" w:hAnsi="Times New Roman" w:ascii="Times New Roman"/>
          <w:sz w:val="24"/>
          <w:szCs w:val="24"/>
        </w:rPr>
      </w:pPr>
    </w:p>
    <w:p w:rsidRDefault="004D7C8A" w:rsidP="004D7C8A" w:rsidR="004D7C8A" w:rsidRPr="004D7C8A">
      <w:pPr>
        <w:spacing w:lineRule="auto" w:line="240" w:after="0"/>
        <w:jc w:val="both"/>
        <w:rPr>
          <w:rFonts w:cs="Times New Roman" w:eastAsia="Calibri" w:hAnsi="Times New Roman" w:ascii="Times New Roman"/>
          <w:sz w:val="24"/>
          <w:szCs w:val="24"/>
        </w:rPr>
      </w:pPr>
      <w:r w:rsidRPr="004D7C8A">
        <w:rPr>
          <w:rFonts w:cs="Times New Roman" w:eastAsia="Calibri" w:hAnsi="Times New Roman" w:ascii="Times New Roman"/>
          <w:sz w:val="24"/>
          <w:szCs w:val="24"/>
        </w:rPr>
        <w:tab/>
        <w:t>Kako je vjerovnik Općina Stankovci svoju tražbinu podnio tek dana 04. Kolovoza 2015. godine jasno proizlazi da je navedeni vjerovnik prijavu tražbine podnio izvan roka propisanog čl. 176. St. 2. (Narodne novine br. 44/96, 29/99, 129/00, 123/03, 82/06, 116/10, 25/12 i 133/12 dalje: SZ) za prijavu tražbine, budući je od izvještajnog ročišta prošlo više od tri mjeseca (isto održano 17. Travnja 2014.).</w:t>
      </w:r>
    </w:p>
    <w:p w:rsidRDefault="004D7C8A" w:rsidP="004D7C8A" w:rsidR="004D7C8A" w:rsidRPr="004D7C8A">
      <w:pPr>
        <w:spacing w:lineRule="auto" w:line="240" w:after="0"/>
        <w:jc w:val="both"/>
        <w:rPr>
          <w:rFonts w:cs="Times New Roman" w:eastAsia="Calibri" w:hAnsi="Times New Roman" w:ascii="Times New Roman"/>
          <w:sz w:val="24"/>
          <w:szCs w:val="24"/>
        </w:rPr>
      </w:pPr>
    </w:p>
    <w:p w:rsidRDefault="004D7C8A" w:rsidP="004D7C8A" w:rsidR="004D7C8A" w:rsidRPr="004D7C8A">
      <w:pPr>
        <w:spacing w:lineRule="auto" w:line="240" w:after="0"/>
        <w:jc w:val="both"/>
        <w:rPr>
          <w:rFonts w:cs="Times New Roman" w:eastAsia="Calibri" w:hAnsi="Times New Roman" w:ascii="Times New Roman"/>
          <w:sz w:val="24"/>
          <w:szCs w:val="24"/>
        </w:rPr>
      </w:pPr>
      <w:r w:rsidRPr="004D7C8A">
        <w:rPr>
          <w:rFonts w:cs="Times New Roman" w:eastAsia="Calibri" w:hAnsi="Times New Roman" w:ascii="Times New Roman"/>
          <w:sz w:val="24"/>
          <w:szCs w:val="24"/>
        </w:rPr>
        <w:tab/>
        <w:t>Slijedom navedenog temeljem čl. 176. St. 5.SZ,  odlučeno je kao u izreci.</w:t>
      </w:r>
    </w:p>
    <w:p w:rsidRDefault="004D7C8A" w:rsidP="004D7C8A" w:rsidR="004D7C8A" w:rsidRPr="004D7C8A">
      <w:pPr>
        <w:spacing w:lineRule="auto" w:line="240" w:after="0"/>
        <w:jc w:val="both"/>
        <w:rPr>
          <w:rFonts w:cs="Times New Roman" w:eastAsia="Calibri" w:hAnsi="Times New Roman" w:ascii="Times New Roman"/>
          <w:sz w:val="24"/>
          <w:szCs w:val="24"/>
        </w:rPr>
      </w:pPr>
    </w:p>
    <w:p w:rsidRDefault="004D7C8A" w:rsidP="004D7C8A" w:rsidR="004D7C8A" w:rsidRPr="004D7C8A">
      <w:pPr>
        <w:spacing w:lineRule="auto" w:line="240" w:after="0"/>
        <w:jc w:val="both"/>
        <w:rPr>
          <w:rFonts w:cs="Times New Roman" w:eastAsia="Calibri" w:hAnsi="Times New Roman" w:ascii="Times New Roman"/>
          <w:sz w:val="24"/>
          <w:szCs w:val="24"/>
        </w:rPr>
      </w:pPr>
    </w:p>
    <w:p w:rsidRDefault="004D7C8A" w:rsidP="004D7C8A" w:rsidR="004D7C8A" w:rsidRPr="004D7C8A">
      <w:pPr>
        <w:spacing w:lineRule="auto" w:line="240" w:after="0"/>
        <w:jc w:val="center"/>
        <w:rPr>
          <w:rFonts w:cs="Times New Roman" w:eastAsia="Calibri" w:hAnsi="Times New Roman" w:ascii="Times New Roman"/>
          <w:sz w:val="24"/>
          <w:szCs w:val="24"/>
        </w:rPr>
      </w:pPr>
      <w:r w:rsidRPr="004D7C8A">
        <w:rPr>
          <w:rFonts w:cs="Times New Roman" w:eastAsia="Calibri" w:hAnsi="Times New Roman" w:ascii="Times New Roman"/>
          <w:sz w:val="24"/>
          <w:szCs w:val="24"/>
        </w:rPr>
        <w:t>U Šibeniku, 27. listopada 2015. godine</w:t>
      </w:r>
    </w:p>
    <w:p w:rsidRDefault="004D7C8A" w:rsidP="004D7C8A" w:rsidR="004D7C8A" w:rsidRPr="004D7C8A">
      <w:pPr>
        <w:spacing w:lineRule="auto" w:line="240" w:after="0"/>
        <w:rPr>
          <w:rFonts w:cs="Times New Roman" w:eastAsia="Calibri" w:hAnsi="Times New Roman" w:ascii="Times New Roman"/>
          <w:sz w:val="24"/>
          <w:szCs w:val="24"/>
        </w:rPr>
      </w:pPr>
    </w:p>
    <w:p w:rsidRDefault="004D7C8A" w:rsidP="004D7C8A" w:rsidR="004D7C8A" w:rsidRPr="004D7C8A">
      <w:pPr>
        <w:spacing w:lineRule="auto" w:line="240" w:after="0"/>
        <w:rPr>
          <w:rFonts w:cs="Times New Roman" w:eastAsia="Calibri" w:hAnsi="Times New Roman" w:ascii="Times New Roman"/>
          <w:sz w:val="24"/>
          <w:szCs w:val="24"/>
        </w:rPr>
      </w:pPr>
    </w:p>
    <w:p w:rsidRDefault="004D7C8A" w:rsidP="004D7C8A" w:rsidR="004D7C8A" w:rsidRPr="004D7C8A">
      <w:pPr>
        <w:spacing w:lineRule="auto" w:line="240" w:after="0"/>
        <w:ind w:left="7080"/>
        <w:rPr>
          <w:rFonts w:cs="Times New Roman" w:eastAsia="Calibri" w:hAnsi="Times New Roman" w:ascii="Times New Roman"/>
          <w:sz w:val="24"/>
          <w:szCs w:val="24"/>
        </w:rPr>
      </w:pPr>
      <w:r w:rsidRPr="004D7C8A">
        <w:rPr>
          <w:rFonts w:cs="Times New Roman" w:eastAsia="Calibri" w:hAnsi="Times New Roman" w:ascii="Times New Roman"/>
          <w:sz w:val="24"/>
          <w:szCs w:val="24"/>
        </w:rPr>
        <w:t>SUDAC</w:t>
      </w:r>
    </w:p>
    <w:p w:rsidRDefault="004D7C8A" w:rsidP="004D7C8A" w:rsidR="004D7C8A" w:rsidRPr="004D7C8A">
      <w:pPr>
        <w:spacing w:lineRule="auto" w:line="240" w:after="0"/>
        <w:ind w:left="7080"/>
        <w:rPr>
          <w:rFonts w:cs="Times New Roman" w:eastAsia="Calibri" w:hAnsi="Times New Roman" w:ascii="Times New Roman"/>
          <w:sz w:val="24"/>
          <w:szCs w:val="24"/>
        </w:rPr>
      </w:pPr>
    </w:p>
    <w:p w:rsidRDefault="004D7C8A" w:rsidP="004D7C8A" w:rsidR="004D7C8A" w:rsidRPr="004D7C8A">
      <w:pPr>
        <w:spacing w:lineRule="auto" w:line="240" w:after="0"/>
        <w:ind w:left="7080"/>
        <w:rPr>
          <w:rFonts w:cs="Times New Roman" w:eastAsia="Calibri" w:hAnsi="Times New Roman" w:ascii="Times New Roman"/>
          <w:sz w:val="24"/>
          <w:szCs w:val="24"/>
        </w:rPr>
      </w:pPr>
      <w:r w:rsidRPr="004D7C8A">
        <w:rPr>
          <w:rFonts w:cs="Times New Roman" w:eastAsia="Calibri" w:hAnsi="Times New Roman" w:ascii="Times New Roman"/>
          <w:sz w:val="24"/>
          <w:szCs w:val="24"/>
        </w:rPr>
        <w:t>Terezija Goreta</w:t>
      </w:r>
      <w:r w:rsidR="00326D01">
        <w:rPr>
          <w:rFonts w:cs="Times New Roman" w:eastAsia="Calibri" w:hAnsi="Times New Roman" w:ascii="Times New Roman"/>
          <w:sz w:val="24"/>
          <w:szCs w:val="24"/>
        </w:rPr>
        <w:t>, v.r.</w:t>
      </w:r>
    </w:p>
    <w:p w:rsidRDefault="004D7C8A" w:rsidP="004D7C8A" w:rsidR="004D7C8A" w:rsidRPr="004D7C8A">
      <w:pPr>
        <w:spacing w:lineRule="auto" w:line="240" w:after="0"/>
        <w:rPr>
          <w:rFonts w:cs="Times New Roman" w:eastAsia="Calibri" w:hAnsi="Times New Roman" w:ascii="Times New Roman"/>
          <w:sz w:val="24"/>
          <w:szCs w:val="24"/>
        </w:rPr>
      </w:pPr>
    </w:p>
    <w:p w:rsidRDefault="004D7C8A" w:rsidP="004D7C8A" w:rsidR="004D7C8A" w:rsidRPr="004D7C8A">
      <w:pPr>
        <w:spacing w:lineRule="auto" w:line="240" w:after="0"/>
        <w:rPr>
          <w:rFonts w:cs="Times New Roman" w:eastAsia="Calibri" w:hAnsi="Times New Roman" w:ascii="Times New Roman"/>
          <w:sz w:val="24"/>
          <w:szCs w:val="24"/>
        </w:rPr>
      </w:pPr>
    </w:p>
    <w:p w:rsidRDefault="004D7C8A" w:rsidP="004D7C8A" w:rsidR="004D7C8A" w:rsidRPr="004D7C8A">
      <w:pPr>
        <w:spacing w:lineRule="auto" w:line="240" w:after="0"/>
        <w:rPr>
          <w:rFonts w:cs="Times New Roman" w:eastAsia="Calibri" w:hAnsi="Times New Roman" w:ascii="Times New Roman"/>
          <w:sz w:val="24"/>
          <w:szCs w:val="24"/>
        </w:rPr>
      </w:pPr>
    </w:p>
    <w:p w:rsidRDefault="004D7C8A" w:rsidP="004D7C8A" w:rsidR="004D7C8A" w:rsidRPr="004D7C8A">
      <w:pPr>
        <w:spacing w:lineRule="auto" w:line="240" w:after="0"/>
        <w:rPr>
          <w:rFonts w:cs="Times New Roman" w:eastAsia="Calibri" w:hAnsi="Times New Roman" w:ascii="Times New Roman"/>
          <w:sz w:val="24"/>
          <w:szCs w:val="24"/>
        </w:rPr>
      </w:pPr>
    </w:p>
    <w:p w:rsidRDefault="004D7C8A" w:rsidP="004D7C8A" w:rsidR="004D7C8A" w:rsidRPr="004D7C8A">
      <w:pPr>
        <w:spacing w:lineRule="auto" w:line="240" w:after="0"/>
        <w:rPr>
          <w:rFonts w:cs="Times New Roman" w:eastAsia="Calibri" w:hAnsi="Times New Roman" w:ascii="Times New Roman"/>
          <w:sz w:val="24"/>
          <w:szCs w:val="24"/>
        </w:rPr>
      </w:pPr>
      <w:r w:rsidRPr="004D7C8A">
        <w:rPr>
          <w:rFonts w:cs="Times New Roman" w:eastAsia="Calibri" w:hAnsi="Times New Roman" w:ascii="Times New Roman"/>
          <w:sz w:val="24"/>
          <w:szCs w:val="24"/>
        </w:rPr>
        <w:t>POUKA O PRAVNOM LIJEKU:</w:t>
      </w:r>
    </w:p>
    <w:p w:rsidRDefault="004D7C8A" w:rsidP="004D7C8A" w:rsidR="004D7C8A" w:rsidRPr="004D7C8A">
      <w:pPr>
        <w:spacing w:lineRule="auto" w:line="240" w:after="0"/>
        <w:rPr>
          <w:rFonts w:cs="Times New Roman" w:eastAsia="Calibri" w:hAnsi="Times New Roman" w:ascii="Times New Roman"/>
          <w:sz w:val="24"/>
          <w:szCs w:val="24"/>
        </w:rPr>
      </w:pPr>
    </w:p>
    <w:p w:rsidRDefault="004D7C8A" w:rsidP="004D7C8A" w:rsidR="004D7C8A" w:rsidRPr="004D7C8A">
      <w:pPr>
        <w:spacing w:lineRule="auto" w:line="240" w:after="0"/>
        <w:jc w:val="both"/>
        <w:rPr>
          <w:rFonts w:cs="Times New Roman" w:eastAsia="Calibri" w:hAnsi="Times New Roman" w:ascii="Times New Roman"/>
          <w:sz w:val="24"/>
          <w:szCs w:val="24"/>
        </w:rPr>
      </w:pPr>
      <w:r w:rsidRPr="004D7C8A">
        <w:rPr>
          <w:rFonts w:cs="Times New Roman" w:eastAsia="Calibri" w:hAnsi="Times New Roman" w:ascii="Times New Roman"/>
          <w:sz w:val="24"/>
          <w:szCs w:val="24"/>
        </w:rPr>
        <w:tab/>
        <w:t>Protiv ovog rješenja podnositelj prijave Općina Stankovci može izjaviti žalbu Visokom Trgovačkom sudu Republike Hrvatske u roku od 8 dana od dana primitka otpravka, u tri primjerka, sve putem ovog suda (čl. 176.st.6 SZ)</w:t>
      </w:r>
    </w:p>
    <w:p w:rsidRDefault="004D7C8A" w:rsidP="004D7C8A" w:rsidR="004D7C8A" w:rsidRPr="004D7C8A">
      <w:pPr>
        <w:spacing w:lineRule="auto" w:line="240" w:after="0"/>
        <w:jc w:val="both"/>
        <w:rPr>
          <w:rFonts w:cs="Times New Roman" w:eastAsia="Calibri" w:hAnsi="Times New Roman" w:ascii="Times New Roman"/>
          <w:sz w:val="24"/>
          <w:szCs w:val="24"/>
        </w:rPr>
      </w:pPr>
    </w:p>
    <w:p w:rsidRDefault="004D7C8A" w:rsidP="004D7C8A" w:rsidR="004D7C8A" w:rsidRPr="004D7C8A">
      <w:pPr>
        <w:spacing w:lineRule="auto" w:line="240" w:after="0"/>
        <w:jc w:val="both"/>
        <w:rPr>
          <w:rFonts w:cs="Times New Roman" w:eastAsia="Calibri" w:hAnsi="Times New Roman" w:ascii="Times New Roman"/>
          <w:sz w:val="24"/>
          <w:szCs w:val="24"/>
        </w:rPr>
      </w:pPr>
      <w:r w:rsidRPr="004D7C8A">
        <w:rPr>
          <w:rFonts w:cs="Times New Roman" w:eastAsia="Calibri" w:hAnsi="Times New Roman" w:ascii="Times New Roman"/>
          <w:sz w:val="24"/>
          <w:szCs w:val="24"/>
        </w:rPr>
        <w:t>Dostaviti:</w:t>
      </w:r>
    </w:p>
    <w:p w:rsidRDefault="004D7C8A" w:rsidP="004D7C8A" w:rsidR="004D7C8A" w:rsidRPr="004D7C8A">
      <w:pPr>
        <w:numPr>
          <w:ilvl w:val="0"/>
          <w:numId w:val="2"/>
        </w:numPr>
        <w:spacing w:lineRule="auto" w:line="240" w:after="0"/>
        <w:jc w:val="both"/>
        <w:rPr>
          <w:rFonts w:cs="Times New Roman" w:eastAsia="Calibri" w:hAnsi="Times New Roman" w:ascii="Times New Roman"/>
          <w:sz w:val="24"/>
          <w:szCs w:val="24"/>
        </w:rPr>
      </w:pPr>
      <w:r w:rsidRPr="004D7C8A">
        <w:rPr>
          <w:rFonts w:cs="Times New Roman" w:eastAsia="Calibri" w:hAnsi="Times New Roman" w:ascii="Times New Roman"/>
          <w:sz w:val="24"/>
          <w:szCs w:val="24"/>
        </w:rPr>
        <w:t>stečajnom upravitelju</w:t>
      </w:r>
    </w:p>
    <w:p w:rsidRDefault="004D7C8A" w:rsidP="004D7C8A" w:rsidR="004D7C8A" w:rsidRPr="004D7C8A">
      <w:pPr>
        <w:numPr>
          <w:ilvl w:val="0"/>
          <w:numId w:val="2"/>
        </w:numPr>
        <w:spacing w:lineRule="auto" w:line="240" w:after="0"/>
        <w:jc w:val="both"/>
        <w:rPr>
          <w:rFonts w:cs="Times New Roman" w:eastAsia="Calibri" w:hAnsi="Times New Roman" w:ascii="Times New Roman"/>
          <w:sz w:val="24"/>
          <w:szCs w:val="24"/>
        </w:rPr>
      </w:pPr>
      <w:r w:rsidRPr="004D7C8A">
        <w:rPr>
          <w:rFonts w:cs="Times New Roman" w:eastAsia="Calibri" w:hAnsi="Times New Roman" w:ascii="Times New Roman"/>
          <w:sz w:val="24"/>
          <w:szCs w:val="24"/>
        </w:rPr>
        <w:t>Općina Stankovci</w:t>
      </w:r>
    </w:p>
    <w:p w:rsidRDefault="004D7C8A" w:rsidP="004D7C8A" w:rsidR="004D7C8A" w:rsidRPr="004D7C8A">
      <w:pPr>
        <w:numPr>
          <w:ilvl w:val="0"/>
          <w:numId w:val="2"/>
        </w:numPr>
        <w:spacing w:lineRule="auto" w:line="240" w:after="0"/>
        <w:jc w:val="both"/>
        <w:rPr>
          <w:rFonts w:cs="Times New Roman" w:eastAsia="Calibri" w:hAnsi="Times New Roman" w:ascii="Times New Roman"/>
          <w:sz w:val="24"/>
          <w:szCs w:val="24"/>
        </w:rPr>
      </w:pPr>
      <w:r w:rsidRPr="004D7C8A">
        <w:rPr>
          <w:rFonts w:cs="Times New Roman" w:eastAsia="Calibri" w:hAnsi="Times New Roman" w:ascii="Times New Roman"/>
          <w:sz w:val="24"/>
          <w:szCs w:val="24"/>
        </w:rPr>
        <w:t>e-oglasna ploča</w:t>
      </w:r>
    </w:p>
    <w:p w:rsidRDefault="004D7C8A" w:rsidP="004D7C8A" w:rsidR="004D7C8A" w:rsidRPr="004D7C8A">
      <w:pPr>
        <w:spacing w:lineRule="auto" w:line="240" w:after="0"/>
        <w:jc w:val="both"/>
        <w:rPr>
          <w:rFonts w:cs="Times New Roman" w:eastAsia="Calibri" w:hAnsi="Times New Roman" w:ascii="Times New Roman"/>
          <w:sz w:val="24"/>
          <w:szCs w:val="24"/>
        </w:rPr>
      </w:pPr>
    </w:p>
    <w:p w:rsidRDefault="004D7C8A" w:rsidP="004D7C8A" w:rsidR="004D7C8A" w:rsidRPr="004D7C8A">
      <w:pPr>
        <w:rPr>
          <w:rFonts w:cs="Times New Roman" w:eastAsia="Calibri" w:hAnsi="Calibri" w:ascii="Calibri"/>
        </w:rPr>
      </w:pPr>
    </w:p>
    <w:p w:rsidRDefault="00326D01" w:rsidP="004D7C8A" w:rsidR="00261F70" w:rsidRPr="004D7C8A"/>
    <w:sectPr w:rsidSect="00EA07D8" w:rsidR="00261F70" w:rsidRPr="004D7C8A">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0F56" w:rsidP="00EA07D8" w:rsidR="00470F56">
      <w:pPr>
        <w:spacing w:lineRule="auto" w:line="240" w:after="0"/>
      </w:pPr>
      <w:r>
        <w:separator/>
      </w:r>
    </w:p>
  </w:endnote>
  <w:endnote w:id="0" w:type="continuationSeparator">
    <w:p w:rsidRDefault="00470F56" w:rsidP="00EA07D8" w:rsidR="00470F5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0F56" w:rsidP="00EA07D8" w:rsidR="00470F56">
      <w:pPr>
        <w:spacing w:lineRule="auto" w:line="240" w:after="0"/>
      </w:pPr>
      <w:r>
        <w:separator/>
      </w:r>
    </w:p>
  </w:footnote>
  <w:footnote w:id="0" w:type="continuationSeparator">
    <w:p w:rsidRDefault="00470F56" w:rsidP="00EA07D8" w:rsidR="00470F5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51857829"/>
      <w:docPartObj>
        <w:docPartGallery w:val="Page Numbers (Top of Page)"/>
        <w:docPartUnique/>
      </w:docPartObj>
    </w:sdtPr>
    <w:sdtEndPr>
      <w:rPr>
        <w:rFonts w:cs="Times New Roman" w:hAnsi="Times New Roman" w:ascii="Times New Roman"/>
        <w:sz w:val="24"/>
        <w:szCs w:val="24"/>
      </w:rPr>
    </w:sdtEndPr>
    <w:sdtContent>
      <w:p w:rsidRDefault="00EA07D8" w:rsidR="00EA07D8" w:rsidRPr="00EA07D8">
        <w:pPr>
          <w:pStyle w:val="Zaglavlje"/>
          <w:rPr>
            <w:rFonts w:cs="Times New Roman" w:hAnsi="Times New Roman" w:ascii="Times New Roman"/>
            <w:sz w:val="24"/>
            <w:szCs w:val="24"/>
          </w:rPr>
        </w:pPr>
        <w:r>
          <w:t xml:space="preserve">                                                                                           </w:t>
        </w:r>
        <w:r w:rsidRPr="00EA07D8">
          <w:rPr>
            <w:rFonts w:cs="Times New Roman" w:hAnsi="Times New Roman" w:ascii="Times New Roman"/>
            <w:sz w:val="24"/>
            <w:szCs w:val="24"/>
          </w:rPr>
          <w:fldChar w:fldCharType="begin"/>
        </w:r>
        <w:r w:rsidRPr="00EA07D8">
          <w:rPr>
            <w:rFonts w:cs="Times New Roman" w:hAnsi="Times New Roman" w:ascii="Times New Roman"/>
            <w:sz w:val="24"/>
            <w:szCs w:val="24"/>
          </w:rPr>
          <w:instrText>PAGE   \* MERGEFORMAT</w:instrText>
        </w:r>
        <w:r w:rsidRPr="00EA07D8">
          <w:rPr>
            <w:rFonts w:cs="Times New Roman" w:hAnsi="Times New Roman" w:ascii="Times New Roman"/>
            <w:sz w:val="24"/>
            <w:szCs w:val="24"/>
          </w:rPr>
          <w:fldChar w:fldCharType="separate"/>
        </w:r>
        <w:r w:rsidR="00326D01">
          <w:rPr>
            <w:rFonts w:cs="Times New Roman" w:hAnsi="Times New Roman" w:ascii="Times New Roman"/>
            <w:noProof/>
            <w:sz w:val="24"/>
            <w:szCs w:val="24"/>
          </w:rPr>
          <w:t>2</w:t>
        </w:r>
        <w:r w:rsidRPr="00EA07D8">
          <w:rPr>
            <w:rFonts w:cs="Times New Roman" w:hAnsi="Times New Roman" w:ascii="Times New Roman"/>
            <w:sz w:val="24"/>
            <w:szCs w:val="24"/>
          </w:rPr>
          <w:fldChar w:fldCharType="end"/>
        </w:r>
        <w:r w:rsidRPr="00EA07D8">
          <w:rPr>
            <w:rFonts w:cs="Times New Roman" w:hAnsi="Times New Roman" w:ascii="Times New Roman"/>
            <w:sz w:val="24"/>
            <w:szCs w:val="24"/>
          </w:rPr>
          <w:t xml:space="preserve">   </w:t>
        </w:r>
        <w:r>
          <w:rPr>
            <w:rFonts w:cs="Times New Roman" w:hAnsi="Times New Roman" w:ascii="Times New Roman"/>
            <w:sz w:val="24"/>
            <w:szCs w:val="24"/>
          </w:rPr>
          <w:t xml:space="preserve">                                                  </w:t>
        </w:r>
        <w:r w:rsidRPr="00EA07D8">
          <w:rPr>
            <w:rFonts w:cs="Times New Roman" w:hAnsi="Times New Roman" w:ascii="Times New Roman"/>
            <w:sz w:val="24"/>
            <w:szCs w:val="24"/>
          </w:rPr>
          <w:t>9 St-548/13</w:t>
        </w:r>
      </w:p>
    </w:sdtContent>
  </w:sdt>
  <w:p w:rsidRDefault="00EA07D8" w:rsidR="00EA07D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E3F14AE"/>
    <w:multiLevelType w:val="hybridMultilevel"/>
    <w:tmpl w:val="8390B632"/>
    <w:lvl w:tplc="98E62E0A" w:ilvl="0">
      <w:start w:val="9"/>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27B5"/>
    <w:rsid w:val="000B3467"/>
    <w:rsid w:val="00106AD5"/>
    <w:rsid w:val="00325237"/>
    <w:rsid w:val="00326D01"/>
    <w:rsid w:val="00470F56"/>
    <w:rsid w:val="004971FB"/>
    <w:rsid w:val="004C46B3"/>
    <w:rsid w:val="004D7C8A"/>
    <w:rsid w:val="005E2DE3"/>
    <w:rsid w:val="0077665A"/>
    <w:rsid w:val="007A35B5"/>
    <w:rsid w:val="009C198C"/>
    <w:rsid w:val="00D327B5"/>
    <w:rsid w:val="00E90FE6"/>
    <w:rsid w:val="00EA07D8"/>
    <w:rsid w:val="00F41AED"/>
    <w:rsid w:val="00F708DF"/>
    <w:rsid w:val="00FB33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327B5"/>
    <w:pPr>
      <w:spacing w:lineRule="auto" w:line="240" w:after="0"/>
    </w:pPr>
  </w:style>
  <w:style w:styleId="Zaglavlje" w:type="paragraph">
    <w:name w:val="header"/>
    <w:basedOn w:val="Normal"/>
    <w:link w:val="ZaglavljeChar"/>
    <w:uiPriority w:val="99"/>
    <w:unhideWhenUsed/>
    <w:rsid w:val="00EA07D8"/>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A07D8"/>
  </w:style>
  <w:style w:styleId="Podnoje" w:type="paragraph">
    <w:name w:val="footer"/>
    <w:basedOn w:val="Normal"/>
    <w:link w:val="PodnojeChar"/>
    <w:uiPriority w:val="99"/>
    <w:unhideWhenUsed/>
    <w:rsid w:val="00EA07D8"/>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A07D8"/>
  </w:style>
  <w:style w:styleId="Tekstrezerviranogmjesta" w:type="character">
    <w:name w:val="Placeholder Text"/>
    <w:basedOn w:val="Zadanifontodlomka"/>
    <w:uiPriority w:val="99"/>
    <w:semiHidden/>
    <w:rsid w:val="0077665A"/>
    <w:rPr>
      <w:color w:val="808080"/>
      <w:bdr w:space="0" w:sz="0" w:color="auto" w:val="none"/>
      <w:shd w:fill="auto" w:color="auto" w:val="clear"/>
    </w:rPr>
  </w:style>
  <w:style w:customStyle="true" w:styleId="eSPISCCParagraphDefaultFont" w:type="character">
    <w:name w:val="eSPIS_CC_Paragraph Default Font"/>
    <w:basedOn w:val="Zadanifontodlomka"/>
    <w:rsid w:val="007766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7665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766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66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327B5"/>
    <w:pPr>
      <w:spacing w:after="0" w:line="240" w:lineRule="auto"/>
    </w:pPr>
  </w:style>
  <w:style w:styleId="Zaglavlje" w:type="paragraph">
    <w:name w:val="header"/>
    <w:basedOn w:val="Normal"/>
    <w:link w:val="ZaglavljeChar"/>
    <w:uiPriority w:val="99"/>
    <w:unhideWhenUsed/>
    <w:rsid w:val="00EA07D8"/>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A07D8"/>
  </w:style>
  <w:style w:styleId="Podnoje" w:type="paragraph">
    <w:name w:val="footer"/>
    <w:basedOn w:val="Normal"/>
    <w:link w:val="PodnojeChar"/>
    <w:uiPriority w:val="99"/>
    <w:unhideWhenUsed/>
    <w:rsid w:val="00EA07D8"/>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A07D8"/>
  </w:style>
  <w:style w:styleId="Tekstrezerviranogmjesta" w:type="character">
    <w:name w:val="Placeholder Text"/>
    <w:basedOn w:val="Zadanifontodlomka"/>
    <w:uiPriority w:val="99"/>
    <w:semiHidden/>
    <w:rsid w:val="0077665A"/>
    <w:rPr>
      <w:color w:val="808080"/>
      <w:bdr w:color="auto" w:space="0" w:sz="0" w:val="none"/>
      <w:shd w:color="auto" w:fill="auto" w:val="clear"/>
    </w:rPr>
  </w:style>
  <w:style w:customStyle="1" w:styleId="eSPISCCParagraphDefaultFont" w:type="character">
    <w:name w:val="eSPIS_CC_Paragraph Default Font"/>
    <w:basedOn w:val="Zadanifontodlomka"/>
    <w:rsid w:val="007766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7665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766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66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66460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2015.</izvorni_sadrzaj>
    <derivirana_varijabla naziv="DomainObject.DatumDonosenjaOdluke_1">27.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St-548/2013-79</izvorni_sadrzaj>
    <derivirana_varijabla naziv="DomainObject.Oznaka_1">St-548/2013-79</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St-548/2013</izvorni_sadrzaj>
    <derivirana_varijabla naziv="DomainObject.Predmet.OznakaBroj_1">St-548/2013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MEHANIC-NAUTIC d.o.o. za proizvodnju i održavanje brodova, trgovinu i turizam</izvorni_sadrzaj>
    <derivirana_varijabla naziv="DomainObject.Predmet.ProtustrankaFormated_1">  MEHANIC-NAUTIC d.o.o. za proizvodnju i održavanje brodova, trgovinu i turizam</derivirana_varijabla>
  </DomainObject.Predmet.ProtustrankaFormated>
  <DomainObject.Predmet.ProtustrankaFormatedOIB>
    <izvorni_sadrzaj>  MEHANIC-NAUTIC d.o.o. za proizvodnju i održavanje brodova, trgovinu i turizam, OIB 36856281405</izvorni_sadrzaj>
    <derivirana_varijabla naziv="DomainObject.Predmet.ProtustrankaFormatedOIB_1">  MEHANIC-NAUTIC d.o.o. za proizvodnju i održavanje brodova, trgovinu i turizam, OIB 36856281405</derivirana_varijabla>
  </DomainObject.Predmet.ProtustrankaFormatedOIB>
  <DomainObject.Predmet.ProtustrankaFormatedWithAdress>
    <izvorni_sadrzaj> MEHANIC-NAUTIC d.o.o. za proizvodnju i održavanje brodova, trgovinu i turizam, Marka Marulića 12, Murter</izvorni_sadrzaj>
    <derivirana_varijabla naziv="DomainObject.Predmet.ProtustrankaFormatedWithAdress_1"> MEHANIC-NAUTIC d.o.o. za proizvodnju i održavanje brodova, trgovinu i turizam, Marka Marulića 12, Murter</derivirana_varijabla>
  </DomainObject.Predmet.ProtustrankaFormatedWithAdress>
  <DomainObject.Predmet.ProtustrankaFormatedWithAdressOIB>
    <izvorni_sadrzaj> MEHANIC-NAUTIC d.o.o. za proizvodnju i održavanje brodova, trgovinu i turizam, OIB 36856281405, Marka Marulića 12, Murter</izvorni_sadrzaj>
    <derivirana_varijabla naziv="DomainObject.Predmet.ProtustrankaFormatedWithAdressOIB_1"> MEHANIC-NAUTIC d.o.o. za proizvodnju i održavanje brodova, trgovinu i turizam, OIB 36856281405, Marka Marulića 12, Murter</derivirana_varijabla>
  </DomainObject.Predmet.ProtustrankaFormatedWithAdressOIB>
  <DomainObject.Predmet.ProtustrankaWithAdress>
    <izvorni_sadrzaj>MEHANIC-NAUTIC d.o.o. za proizvodnju i održavanje brodova, trgovinu i turizam Marka Marulića 12, Murter</izvorni_sadrzaj>
    <derivirana_varijabla naziv="DomainObject.Predmet.ProtustrankaWithAdress_1">MEHANIC-NAUTIC d.o.o. za proizvodnju i održavanje brodova, trgovinu i turizam Marka Marulića 12, Murter</derivirana_varijabla>
  </DomainObject.Predmet.ProtustrankaWithAdress>
  <DomainObject.Predmet.ProtustrankaWithAdressOIB>
    <izvorni_sadrzaj>MEHANIC-NAUTIC d.o.o. za proizvodnju i održavanje brodova, trgovinu i turizam, OIB 36856281405, Marka Marulića 12, Murter</izvorni_sadrzaj>
    <derivirana_varijabla naziv="DomainObject.Predmet.ProtustrankaWithAdressOIB_1">MEHANIC-NAUTIC d.o.o. za proizvodnju i održavanje brodova, trgovinu i turizam, OIB 36856281405, Marka Marulića 12, Murter</derivirana_varijabla>
  </DomainObject.Predmet.ProtustrankaWithAdressOIB>
  <DomainObject.Predmet.ProtustrankaNazivFormated>
    <izvorni_sadrzaj>MEHANIC-NAUTIC d.o.o. za proizvodnju i održavanje brodova, trgovinu i turizam</izvorni_sadrzaj>
    <derivirana_varijabla naziv="DomainObject.Predmet.ProtustrankaNazivFormated_1">MEHANIC-NAUTIC d.o.o. za proizvodnju i održavanje brodova, trgovinu i turizam</derivirana_varijabla>
  </DomainObject.Predmet.ProtustrankaNazivFormated>
  <DomainObject.Predmet.ProtustrankaNazivFormatedOIB>
    <izvorni_sadrzaj>MEHANIC-NAUTIC d.o.o. za proizvodnju i održavanje brodova, trgovinu i turizam, OIB 36856281405</izvorni_sadrzaj>
    <derivirana_varijabla naziv="DomainObject.Predmet.ProtustrankaNazivFormatedOIB_1">MEHANIC-NAUTIC d.o.o. za proizvodnju i održavanje brodova, trgovinu i turizam, OIB 36856281405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21000 Split</izvorni_sadrzaj>
    <derivirana_varijabla naziv="DomainObject.Predmet.StrankaFormatedWithAdress_1"> FINA REGIONALNI CENTAR SPLIT, 21000 Split</derivirana_varijabla>
  </DomainObject.Predmet.StrankaFormatedWithAdress>
  <DomainObject.Predmet.StrankaFormatedWithAdressOIB>
    <izvorni_sadrzaj> FINA REGIONALNI CENTAR SPLIT, OIB 85821130368, 21000 Split</izvorni_sadrzaj>
    <derivirana_varijabla naziv="DomainObject.Predmet.StrankaFormatedWithAdressOIB_1"> FINA REGIONALNI CENTAR SPLIT, OIB 85821130368, 21000 Split</derivirana_varijabla>
  </DomainObject.Predmet.StrankaFormatedWithAdressOIB>
  <DomainObject.Predmet.StrankaWithAdress>
    <izvorni_sadrzaj>FINA REGIONALNI CENTAR SPLIT 21000 Split</izvorni_sadrzaj>
    <derivirana_varijabla naziv="DomainObject.Predmet.StrankaWithAdress_1">FINA REGIONALNI CENTAR SPLIT 21000 Split</derivirana_varijabla>
  </DomainObject.Predmet.StrankaWithAdress>
  <DomainObject.Predmet.StrankaWithAdressOIB>
    <izvorni_sadrzaj>FINA REGIONALNI CENTAR SPLIT, OIB 85821130368, 21000 Split</izvorni_sadrzaj>
    <derivirana_varijabla naziv="DomainObject.Predmet.StrankaWithAdressOIB_1">FINA REGIONALNI CENTAR SPLIT, OIB 85821130368, 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21000 Split</item>
    </izvorni_sadrzaj>
    <derivirana_varijabla naziv="DomainObject.Predmet.StrankaListFormatedWithAdress_1">
      <item>FINA REGIONALNI CENTAR SPLIT, 21000 Split</item>
    </derivirana_varijabla>
  </DomainObject.Predmet.StrankaListFormatedWithAdress>
  <DomainObject.Predmet.StrankaListFormatedWithAdressOIB>
    <izvorni_sadrzaj>
      <item>FINA REGIONALNI CENTAR SPLIT, OIB 85821130368, 21000 Split</item>
    </izvorni_sadrzaj>
    <derivirana_varijabla naziv="DomainObject.Predmet.StrankaListFormatedWithAdressOIB_1">
      <item>FINA REGIONALNI CENTAR SPLIT, OIB 85821130368,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MEHANIC-NAUTIC d.o.o. za proizvodnju i održavanje brodova, trgovinu i turizam</item>
    </izvorni_sadrzaj>
    <derivirana_varijabla naziv="DomainObject.Predmet.ProtuStrankaListFormated_1">
      <item>MEHANIC-NAUTIC d.o.o. za proizvodnju i održavanje brodova, trgovinu i turizam</item>
    </derivirana_varijabla>
  </DomainObject.Predmet.ProtuStrankaListFormated>
  <DomainObject.Predmet.ProtuStrankaListFormatedOIB>
    <izvorni_sadrzaj>
      <item>MEHANIC-NAUTIC d.o.o. za proizvodnju i održavanje brodova, trgovinu i turizam, OIB 36856281405</item>
    </izvorni_sadrzaj>
    <derivirana_varijabla naziv="DomainObject.Predmet.ProtuStrankaListFormatedOIB_1">
      <item>MEHANIC-NAUTIC d.o.o. za proizvodnju i održavanje brodova, trgovinu i turizam, OIB 36856281405</item>
    </derivirana_varijabla>
  </DomainObject.Predmet.ProtuStrankaListFormatedOIB>
  <DomainObject.Predmet.ProtuStrankaListFormatedWithAdress>
    <izvorni_sadrzaj>
      <item>MEHANIC-NAUTIC d.o.o. za proizvodnju i održavanje brodova, trgovinu i turizam, Marka Marulića 12, Murter</item>
    </izvorni_sadrzaj>
    <derivirana_varijabla naziv="DomainObject.Predmet.ProtuStrankaListFormatedWithAdress_1">
      <item>MEHANIC-NAUTIC d.o.o. za proizvodnju i održavanje brodova, trgovinu i turizam, Marka Marulića 12, Murter</item>
    </derivirana_varijabla>
  </DomainObject.Predmet.ProtuStrankaListFormatedWithAdress>
  <DomainObject.Predmet.ProtuStrankaListFormatedWithAdressOIB>
    <izvorni_sadrzaj>
      <item>MEHANIC-NAUTIC d.o.o. za proizvodnju i održavanje brodova, trgovinu i turizam, OIB 36856281405, Marka Marulića 12, Murter</item>
    </izvorni_sadrzaj>
    <derivirana_varijabla naziv="DomainObject.Predmet.ProtuStrankaListFormatedWithAdressOIB_1">
      <item>MEHANIC-NAUTIC d.o.o. za proizvodnju i održavanje brodova, trgovinu i turizam, OIB 36856281405, Marka Marulića 12, Murter</item>
    </derivirana_varijabla>
  </DomainObject.Predmet.ProtuStrankaListFormatedWithAdressOIB>
  <DomainObject.Predmet.ProtuStrankaListNazivFormated>
    <izvorni_sadrzaj>
      <item>MEHANIC-NAUTIC d.o.o. za proizvodnju i održavanje brodova, trgovinu i turizam</item>
    </izvorni_sadrzaj>
    <derivirana_varijabla naziv="DomainObject.Predmet.ProtuStrankaListNazivFormated_1">
      <item>MEHANIC-NAUTIC d.o.o. za proizvodnju i održavanje brodova, trgovinu i turizam</item>
    </derivirana_varijabla>
  </DomainObject.Predmet.ProtuStrankaListNazivFormated>
  <DomainObject.Predmet.ProtuStrankaListNazivFormatedOIB>
    <izvorni_sadrzaj>
      <item>MEHANIC-NAUTIC d.o.o. za proizvodnju i održavanje brodova, trgovinu i turizam, OIB 36856281405</item>
    </izvorni_sadrzaj>
    <derivirana_varijabla naziv="DomainObject.Predmet.ProtuStrankaListNazivFormatedOIB_1">
      <item>MEHANIC-NAUTIC d.o.o. za proizvodnju i održavanje brodova, trgovinu i turizam, OIB 36856281405</item>
    </derivirana_varijabla>
  </DomainObject.Predmet.ProtuStrankaListNazivFormatedOIB>
  <DomainObject.Predmet.OstaliListFormated>
    <izvorni_sadrzaj>
      <item>Raiffeisen Leasing društvo s ograničenom odgovornošću za posredovanje</item>
      <item>Larisa Borovčić Matijević - pun.izluč.vjer. RAIFFEISEN LEASING</item>
      <item>Dragan Bijelić</item>
    </izvorni_sadrzaj>
    <derivirana_varijabla naziv="DomainObject.Predmet.OstaliListFormated_1">
      <item>Raiffeisen Leasing društvo s ograničenom odgovornošću za posredovanje</item>
      <item>Larisa Borovčić Matijević - pun.izluč.vjer. RAIFFEISEN LEASING</item>
      <item>Dragan Bijelić</item>
    </derivirana_varijabla>
  </DomainObject.Predmet.OstaliListFormated>
  <DomainObject.Predmet.OstaliList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FormatedOIB>
  <DomainObject.Predmet.OstaliListFormatedWithAdress>
    <izvorni_sadrzaj>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izvorni_sadrzaj>
    <derivirana_varijabla naziv="DomainObject.Predmet.OstaliListFormatedWithAdress_1">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derivirana_varijabla>
  </DomainObject.Predmet.OstaliListFormatedWithAdress>
  <DomainObject.Predmet.OstaliListFormatedWithAdressOIB>
    <izvorni_sadrzaj>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izvorni_sadrzaj>
    <derivirana_varijabla naziv="DomainObject.Predmet.OstaliListFormatedWithAdressOIB_1">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derivirana_varijabla>
  </DomainObject.Predmet.OstaliListFormatedWithAdressOIB>
  <DomainObject.Predmet.OstaliListNazivFormated>
    <izvorni_sadrzaj>
      <item>Raiffeisen Leasing društvo s ograničenom odgovornošću za posredovanje</item>
      <item>Larisa Borovčić Matijević - pun.izluč.vjer. RAIFFEISEN LEASING</item>
      <item>Dragan Bijelić</item>
    </izvorni_sadrzaj>
    <derivirana_varijabla naziv="DomainObject.Predmet.OstaliListNazivFormated_1">
      <item>Raiffeisen Leasing društvo s ograničenom odgovornošću za posredovanje</item>
      <item>Larisa Borovčić Matijević - pun.izluč.vjer. RAIFFEISEN LEASING</item>
      <item>Dragan Bijelić</item>
    </derivirana_varijabla>
  </DomainObject.Predmet.OstaliListNazivFormated>
  <DomainObject.Predmet.OstaliListNaziv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Naziv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2015.</izvorni_sadrzaj>
    <derivirana_varijabla naziv="DomainObject.Datum_1">27. listopada 2015.</derivirana_varijabla>
  </DomainObject.Datum>
  <DomainObject.PoslovniBrojDokumenta>
    <izvorni_sadrzaj>St-548/2013-79</izvorni_sadrzaj>
    <derivirana_varijabla naziv="DomainObject.PoslovniBrojDokumenta_1">St-548/2013-79</derivirana_varijabla>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MEHANIC-NAUTIC d.o.o. za proizvodnju i održavanje brodova, trgovinu i turizam</izvorni_sadrzaj>
    <derivirana_varijabla naziv="DomainObject.Predmet.ProtustrankaIDrugi_1">MEHANIC-NAUTIC d.o.o. za proizvodnju i održavanje brodova, trgovinu i turizam</derivirana_varijabla>
  </DomainObject.Predmet.ProtustrankaIDrugi>
  <DomainObject.Predmet.StrankaIDrugiAdressOIB>
    <izvorni_sadrzaj>FINA REGIONALNI CENTAR SPLIT, OIB 85821130368, 21000 Split</izvorni_sadrzaj>
    <derivirana_varijabla naziv="DomainObject.Predmet.StrankaIDrugiAdressOIB_1">FINA REGIONALNI CENTAR SPLIT, OIB 85821130368, 21000 Split</derivirana_varijabla>
  </DomainObject.Predmet.StrankaIDrugiAdressOIB>
  <DomainObject.Predmet.ProtustrankaIDrugiAdressOIB>
    <izvorni_sadrzaj>MEHANIC-NAUTIC d.o.o. za proizvodnju i održavanje brodova, trgovinu i turizam, OIB 36856281405, Marka Marulića 12, Murter</izvorni_sadrzaj>
    <derivirana_varijabla naziv="DomainObject.Predmet.ProtustrankaIDrugiAdressOIB_1">MEHANIC-NAUTIC d.o.o. za proizvodnju i održavanje brodova, trgovinu i turizam, OIB 36856281405, Marka Marulića 12,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izvorni_sadrzaj>
    <derivirana_varijabla naziv="DomainObject.Predmet.SudioniciListNaziv_1">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derivirana_varijabla>
  </DomainObject.Predmet.SudioniciListNaziv>
  <DomainObject.Predmet.SudioniciListAdressOIB>
    <izvorni_sadrzaj>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izvorni_sadrzaj>
    <derivirana_varijabla naziv="DomainObject.Predmet.SudioniciListAdressOIB_1">
      <item>FINA REGIONALNI CENTAR SPLIT, OIB 85821130368, 21000 Split</item>
      <item>MEHANIC-NAUTIC d.o.o. za proizvodnju i održavanje brodova, trgovinu i turizam, OIB 36856281405, Marka Marulića 12,Murter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36856281405</item>
      <item>, OIB 75346450537</item>
      <item>, OIB 56846415258</item>
      <item>, OIB 53755649931</item>
    </izvorni_sadrzaj>
    <derivirana_varijabla naziv="DomainObject.Predmet.SudioniciListNazivOIB_1">
      <item>, OIB 85821130368</item>
      <item>, OIB 36856281405</item>
      <item>, OIB 75346450537</item>
      <item>, OIB 56846415258</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317</properties:Words>
  <properties:Characters>1626</properties:Characters>
  <properties:Lines>65</properties:Lines>
  <properties:Paragraphs>23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2015-10-27T11:30:00Z</dcterms:created>
  <dc:creator>Katarina Benić</dc:creator>
  <cp:lastModifiedBy>Katarina Benić</cp:lastModifiedBy>
  <cp:lastPrinted>2015-10-27T13:34:00Z</cp:lastPrinted>
  <dcterms:modified xmlns:xsi="http://www.w3.org/2001/XMLSchema-instance" xsi:type="dcterms:W3CDTF">2015-10-27T13:35:00Z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St-548/2013-79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