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f5de" w14:paraId="785f5de" w:rsidRDefault="00FF07B5" w:rsidP="00E37EE7" w:rsidR="00E37EE7">
      <w:pPr>
        <w15:collapsed w:val="false"/>
      </w:pPr>
      <w:bookmarkStart w:name="_GoBack" w:id="0"/>
      <w:bookmarkEnd w:id="0"/>
      <w:r>
        <w:t xml:space="preserve">      </w:t>
      </w:r>
      <w:r w:rsidR="00E37E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 xml:space="preserve">  </w:t>
      </w:r>
      <w:r w:rsidRPr="00152C9F">
        <w:rPr>
          <w:rFonts w:hAnsi="Times New Roman" w:ascii="Times New Roman"/>
          <w:color w:val="auto"/>
          <w:szCs w:val="24"/>
        </w:rPr>
        <w:t>Republika Hrvatska</w:t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Trgovački sud u Zagreb</w:t>
      </w:r>
    </w:p>
    <w:p w:rsidRDefault="00E04F37" w:rsidP="00152C9F" w:rsidR="00E04F37" w:rsidRP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 xml:space="preserve"> Zagreb, </w:t>
      </w:r>
      <w:proofErr w:type="spellStart"/>
      <w:r w:rsidRPr="00152C9F">
        <w:rPr>
          <w:rFonts w:hAnsi="Times New Roman" w:ascii="Times New Roman"/>
          <w:color w:val="auto"/>
          <w:szCs w:val="24"/>
        </w:rPr>
        <w:t>Amruševa</w:t>
      </w:r>
      <w:proofErr w:type="spellEnd"/>
      <w:r w:rsidRPr="00152C9F">
        <w:rPr>
          <w:rFonts w:hAnsi="Times New Roman" w:ascii="Times New Roman"/>
          <w:color w:val="auto"/>
          <w:szCs w:val="24"/>
        </w:rPr>
        <w:t xml:space="preserve"> 2/II                                                                             </w:t>
      </w:r>
      <w:r w:rsidR="003E5F44">
        <w:rPr>
          <w:rFonts w:hAnsi="Times New Roman" w:ascii="Times New Roman"/>
          <w:color w:val="auto"/>
          <w:szCs w:val="24"/>
        </w:rPr>
        <w:t xml:space="preserve">    </w:t>
      </w:r>
      <w:r w:rsidRPr="00152C9F">
        <w:rPr>
          <w:rFonts w:hAnsi="Times New Roman" w:ascii="Times New Roman"/>
          <w:color w:val="auto"/>
          <w:szCs w:val="24"/>
        </w:rPr>
        <w:t xml:space="preserve">      66 St-</w:t>
      </w:r>
      <w:r w:rsidR="0047719C">
        <w:rPr>
          <w:rFonts w:hAnsi="Times New Roman" w:ascii="Times New Roman"/>
          <w:color w:val="auto"/>
          <w:szCs w:val="24"/>
        </w:rPr>
        <w:t>618</w:t>
      </w:r>
      <w:r w:rsidRPr="00152C9F">
        <w:rPr>
          <w:rFonts w:hAnsi="Times New Roman" w:ascii="Times New Roman"/>
          <w:color w:val="auto"/>
          <w:szCs w:val="24"/>
        </w:rPr>
        <w:t>/</w:t>
      </w:r>
      <w:r w:rsidR="00C6054E" w:rsidRPr="00152C9F">
        <w:rPr>
          <w:rFonts w:hAnsi="Times New Roman" w:ascii="Times New Roman"/>
          <w:color w:val="auto"/>
          <w:szCs w:val="24"/>
        </w:rPr>
        <w:t>1</w:t>
      </w:r>
      <w:r w:rsidR="0047719C">
        <w:rPr>
          <w:rFonts w:hAnsi="Times New Roman" w:ascii="Times New Roman"/>
          <w:color w:val="auto"/>
          <w:szCs w:val="24"/>
        </w:rPr>
        <w:t>4</w:t>
      </w:r>
    </w:p>
    <w:p w:rsidRDefault="00152C9F" w:rsidP="00335AF5" w:rsidR="00152C9F" w:rsidRPr="00335AF5">
      <w:pPr>
        <w:jc w:val="center"/>
      </w:pPr>
      <w:r w:rsidRPr="00335AF5">
        <w:t>R E P U B L I K A   H R V A T S K A</w:t>
      </w:r>
    </w:p>
    <w:p w:rsidRDefault="00814CAF" w:rsidP="00BE17F3" w:rsidR="00814CAF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</w:p>
    <w:p w:rsidRDefault="00AB3576" w:rsidP="00BE17F3" w:rsidR="00AB3576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J E Š E N J E</w:t>
      </w:r>
    </w:p>
    <w:p w:rsidRDefault="0047719C" w:rsidP="0047719C" w:rsidR="00AB3576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i</w:t>
      </w:r>
    </w:p>
    <w:p w:rsidRDefault="0047719C" w:rsidP="0047719C" w:rsidR="0047719C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ZAKLJUČAK</w:t>
      </w:r>
    </w:p>
    <w:p w:rsidRDefault="0047719C" w:rsidP="0047719C" w:rsidR="0047719C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AB3576" w:rsidP="00BE17F3" w:rsidR="00AB3576" w:rsidRPr="00E04F37">
      <w:pPr>
        <w:pStyle w:val="Tijeloteksta"/>
        <w:rPr>
          <w:rFonts w:hAnsi="Times New Roman" w:ascii="Times New Roman"/>
          <w:color w:val="auto"/>
          <w:szCs w:val="24"/>
        </w:rPr>
      </w:pPr>
      <w:r w:rsidRPr="00E04F37">
        <w:rPr>
          <w:rFonts w:hAnsi="Times New Roman" w:ascii="Times New Roman"/>
          <w:color w:val="auto"/>
          <w:szCs w:val="24"/>
        </w:rPr>
        <w:tab/>
      </w:r>
      <w:r w:rsidR="00E04F37" w:rsidRPr="00E04F37">
        <w:rPr>
          <w:rFonts w:hAnsi="Times New Roman" w:ascii="Times New Roman"/>
          <w:color w:val="auto"/>
          <w:szCs w:val="24"/>
        </w:rPr>
        <w:t xml:space="preserve">Trgovački sud u Zagrebu po sucu pojedincu Mislavu Kolakušiću, kao stečajnom sucu u stečajnom postupku povodom prijedloga </w:t>
      </w:r>
      <w:r w:rsidR="00C6054E">
        <w:rPr>
          <w:rFonts w:hAnsi="Times New Roman" w:ascii="Times New Roman"/>
          <w:color w:val="auto"/>
          <w:szCs w:val="24"/>
        </w:rPr>
        <w:t xml:space="preserve">stečajnog upravitelja stečajne mase </w:t>
      </w:r>
      <w:r w:rsidR="0047719C" w:rsidRPr="0047719C">
        <w:rPr>
          <w:rFonts w:hAnsi="Times New Roman" w:ascii="Times New Roman"/>
          <w:color w:val="auto"/>
          <w:szCs w:val="24"/>
        </w:rPr>
        <w:t>GAZIRA d.o.o. u stečaju, Sesvete Zagreb, Rimski put 22, MBS:080548110, OIB:17396191812</w:t>
      </w:r>
      <w:r w:rsidR="00FF07B5">
        <w:rPr>
          <w:rFonts w:hAnsi="Times New Roman" w:ascii="Times New Roman"/>
          <w:color w:val="auto"/>
          <w:szCs w:val="24"/>
        </w:rPr>
        <w:t>,</w:t>
      </w:r>
      <w:r w:rsidR="00E04F37" w:rsidRPr="00E04F37">
        <w:rPr>
          <w:rFonts w:hAnsi="Times New Roman" w:ascii="Times New Roman"/>
          <w:color w:val="auto"/>
          <w:szCs w:val="24"/>
        </w:rPr>
        <w:t xml:space="preserve"> </w:t>
      </w:r>
      <w:r w:rsidR="003106C9">
        <w:rPr>
          <w:rFonts w:hAnsi="Times New Roman" w:ascii="Times New Roman"/>
          <w:color w:val="auto"/>
          <w:szCs w:val="24"/>
        </w:rPr>
        <w:t xml:space="preserve">radi </w:t>
      </w:r>
      <w:r w:rsidR="0018606E">
        <w:rPr>
          <w:rFonts w:hAnsi="Times New Roman" w:ascii="Times New Roman"/>
          <w:color w:val="auto"/>
          <w:szCs w:val="24"/>
        </w:rPr>
        <w:t>nast</w:t>
      </w:r>
      <w:r w:rsidR="005E40BD">
        <w:rPr>
          <w:rFonts w:hAnsi="Times New Roman" w:ascii="Times New Roman"/>
          <w:color w:val="auto"/>
          <w:szCs w:val="24"/>
        </w:rPr>
        <w:t>avka postupka</w:t>
      </w:r>
      <w:r w:rsidR="00E04F37" w:rsidRPr="00E04F37">
        <w:rPr>
          <w:rFonts w:hAnsi="Times New Roman" w:ascii="Times New Roman"/>
          <w:color w:val="auto"/>
          <w:szCs w:val="24"/>
        </w:rPr>
        <w:t xml:space="preserve">, </w:t>
      </w:r>
      <w:r w:rsidR="0047719C">
        <w:rPr>
          <w:rFonts w:hAnsi="Times New Roman" w:ascii="Times New Roman"/>
          <w:color w:val="auto"/>
          <w:szCs w:val="24"/>
        </w:rPr>
        <w:t>24</w:t>
      </w:r>
      <w:r w:rsidR="00E04F37" w:rsidRPr="00E04F37">
        <w:rPr>
          <w:rFonts w:hAnsi="Times New Roman" w:ascii="Times New Roman"/>
          <w:color w:val="auto"/>
          <w:szCs w:val="24"/>
        </w:rPr>
        <w:t xml:space="preserve">. </w:t>
      </w:r>
      <w:r w:rsidR="0047719C">
        <w:rPr>
          <w:rFonts w:hAnsi="Times New Roman" w:ascii="Times New Roman"/>
          <w:color w:val="auto"/>
          <w:szCs w:val="24"/>
        </w:rPr>
        <w:t>svibnja</w:t>
      </w:r>
      <w:r w:rsidR="00E04F37" w:rsidRPr="00E04F37">
        <w:rPr>
          <w:rFonts w:hAnsi="Times New Roman" w:ascii="Times New Roman"/>
          <w:color w:val="auto"/>
          <w:szCs w:val="24"/>
        </w:rPr>
        <w:t xml:space="preserve"> 201</w:t>
      </w:r>
      <w:r w:rsidR="00FF07B5">
        <w:rPr>
          <w:rFonts w:hAnsi="Times New Roman" w:ascii="Times New Roman"/>
          <w:color w:val="auto"/>
          <w:szCs w:val="24"/>
        </w:rPr>
        <w:t>6</w:t>
      </w:r>
      <w:r w:rsidR="00E04F37" w:rsidRPr="00E04F37">
        <w:rPr>
          <w:rFonts w:hAnsi="Times New Roman" w:ascii="Times New Roman"/>
          <w:color w:val="auto"/>
          <w:szCs w:val="24"/>
        </w:rPr>
        <w:t>.</w:t>
      </w:r>
      <w:r w:rsidR="00FF07B5">
        <w:rPr>
          <w:rFonts w:hAnsi="Times New Roman" w:ascii="Times New Roman"/>
          <w:color w:val="auto"/>
          <w:szCs w:val="24"/>
        </w:rPr>
        <w:t>,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color w:val="auto"/>
          <w:szCs w:val="24"/>
        </w:rPr>
      </w:pPr>
    </w:p>
    <w:p w:rsidRDefault="00AB3576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i j e š i o     j e</w:t>
      </w:r>
    </w:p>
    <w:p w:rsidRDefault="00AB3576" w:rsidP="00BE17F3" w:rsidR="00AB3576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47719C" w:rsidP="00C6054E" w:rsidR="0018606E">
      <w:pPr>
        <w:ind w:firstLine="708"/>
        <w:jc w:val="both"/>
      </w:pPr>
      <w:r>
        <w:t xml:space="preserve">Određuje se nastavak </w:t>
      </w:r>
      <w:r w:rsidR="007E7109" w:rsidRPr="00F17777">
        <w:t>stečajno</w:t>
      </w:r>
      <w:r>
        <w:t>g postupka</w:t>
      </w:r>
      <w:r w:rsidR="007E7109" w:rsidRPr="00F17777">
        <w:t xml:space="preserve"> nad </w:t>
      </w:r>
      <w:r w:rsidR="00C6054E" w:rsidRPr="00C6054E">
        <w:t xml:space="preserve">stečajnom masom </w:t>
      </w:r>
      <w:r w:rsidRPr="0047719C">
        <w:t>GAZIRA d.o.o. u stečaju,</w:t>
      </w:r>
      <w:r w:rsidR="005E40BD">
        <w:t xml:space="preserve"> Sesvete Zagreb, Rimski put 22,</w:t>
      </w:r>
    </w:p>
    <w:p w:rsidRDefault="0018606E" w:rsidP="00C6054E" w:rsidR="007E7109">
      <w:pPr>
        <w:ind w:firstLine="708"/>
        <w:jc w:val="both"/>
      </w:pPr>
      <w:r>
        <w:t xml:space="preserve">te upis stečajne mase dužnika </w:t>
      </w:r>
      <w:r w:rsidRPr="0018606E">
        <w:t xml:space="preserve">GAZIRA d.o.o. u stečaju, Sesvete Zagreb, Rimski put 22, </w:t>
      </w:r>
      <w:r>
        <w:t>u sudski registar Trgovačkog suda u Zagrebu</w:t>
      </w:r>
      <w:r w:rsidR="003E5F44">
        <w:t>.</w:t>
      </w:r>
    </w:p>
    <w:p w:rsidRDefault="0047719C" w:rsidP="0047719C" w:rsidR="0047719C">
      <w:pPr>
        <w:jc w:val="center"/>
      </w:pPr>
    </w:p>
    <w:p w:rsidRDefault="0047719C" w:rsidP="0047719C" w:rsidR="0047719C" w:rsidRPr="00F17777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47719C" w:rsidP="005E40BD" w:rsidR="0047719C">
      <w:pPr>
        <w:pStyle w:val="Naslov2"/>
        <w:jc w:val="both"/>
        <w:rPr>
          <w:rFonts w:hAnsi="Times New Roman" w:ascii="Times New Roman"/>
          <w:b w:val="false"/>
          <w:color w:val="auto"/>
          <w:szCs w:val="24"/>
        </w:rPr>
      </w:pPr>
    </w:p>
    <w:p w:rsidRDefault="005E40BD" w:rsidP="006F21F0" w:rsidR="005E40BD" w:rsidRPr="005E40BD">
      <w:r>
        <w:tab/>
        <w:t>Određuje se skupština vjer</w:t>
      </w:r>
      <w:r w:rsidR="00A72478">
        <w:t>o</w:t>
      </w:r>
      <w:r>
        <w:t>vnika</w:t>
      </w:r>
      <w:r w:rsidR="006F21F0">
        <w:t xml:space="preserve"> za dan 5. srpnja 2016. u 9,45 sati u Trgovačkom sudu u Zagrebu, Petrinjska 8, soba 88/II (ulična zgrada).</w:t>
      </w:r>
    </w:p>
    <w:p w:rsidRDefault="0047719C" w:rsidP="00BE17F3" w:rsidR="0047719C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AB3576" w:rsidP="00BE17F3" w:rsidR="00AB3576" w:rsidRPr="00152C9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52C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B3576" w:rsidP="00BE17F3" w:rsidR="00AB3576" w:rsidRPr="00840DF9"/>
    <w:p w:rsidRDefault="00AB3576" w:rsidP="00BE17F3" w:rsidR="00E04F37">
      <w:pPr>
        <w:jc w:val="both"/>
      </w:pPr>
      <w:r w:rsidRPr="00840DF9">
        <w:tab/>
        <w:t xml:space="preserve">Rješenjem ovog suda </w:t>
      </w:r>
      <w:r w:rsidR="00E04F37">
        <w:t>St</w:t>
      </w:r>
      <w:r w:rsidR="00324E75">
        <w:t>-</w:t>
      </w:r>
      <w:r w:rsidR="0047719C">
        <w:t>618</w:t>
      </w:r>
      <w:r w:rsidR="00E04F37">
        <w:t>/</w:t>
      </w:r>
      <w:r w:rsidR="00324E75">
        <w:t>1</w:t>
      </w:r>
      <w:r w:rsidR="0047719C">
        <w:t>4</w:t>
      </w:r>
      <w:r w:rsidR="00E04F37">
        <w:t xml:space="preserve"> </w:t>
      </w:r>
      <w:r w:rsidRPr="00840DF9">
        <w:t xml:space="preserve">od </w:t>
      </w:r>
      <w:r w:rsidR="0047719C">
        <w:t>26</w:t>
      </w:r>
      <w:r w:rsidR="00324E75">
        <w:t xml:space="preserve">. </w:t>
      </w:r>
      <w:r w:rsidR="0047719C">
        <w:t>siječnja</w:t>
      </w:r>
      <w:r w:rsidR="00E04F37">
        <w:t xml:space="preserve"> 20</w:t>
      </w:r>
      <w:r w:rsidR="00324E75">
        <w:t>1</w:t>
      </w:r>
      <w:r w:rsidR="0047719C">
        <w:t>6</w:t>
      </w:r>
      <w:r w:rsidR="00E04F37">
        <w:t xml:space="preserve">. </w:t>
      </w:r>
      <w:r w:rsidR="00324E75">
        <w:t xml:space="preserve">obustavljen </w:t>
      </w:r>
      <w:r w:rsidRPr="00840DF9">
        <w:t xml:space="preserve">je i zaključen stečajni postupak nad stečajnim dužnikom. </w:t>
      </w:r>
    </w:p>
    <w:p w:rsidRDefault="00324E75" w:rsidP="00E04F37" w:rsidR="00E04F37">
      <w:pPr>
        <w:ind w:firstLine="708"/>
        <w:jc w:val="both"/>
      </w:pPr>
      <w:r>
        <w:t xml:space="preserve">Stečajni upravitelj stečajne mase dužnika je </w:t>
      </w:r>
      <w:r w:rsidR="0047719C">
        <w:t>23</w:t>
      </w:r>
      <w:r>
        <w:t xml:space="preserve">. </w:t>
      </w:r>
      <w:r w:rsidR="0047719C">
        <w:t>svibnja</w:t>
      </w:r>
      <w:r>
        <w:t xml:space="preserve"> 201</w:t>
      </w:r>
      <w:r w:rsidR="00FF07B5">
        <w:t>6</w:t>
      </w:r>
      <w:r>
        <w:t xml:space="preserve">. podnio prijedlog radi donošenja rješenja o nastavku stečajnog postupka </w:t>
      </w:r>
      <w:r w:rsidR="0047719C">
        <w:t>te upisu stečajne mase dužnika u sudski registar radi nastavka ovršnog postupka protiv dužnikovog dužnika i donošenja odluka o parnici  u tijeku te odluke o pobijanju pravnih radnji</w:t>
      </w:r>
      <w:r w:rsidR="003E5F44">
        <w:t>.</w:t>
      </w:r>
    </w:p>
    <w:p w:rsidRDefault="0047719C" w:rsidP="00E04F37" w:rsidR="00AB3576">
      <w:pPr>
        <w:ind w:firstLine="708"/>
        <w:jc w:val="both"/>
      </w:pPr>
      <w:r>
        <w:t xml:space="preserve">Slijedom navedenog, a </w:t>
      </w:r>
      <w:r w:rsidR="00AE2FD7">
        <w:t xml:space="preserve">temeljem članka </w:t>
      </w:r>
      <w:smartTag w:element="metricconverter" w:uri="urn:schemas-microsoft-com:office:smarttags">
        <w:smartTagPr>
          <w:attr w:val="199. st" w:name="ProductID"/>
        </w:smartTagPr>
        <w:r w:rsidR="00AE2FD7">
          <w:t>199. st</w:t>
        </w:r>
      </w:smartTag>
      <w:r w:rsidR="00AE2FD7">
        <w:t>. 3</w:t>
      </w:r>
      <w:r w:rsidR="00AB3576" w:rsidRPr="00840DF9">
        <w:t xml:space="preserve"> i 4.</w:t>
      </w:r>
      <w:r w:rsidR="0018606E">
        <w:t>,</w:t>
      </w:r>
      <w:r w:rsidR="003106C9">
        <w:t xml:space="preserve"> članka</w:t>
      </w:r>
      <w:r w:rsidR="00AB3576" w:rsidRPr="00840DF9">
        <w:t xml:space="preserve"> </w:t>
      </w:r>
      <w:smartTag w:element="metricconverter" w:uri="urn:schemas-microsoft-com:office:smarttags">
        <w:smartTagPr>
          <w:attr w:val="63. st" w:name="ProductID"/>
        </w:smartTagPr>
        <w:r w:rsidR="00840DF9">
          <w:t>63. st</w:t>
        </w:r>
      </w:smartTag>
      <w:r w:rsidR="00840DF9">
        <w:t xml:space="preserve">. 6. </w:t>
      </w:r>
      <w:r w:rsidRPr="0047719C">
        <w:t>Stečajnog zakona (NN 44/96, 29/99, 129/00, 123/03, 82/06, 116/10, 25/12 i 133/12)</w:t>
      </w:r>
      <w:r w:rsidR="0018606E">
        <w:t xml:space="preserve"> i članka </w:t>
      </w:r>
      <w:r w:rsidR="006F21F0">
        <w:t xml:space="preserve">437. i </w:t>
      </w:r>
      <w:r w:rsidR="0018606E">
        <w:t>438. Stečajnog zakona (71/15) odlučio kao u izreci</w:t>
      </w:r>
      <w:r w:rsidR="00AB3576" w:rsidRPr="00840DF9">
        <w:t xml:space="preserve"> rješenja.</w:t>
      </w:r>
    </w:p>
    <w:p w:rsidRDefault="00E04F37" w:rsidP="00BE17F3" w:rsidR="00E04F37">
      <w:pPr>
        <w:jc w:val="center"/>
      </w:pPr>
    </w:p>
    <w:p w:rsidRDefault="00AB3576" w:rsidP="000D4C27" w:rsidR="00AB3576" w:rsidRPr="00840DF9">
      <w:pPr>
        <w:jc w:val="center"/>
      </w:pPr>
      <w:r w:rsidRPr="00840DF9">
        <w:t xml:space="preserve">U </w:t>
      </w:r>
      <w:r w:rsidR="00E04F37">
        <w:t xml:space="preserve">Zagrebu </w:t>
      </w:r>
      <w:r w:rsidR="0047719C">
        <w:t>24</w:t>
      </w:r>
      <w:r w:rsidR="00FF07B5" w:rsidRPr="00FF07B5">
        <w:t xml:space="preserve">. </w:t>
      </w:r>
      <w:r w:rsidR="0047719C">
        <w:t>svibnja</w:t>
      </w:r>
      <w:r w:rsidR="00FF07B5" w:rsidRPr="00FF07B5">
        <w:t xml:space="preserve"> 2016.</w:t>
      </w:r>
      <w:r w:rsidRPr="00840DF9">
        <w:tab/>
      </w:r>
      <w:r w:rsidRPr="00840DF9">
        <w:tab/>
      </w:r>
      <w:r w:rsidRPr="00840DF9">
        <w:tab/>
      </w:r>
      <w:r w:rsidRPr="00840DF9">
        <w:tab/>
      </w:r>
      <w:r w:rsidRPr="00840DF9">
        <w:tab/>
        <w:t xml:space="preserve">  </w:t>
      </w:r>
    </w:p>
    <w:p w:rsidRDefault="00840DF9" w:rsidP="00BE17F3" w:rsidR="006C6919">
      <w:pPr>
        <w:ind w:left="6372"/>
      </w:pPr>
      <w:r>
        <w:t>Stečajni sudac</w:t>
      </w:r>
    </w:p>
    <w:p w:rsidRDefault="00E04F37" w:rsidP="000D4C27" w:rsidR="00AB3576" w:rsidRPr="00840DF9">
      <w:pPr>
        <w:ind w:left="6372"/>
        <w:rPr>
          <w:b/>
        </w:rPr>
      </w:pPr>
      <w:r>
        <w:t>Mislav Kolakušić</w:t>
      </w:r>
      <w:r w:rsidR="0014053E">
        <w:t xml:space="preserve"> </w:t>
      </w:r>
      <w:r w:rsidR="000D4C27">
        <w:t>v.r.</w:t>
      </w:r>
    </w:p>
    <w:p w:rsidRDefault="00840DF9" w:rsidP="00BE17F3" w:rsidR="00840DF9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Pouka o pravnom lijeku: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Protiv ovog rješenja nezadovoljna stranka može uložiti žalbu Visokom trgovačkom sudu RH u roku od 8 dana po primitku rješenja, a ulaže se putem ovog suda</w:t>
      </w:r>
      <w:r w:rsidR="00B170B0">
        <w:rPr>
          <w:rFonts w:hAnsi="Times New Roman" w:ascii="Times New Roman"/>
          <w:b w:val="false"/>
          <w:color w:val="auto"/>
        </w:rPr>
        <w:t>.</w:t>
      </w:r>
    </w:p>
    <w:p w:rsidRDefault="005E40BD" w:rsidP="00BE17F3" w:rsidR="00152C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Protiv zaključka nije dopušten pravni lijek.</w:t>
      </w:r>
    </w:p>
    <w:p w:rsidRDefault="000D4C27" w:rsidP="007A1486" w:rsidR="000D4C2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0D4C27" w:rsidP="000D4C27" w:rsidR="000D4C27">
      <w:pPr>
        <w:ind w:left="720"/>
        <w:rPr>
          <w:b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E37EE7" w:rsidR="000D4C27">
      <w:headerReference w:type="default" r:id="rId11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15" w:rsidP="000F4EC7" w:rsidR="008C5515">
      <w:r>
        <w:separator/>
      </w:r>
    </w:p>
  </w:endnote>
  <w:endnote w:id="0" w:type="continuationSeparator">
    <w:p w:rsidRDefault="008C5515" w:rsidP="000F4EC7" w:rsidR="008C5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15" w:rsidP="000F4EC7" w:rsidR="008C5515">
      <w:r>
        <w:separator/>
      </w:r>
    </w:p>
  </w:footnote>
  <w:footnote w:id="0" w:type="continuationSeparator">
    <w:p w:rsidRDefault="008C5515" w:rsidP="000F4EC7" w:rsidR="008C5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EC7" w:rsidR="000F4E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D4C27">
      <w:rPr>
        <w:noProof/>
      </w:rPr>
      <w:t>2</w:t>
    </w:r>
    <w:r>
      <w:fldChar w:fldCharType="end"/>
    </w:r>
  </w:p>
  <w:p w:rsidRDefault="00C6054E" w:rsidP="00C6054E" w:rsidR="00C6054E">
    <w:pPr>
      <w:pStyle w:val="Zaglavlje"/>
      <w:jc w:val="right"/>
    </w:pPr>
    <w:r>
      <w:t>St-</w:t>
    </w:r>
    <w:r w:rsidR="0018606E">
      <w:t>618</w:t>
    </w:r>
    <w:r>
      <w:t>/1</w:t>
    </w:r>
    <w:r w:rsidR="0018606E">
      <w:t>4</w:t>
    </w:r>
  </w:p>
  <w:p w:rsidRDefault="000F4EC7" w:rsidR="000F4E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07DDF"/>
    <w:multiLevelType w:val="singleLevel"/>
    <w:tmpl w:val="0C090003"/>
    <w:lvl w:ilvl="0">
      <w:start w:val="1"/>
      <w:numFmt w:val="bullet"/>
      <w:lvlText w:val="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9CC0246"/>
    <w:multiLevelType w:val="hybridMultilevel"/>
    <w:tmpl w:val="D1CE4A8C"/>
    <w:lvl w:tplc="DA3CA774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7A72E9"/>
    <w:multiLevelType w:val="hybridMultilevel"/>
    <w:tmpl w:val="57D6092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EC6F7A"/>
    <w:multiLevelType w:val="hybridMultilevel"/>
    <w:tmpl w:val="B9E0691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1245"/>
    <w:rsid w:val="00006A64"/>
    <w:rsid w:val="00006E02"/>
    <w:rsid w:val="00013E14"/>
    <w:rsid w:val="00026FB9"/>
    <w:rsid w:val="00045BCD"/>
    <w:rsid w:val="000475F8"/>
    <w:rsid w:val="00053275"/>
    <w:rsid w:val="0006229E"/>
    <w:rsid w:val="000674C0"/>
    <w:rsid w:val="00080442"/>
    <w:rsid w:val="00095231"/>
    <w:rsid w:val="00097D14"/>
    <w:rsid w:val="000A24A7"/>
    <w:rsid w:val="000A264C"/>
    <w:rsid w:val="000A7744"/>
    <w:rsid w:val="000B0416"/>
    <w:rsid w:val="000B0DF9"/>
    <w:rsid w:val="000D4C27"/>
    <w:rsid w:val="000E36CA"/>
    <w:rsid w:val="000E5D01"/>
    <w:rsid w:val="000F1D37"/>
    <w:rsid w:val="000F37F5"/>
    <w:rsid w:val="000F42F7"/>
    <w:rsid w:val="000F4EC7"/>
    <w:rsid w:val="000F7ABC"/>
    <w:rsid w:val="0010181C"/>
    <w:rsid w:val="00110BF3"/>
    <w:rsid w:val="001118D1"/>
    <w:rsid w:val="0012030F"/>
    <w:rsid w:val="0012372C"/>
    <w:rsid w:val="00123F2D"/>
    <w:rsid w:val="001250B2"/>
    <w:rsid w:val="00127D42"/>
    <w:rsid w:val="00137BC7"/>
    <w:rsid w:val="00137EE1"/>
    <w:rsid w:val="0014053E"/>
    <w:rsid w:val="00141D8B"/>
    <w:rsid w:val="0014257B"/>
    <w:rsid w:val="00143D54"/>
    <w:rsid w:val="00152C9F"/>
    <w:rsid w:val="00177515"/>
    <w:rsid w:val="0018606E"/>
    <w:rsid w:val="00186109"/>
    <w:rsid w:val="00190B14"/>
    <w:rsid w:val="001B5D3F"/>
    <w:rsid w:val="001C435C"/>
    <w:rsid w:val="001D2E9B"/>
    <w:rsid w:val="001E196A"/>
    <w:rsid w:val="001F4C17"/>
    <w:rsid w:val="001F70A1"/>
    <w:rsid w:val="00201A23"/>
    <w:rsid w:val="00201B9F"/>
    <w:rsid w:val="00203357"/>
    <w:rsid w:val="0023164D"/>
    <w:rsid w:val="00244009"/>
    <w:rsid w:val="00244A86"/>
    <w:rsid w:val="0024774D"/>
    <w:rsid w:val="00255B21"/>
    <w:rsid w:val="00262CF7"/>
    <w:rsid w:val="002641DD"/>
    <w:rsid w:val="00265493"/>
    <w:rsid w:val="00266E4F"/>
    <w:rsid w:val="00281450"/>
    <w:rsid w:val="002A496B"/>
    <w:rsid w:val="002A75D4"/>
    <w:rsid w:val="002B5F54"/>
    <w:rsid w:val="002D22B1"/>
    <w:rsid w:val="002E427F"/>
    <w:rsid w:val="0030073A"/>
    <w:rsid w:val="0030553F"/>
    <w:rsid w:val="003106C9"/>
    <w:rsid w:val="00311438"/>
    <w:rsid w:val="00322A4C"/>
    <w:rsid w:val="00324E75"/>
    <w:rsid w:val="00332D7B"/>
    <w:rsid w:val="00337C8B"/>
    <w:rsid w:val="00340FE6"/>
    <w:rsid w:val="00341940"/>
    <w:rsid w:val="00352027"/>
    <w:rsid w:val="00355251"/>
    <w:rsid w:val="003600AA"/>
    <w:rsid w:val="0037462D"/>
    <w:rsid w:val="00380E75"/>
    <w:rsid w:val="00382329"/>
    <w:rsid w:val="00383577"/>
    <w:rsid w:val="003902D6"/>
    <w:rsid w:val="00392283"/>
    <w:rsid w:val="003940C5"/>
    <w:rsid w:val="0039527C"/>
    <w:rsid w:val="003B51BB"/>
    <w:rsid w:val="003B792A"/>
    <w:rsid w:val="003C14C9"/>
    <w:rsid w:val="003C14CF"/>
    <w:rsid w:val="003C2491"/>
    <w:rsid w:val="003E5F44"/>
    <w:rsid w:val="003F5410"/>
    <w:rsid w:val="004038A9"/>
    <w:rsid w:val="00422399"/>
    <w:rsid w:val="00424FC6"/>
    <w:rsid w:val="0042554D"/>
    <w:rsid w:val="00430C92"/>
    <w:rsid w:val="004333F8"/>
    <w:rsid w:val="00436303"/>
    <w:rsid w:val="00440AA8"/>
    <w:rsid w:val="00444AC3"/>
    <w:rsid w:val="0045440C"/>
    <w:rsid w:val="004601A5"/>
    <w:rsid w:val="00460CDB"/>
    <w:rsid w:val="00465CEB"/>
    <w:rsid w:val="00474F3B"/>
    <w:rsid w:val="0047719C"/>
    <w:rsid w:val="00485612"/>
    <w:rsid w:val="004B0ED9"/>
    <w:rsid w:val="004C4A22"/>
    <w:rsid w:val="004C5125"/>
    <w:rsid w:val="004E4567"/>
    <w:rsid w:val="004E7F9D"/>
    <w:rsid w:val="004F1817"/>
    <w:rsid w:val="004F187C"/>
    <w:rsid w:val="004F3992"/>
    <w:rsid w:val="005236DC"/>
    <w:rsid w:val="00530B58"/>
    <w:rsid w:val="005456D5"/>
    <w:rsid w:val="00552079"/>
    <w:rsid w:val="00560ACF"/>
    <w:rsid w:val="005671CB"/>
    <w:rsid w:val="005675DD"/>
    <w:rsid w:val="005771FE"/>
    <w:rsid w:val="00594C31"/>
    <w:rsid w:val="005959A4"/>
    <w:rsid w:val="005C0C55"/>
    <w:rsid w:val="005C263E"/>
    <w:rsid w:val="005C6455"/>
    <w:rsid w:val="005D3B7E"/>
    <w:rsid w:val="005D5F95"/>
    <w:rsid w:val="005E0E26"/>
    <w:rsid w:val="005E40BD"/>
    <w:rsid w:val="005E55DC"/>
    <w:rsid w:val="005F1DD6"/>
    <w:rsid w:val="00601BFD"/>
    <w:rsid w:val="0060386B"/>
    <w:rsid w:val="00616243"/>
    <w:rsid w:val="0061629E"/>
    <w:rsid w:val="00632DB8"/>
    <w:rsid w:val="00633B8D"/>
    <w:rsid w:val="00646EC8"/>
    <w:rsid w:val="006524EB"/>
    <w:rsid w:val="0065685C"/>
    <w:rsid w:val="00662638"/>
    <w:rsid w:val="0068269A"/>
    <w:rsid w:val="00683168"/>
    <w:rsid w:val="00684227"/>
    <w:rsid w:val="006847CD"/>
    <w:rsid w:val="00685465"/>
    <w:rsid w:val="00685988"/>
    <w:rsid w:val="00686DFD"/>
    <w:rsid w:val="00687AA4"/>
    <w:rsid w:val="00691D9C"/>
    <w:rsid w:val="00692E3B"/>
    <w:rsid w:val="006A01B4"/>
    <w:rsid w:val="006B6CDA"/>
    <w:rsid w:val="006C19F0"/>
    <w:rsid w:val="006C326F"/>
    <w:rsid w:val="006C6919"/>
    <w:rsid w:val="006E2F8C"/>
    <w:rsid w:val="006E692F"/>
    <w:rsid w:val="006F0B4B"/>
    <w:rsid w:val="006F21F0"/>
    <w:rsid w:val="00701FA7"/>
    <w:rsid w:val="007053E8"/>
    <w:rsid w:val="00710A05"/>
    <w:rsid w:val="00717A5A"/>
    <w:rsid w:val="00721464"/>
    <w:rsid w:val="00723B7B"/>
    <w:rsid w:val="007403AF"/>
    <w:rsid w:val="007474F0"/>
    <w:rsid w:val="00764BBF"/>
    <w:rsid w:val="00764D51"/>
    <w:rsid w:val="00781685"/>
    <w:rsid w:val="00784B7C"/>
    <w:rsid w:val="00792000"/>
    <w:rsid w:val="007928FA"/>
    <w:rsid w:val="007A394A"/>
    <w:rsid w:val="007A6568"/>
    <w:rsid w:val="007A7288"/>
    <w:rsid w:val="007C7D5C"/>
    <w:rsid w:val="007E7109"/>
    <w:rsid w:val="007F384D"/>
    <w:rsid w:val="007F793C"/>
    <w:rsid w:val="00812A17"/>
    <w:rsid w:val="00814B7F"/>
    <w:rsid w:val="00814CAF"/>
    <w:rsid w:val="0083075D"/>
    <w:rsid w:val="00840DF9"/>
    <w:rsid w:val="00846782"/>
    <w:rsid w:val="0084691C"/>
    <w:rsid w:val="0085195D"/>
    <w:rsid w:val="008549CE"/>
    <w:rsid w:val="00872B43"/>
    <w:rsid w:val="00872C20"/>
    <w:rsid w:val="00876A76"/>
    <w:rsid w:val="008A027A"/>
    <w:rsid w:val="008A4845"/>
    <w:rsid w:val="008A5D68"/>
    <w:rsid w:val="008A6008"/>
    <w:rsid w:val="008B0A71"/>
    <w:rsid w:val="008B2959"/>
    <w:rsid w:val="008C5515"/>
    <w:rsid w:val="008C6295"/>
    <w:rsid w:val="008C78F7"/>
    <w:rsid w:val="008D0DB1"/>
    <w:rsid w:val="008D7F24"/>
    <w:rsid w:val="008E4DC7"/>
    <w:rsid w:val="008F27D5"/>
    <w:rsid w:val="008F649B"/>
    <w:rsid w:val="00900ECE"/>
    <w:rsid w:val="009036D4"/>
    <w:rsid w:val="009278F4"/>
    <w:rsid w:val="00935E9E"/>
    <w:rsid w:val="00974B6A"/>
    <w:rsid w:val="00980D4A"/>
    <w:rsid w:val="00985097"/>
    <w:rsid w:val="00987517"/>
    <w:rsid w:val="00987C26"/>
    <w:rsid w:val="00997417"/>
    <w:rsid w:val="009B23E3"/>
    <w:rsid w:val="009C0ED9"/>
    <w:rsid w:val="009C7954"/>
    <w:rsid w:val="009E43EF"/>
    <w:rsid w:val="009E4C47"/>
    <w:rsid w:val="00A04026"/>
    <w:rsid w:val="00A16D90"/>
    <w:rsid w:val="00A22525"/>
    <w:rsid w:val="00A23E40"/>
    <w:rsid w:val="00A55760"/>
    <w:rsid w:val="00A6323D"/>
    <w:rsid w:val="00A72478"/>
    <w:rsid w:val="00A727E9"/>
    <w:rsid w:val="00A82342"/>
    <w:rsid w:val="00A84C46"/>
    <w:rsid w:val="00A9294E"/>
    <w:rsid w:val="00A93AD8"/>
    <w:rsid w:val="00A96A4E"/>
    <w:rsid w:val="00AB3576"/>
    <w:rsid w:val="00AB3ED5"/>
    <w:rsid w:val="00AB4123"/>
    <w:rsid w:val="00AB59D3"/>
    <w:rsid w:val="00AB6CB5"/>
    <w:rsid w:val="00AC76BD"/>
    <w:rsid w:val="00AD20F0"/>
    <w:rsid w:val="00AE2FD7"/>
    <w:rsid w:val="00AE7260"/>
    <w:rsid w:val="00AF3D99"/>
    <w:rsid w:val="00AF3F3F"/>
    <w:rsid w:val="00AF73AA"/>
    <w:rsid w:val="00B01DBB"/>
    <w:rsid w:val="00B0517C"/>
    <w:rsid w:val="00B06773"/>
    <w:rsid w:val="00B170B0"/>
    <w:rsid w:val="00B34C50"/>
    <w:rsid w:val="00B40E20"/>
    <w:rsid w:val="00B46321"/>
    <w:rsid w:val="00B52277"/>
    <w:rsid w:val="00B54656"/>
    <w:rsid w:val="00B61571"/>
    <w:rsid w:val="00B648DF"/>
    <w:rsid w:val="00B7151F"/>
    <w:rsid w:val="00B7719E"/>
    <w:rsid w:val="00B77DD8"/>
    <w:rsid w:val="00B80EEC"/>
    <w:rsid w:val="00B922DF"/>
    <w:rsid w:val="00B9318E"/>
    <w:rsid w:val="00B93A84"/>
    <w:rsid w:val="00B94C80"/>
    <w:rsid w:val="00BA63A6"/>
    <w:rsid w:val="00BB4F2B"/>
    <w:rsid w:val="00BD3810"/>
    <w:rsid w:val="00BE17F3"/>
    <w:rsid w:val="00BF0DCA"/>
    <w:rsid w:val="00C25362"/>
    <w:rsid w:val="00C3538A"/>
    <w:rsid w:val="00C41636"/>
    <w:rsid w:val="00C46B28"/>
    <w:rsid w:val="00C51F5A"/>
    <w:rsid w:val="00C6054E"/>
    <w:rsid w:val="00C639CF"/>
    <w:rsid w:val="00C65679"/>
    <w:rsid w:val="00C70680"/>
    <w:rsid w:val="00C712DB"/>
    <w:rsid w:val="00C77C13"/>
    <w:rsid w:val="00C84E92"/>
    <w:rsid w:val="00C93413"/>
    <w:rsid w:val="00CA040C"/>
    <w:rsid w:val="00CA108E"/>
    <w:rsid w:val="00CA6A67"/>
    <w:rsid w:val="00CA6C59"/>
    <w:rsid w:val="00CB1ACE"/>
    <w:rsid w:val="00CB79CB"/>
    <w:rsid w:val="00CC4195"/>
    <w:rsid w:val="00CE51D8"/>
    <w:rsid w:val="00CF06D1"/>
    <w:rsid w:val="00CF3EAE"/>
    <w:rsid w:val="00D06EA2"/>
    <w:rsid w:val="00D107AD"/>
    <w:rsid w:val="00D14F19"/>
    <w:rsid w:val="00D15177"/>
    <w:rsid w:val="00D27B77"/>
    <w:rsid w:val="00D3029B"/>
    <w:rsid w:val="00D31F63"/>
    <w:rsid w:val="00D739AC"/>
    <w:rsid w:val="00D8457C"/>
    <w:rsid w:val="00D93E26"/>
    <w:rsid w:val="00D95A58"/>
    <w:rsid w:val="00DA78D1"/>
    <w:rsid w:val="00DB3B52"/>
    <w:rsid w:val="00DB6410"/>
    <w:rsid w:val="00DC1256"/>
    <w:rsid w:val="00DC32AF"/>
    <w:rsid w:val="00DC5217"/>
    <w:rsid w:val="00DC7B11"/>
    <w:rsid w:val="00DD1612"/>
    <w:rsid w:val="00DD3473"/>
    <w:rsid w:val="00DF5075"/>
    <w:rsid w:val="00DF7F6C"/>
    <w:rsid w:val="00E000D7"/>
    <w:rsid w:val="00E01500"/>
    <w:rsid w:val="00E04F37"/>
    <w:rsid w:val="00E07810"/>
    <w:rsid w:val="00E07BA8"/>
    <w:rsid w:val="00E10E60"/>
    <w:rsid w:val="00E141E2"/>
    <w:rsid w:val="00E14E5C"/>
    <w:rsid w:val="00E346B8"/>
    <w:rsid w:val="00E37EE7"/>
    <w:rsid w:val="00E4685F"/>
    <w:rsid w:val="00E5418D"/>
    <w:rsid w:val="00E604AC"/>
    <w:rsid w:val="00E63268"/>
    <w:rsid w:val="00E707F2"/>
    <w:rsid w:val="00E83229"/>
    <w:rsid w:val="00E84D3E"/>
    <w:rsid w:val="00E92455"/>
    <w:rsid w:val="00E9666A"/>
    <w:rsid w:val="00E97DD5"/>
    <w:rsid w:val="00EB17F5"/>
    <w:rsid w:val="00EB7220"/>
    <w:rsid w:val="00EC2D18"/>
    <w:rsid w:val="00EE677A"/>
    <w:rsid w:val="00EF3ED6"/>
    <w:rsid w:val="00EF4F2A"/>
    <w:rsid w:val="00EF5A68"/>
    <w:rsid w:val="00F17777"/>
    <w:rsid w:val="00F24487"/>
    <w:rsid w:val="00F25427"/>
    <w:rsid w:val="00F30564"/>
    <w:rsid w:val="00F305BC"/>
    <w:rsid w:val="00F67106"/>
    <w:rsid w:val="00F826FF"/>
    <w:rsid w:val="00F849D1"/>
    <w:rsid w:val="00F97E52"/>
    <w:rsid w:val="00FA08AC"/>
    <w:rsid w:val="00FA62E6"/>
    <w:rsid w:val="00FB015C"/>
    <w:rsid w:val="00FC5A82"/>
    <w:rsid w:val="00FD0C70"/>
    <w:rsid w:val="00FE08F1"/>
    <w:rsid w:val="00FE4F9C"/>
    <w:rsid w:val="00FE71E3"/>
    <w:rsid w:val="00FF07B5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hAnsi="Tahoma" w:asci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hAnsi="Tahoma" w:ascii="Tahoma"/>
      <w:color w:val="00808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hAnsi="Tahoma" w:asci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hAnsi="Tahoma" w:asci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4C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C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C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C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C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ascii="Tahoma" w:hAns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ascii="Tahoma" w:hAnsi="Tahoma"/>
      <w:color w:val="00808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ascii="Tahoma" w:hAns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ascii="Tahoma" w:hAns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D4C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C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C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C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C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2014.</izvorni_sadrzaj>
    <derivirana_varijabla naziv="DomainObject.Predmet.DatumOsnivanja_1">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veljače 2016.</izvorni_sadrzaj>
    <derivirana_varijabla naziv="DomainObject.Predmet.DatumRjesavanja_1">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St-618/2014</izvorni_sadrzaj>
    <derivirana_varijabla naziv="DomainObject.Predmet.OznakaBroj_1">St-618/2014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GAZIRA d.o.o. za trgovinu i usluge</izvorni_sadrzaj>
    <derivirana_varijabla naziv="DomainObject.Predmet.ProtustrankaFormated_1">  GAZIRA d.o.o. za trgovinu i usluge</derivirana_varijabla>
  </DomainObject.Predmet.ProtustrankaFormated>
  <DomainObject.Predmet.ProtustrankaFormatedOIB>
    <izvorni_sadrzaj>  GAZIRA d.o.o. za trgovinu i usluge, OIB 17396191812</izvorni_sadrzaj>
    <derivirana_varijabla naziv="DomainObject.Predmet.ProtustrankaFormatedOIB_1">  GAZIRA d.o.o. za trgovinu i usluge, OIB 17396191812</derivirana_varijabla>
  </DomainObject.Predmet.ProtustrankaFormatedOIB>
  <DomainObject.Predmet.ProtustrankaFormatedWithAdress>
    <izvorni_sadrzaj> GAZIRA d.o.o. za trgovinu i usluge, Rimski put 22, 10360 Sesvete</izvorni_sadrzaj>
    <derivirana_varijabla naziv="DomainObject.Predmet.ProtustrankaFormatedWithAdress_1"> GAZIRA d.o.o. za trgovinu i usluge, Rimski put 22, 10360 Sesvete</derivirana_varijabla>
  </DomainObject.Predmet.ProtustrankaFormatedWithAdress>
  <DomainObject.Predmet.ProtustrankaFormatedWithAdressOIB>
    <izvorni_sadrzaj> GAZIRA d.o.o. za trgovinu i usluge, OIB 17396191812, Rimski put 22, 10360 Sesvete</izvorni_sadrzaj>
    <derivirana_varijabla naziv="DomainObject.Predmet.ProtustrankaFormatedWithAdressOIB_1"> GAZIRA d.o.o. za trgovinu i usluge, OIB 17396191812, Rimski put 22, 10360 Sesvete</derivirana_varijabla>
  </DomainObject.Predmet.ProtustrankaFormatedWithAdressOIB>
  <DomainObject.Predmet.ProtustrankaWithAdress>
    <izvorni_sadrzaj>GAZIRA d.o.o. za trgovinu i usluge Rimski put 22, 10360 Sesvete</izvorni_sadrzaj>
    <derivirana_varijabla naziv="DomainObject.Predmet.ProtustrankaWithAdress_1">GAZIRA d.o.o. za trgovinu i usluge Rimski put 22, 10360 Sesvete</derivirana_varijabla>
  </DomainObject.Predmet.ProtustrankaWithAdress>
  <DomainObject.Predmet.ProtustrankaWithAdressOIB>
    <izvorni_sadrzaj>GAZIRA d.o.o. za trgovinu i usluge, OIB 17396191812, Rimski put 22, 10360 Sesvete</izvorni_sadrzaj>
    <derivirana_varijabla naziv="DomainObject.Predmet.ProtustrankaWithAdressOIB_1">GAZIRA d.o.o. za trgovinu i usluge, OIB 17396191812, Rimski put 22, 10360 Sesvete</derivirana_varijabla>
  </DomainObject.Predmet.ProtustrankaWithAdressOIB>
  <DomainObject.Predmet.ProtustrankaNazivFormated>
    <izvorni_sadrzaj>GAZIRA d.o.o. za trgovinu i usluge</izvorni_sadrzaj>
    <derivirana_varijabla naziv="DomainObject.Predmet.ProtustrankaNazivFormated_1">GAZIRA d.o.o. za trgovinu i usluge</derivirana_varijabla>
  </DomainObject.Predmet.ProtustrankaNazivFormated>
  <DomainObject.Predmet.ProtustrankaNazivFormatedOIB>
    <izvorni_sadrzaj>GAZIRA d.o.o. za trgovinu i usluge, OIB 17396191812</izvorni_sadrzaj>
    <derivirana_varijabla naziv="DomainObject.Predmet.ProtustrankaNazivFormatedOIB_1">GAZIRA d.o.o. za trgovinu i usluge, OIB 17396191812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Fond za zaštitu okoliša i energetsku učinkovitost; Ministarstvo financija RH</izvorni_sadrzaj>
    <derivirana_varijabla naziv="DomainObject.Predmet.StrankaFormated_1">  FINA Regionalni centar Zagreb; VJEROVNICI; Fond za zaštitu okoliša i energetsku učinkovitost; Ministarstvo financija RH</derivirana_varijabla>
  </DomainObject.Predmet.StrankaFormated>
  <DomainObject.Predmet.StrankaFormatedOIB>
    <izvorni_sadrzaj>  FINA Regionalni centar Zagreb, OIB 85821130368; VJEROVNICI; Fond za zaštitu okoliša i energetsku učinkovitost, OIB 85828625994; Ministarstvo financija RH</izvorni_sadrzaj>
    <derivirana_varijabla naziv="DomainObject.Predmet.StrankaFormatedOIB_1">  FINA Regionalni centar Zagreb, OIB 85821130368; VJEROVNICI; Fond za zaštitu okoliša i energetsku učinkovitost, OIB 85828625994; Ministarstvo financija RH</derivirana_varijabla>
  </DomainObject.Predmet.StrankaFormatedOIB>
  <DomainObject.Predmet.StrankaFormatedWithAdress>
    <izvorni_sadrzaj> FINA Regionalni centar Zagreb, Ulica grada Vukovara 70, 10000 Zagreb; VJEROVNICI; Fond za zaštitu okoliša i energetsku učinkovitost; Ministarstvo financija RH</izvorni_sadrzaj>
    <derivirana_varijabla naziv="DomainObject.Predmet.StrankaFormatedWithAdress_1"> FINA Regionalni centar Zagreb, Ulica grada Vukovara 70, 10000 Zagreb; VJEROVNICI; Fond za zaštitu okoliša i energetsku učinkovitost; Ministarstvo financija RH</derivirana_varijabla>
  </DomainObject.Predmet.StrankaFormatedWithAdress>
  <DomainObject.Predmet.StrankaFormatedWithAdressOIB>
    <izvorni_sadrzaj> FINA Regionalni centar Zagreb, OIB 85821130368, Ulica grada Vukovara 70, 10000 Zagreb; VJEROVNICI; Fond za zaštitu okoliša i energetsku učinkovitost, OIB 85828625994; Ministarstvo financija RH</izvorni_sadrzaj>
    <derivirana_varijabla naziv="DomainObject.Predmet.StrankaFormatedWithAdressOIB_1"> FINA Regionalni centar Zagreb, OIB 85821130368, Ulica grada Vukovara 70, 10000 Zagreb; VJEROVNICI; Fond za zaštitu okoliša i energetsku učinkovitost, OIB 85828625994; Ministarstvo financija RH</derivirana_varijabla>
  </DomainObject.Predmet.StrankaFormatedWithAdressOIB>
  <DomainObject.Predmet.StrankaWithAdress>
    <izvorni_sadrzaj>FINA Regionalni centar Zagreb Ulica grada Vukovara 70,10000 Zagreb,VJEROVNICI ,Fond za zaštitu okoliša i energetsku učinkovitost ,Ministarstvo financija RH </izvorni_sadrzaj>
    <derivirana_varijabla naziv="DomainObject.Predmet.StrankaWithAdress_1">FINA Regionalni centar Zagreb Ulica grada Vukovara 70,10000 Zagreb,VJEROVNICI ,Fond za zaštitu okoliša i energetsku učinkovitost ,Ministarstvo financija RH </derivirana_varijabla>
  </DomainObject.Predmet.StrankaWithAdress>
  <DomainObject.Predmet.StrankaWithAdressOIB>
    <izvorni_sadrzaj>FINA Regionalni centar Zagreb, OIB 85821130368, Ulica grada Vukovara 70,10000 Zagreb,VJEROVNICI,Fond za zaštitu okoliša i energetsku učinkovitost, OIB 85828625994,Ministarstvo financija RH</izvorni_sadrzaj>
    <derivirana_varijabla naziv="DomainObject.Predmet.StrankaWithAdressOIB_1">FINA Regionalni centar Zagreb, OIB 85821130368, Ulica grada Vukovara 70,10000 Zagreb,VJEROVNICI,Fond za zaštitu okoliša i energetsku učinkovitost, OIB 85828625994,Ministarstvo financija RH</derivirana_varijabla>
  </DomainObject.Predmet.StrankaWithAdressOIB>
  <DomainObject.Predmet.StrankaNazivFormated>
    <izvorni_sadrzaj>FINA Regionalni centar Zagreb,VJEROVNICI,Fond za zaštitu okoliša i energetsku učinkovitost,Ministarstvo financija RH</izvorni_sadrzaj>
    <derivirana_varijabla naziv="DomainObject.Predmet.StrankaNazivFormated_1">FINA Regionalni centar Zagreb,VJEROVNICI,Fond za zaštitu okoliša i energetsku učinkovitost,Ministarstvo financija RH</derivirana_varijabla>
  </DomainObject.Predmet.StrankaNazivFormated>
  <DomainObject.Predmet.StrankaNazivFormatedOIB>
    <izvorni_sadrzaj>FINA Regionalni centar Zagreb, OIB 85821130368,VJEROVNICI,Fond za zaštitu okoliša i energetsku učinkovitost, OIB 85828625994,Ministarstvo financija RH</izvorni_sadrzaj>
    <derivirana_varijabla naziv="DomainObject.Predmet.StrankaNazivFormatedOIB_1">FINA Regionalni centar Zagreb, OIB 85821130368,VJEROVNICI,Fond za zaštitu okoliša i energetsku učinkovitost, OIB 85828625994,Ministarstvo financija RH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  <item>Fond za zaštitu okoliša i energetsku učinkovitost</item>
      <item>Ministarstvo financija RH</item>
    </izvorni_sadrzaj>
    <derivirana_varijabla naziv="DomainObject.Predmet.StrankaListFormated_1">
      <item>FINA Regionalni centar Zagreb</item>
      <item>VJEROVNICI</item>
      <item>Fond za zaštitu okoliša i energetsku učinkovitost</item>
      <item>Ministarstvo financija RH</item>
    </derivirana_varijabla>
  </DomainObject.Predmet.StrankaListFormated>
  <DomainObject.Predmet.StrankaListFormatedOIB>
    <izvorni_sadrzaj>
      <item>FINA Regionalni centar Zagreb, OIB 85821130368</item>
      <item>VJEROVNICI</item>
      <item>Fond za zaštitu okoliša i energetsku učinkovitost, OIB 85828625994</item>
      <item>Ministarstvo financija RH</item>
    </izvorni_sadrzaj>
    <derivirana_varijabla naziv="DomainObject.Predmet.StrankaListFormatedOIB_1">
      <item>FINA Regionalni centar Zagreb, OIB 85821130368</item>
      <item>VJEROVNICI</item>
      <item>Fond za zaštitu okoliša i energetsku učinkovitost, OIB 85828625994</item>
      <item>Ministarstvo financija RH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Fond za zaštitu okoliša i energetsku učinkovitost</item>
      <item>Ministarstvo financija RH</item>
    </izvorni_sadrzaj>
    <derivirana_varijabla naziv="DomainObject.Predmet.StrankaListFormatedWithAdress_1">
      <item>FINA Regionalni centar Zagreb, Ulica grada Vukovara 70, 10000 Zagreb</item>
      <item>VJEROVNICI</item>
      <item>Fond za zaštitu okoliša i energetsku učinkovitost</item>
      <item>Ministarstvo financija RH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Fond za zaštitu okoliša i energetsku učinkovitost, OIB 85828625994</item>
      <item>Ministarstvo financija RH</item>
    </izvorni_sadrzaj>
    <derivirana_varijabla naziv="DomainObject.Predmet.StrankaListFormatedWithAdressOIB_1">
      <item>FINA Regionalni centar Zagreb, OIB 85821130368, Ulica grada Vukovara 70, 10000 Zagreb</item>
      <item>VJEROVNICI</item>
      <item>Fond za zaštitu okoliša i energetsku učinkovitost, OIB 85828625994</item>
      <item>Ministarstvo financija RH</item>
    </derivirana_varijabla>
  </DomainObject.Predmet.StrankaListFormatedWithAdressOIB>
  <DomainObject.Predmet.StrankaListNazivFormated>
    <izvorni_sadrzaj>
      <item>FINA Regionalni centar Zagreb</item>
      <item>VJEROVNICI</item>
      <item>Fond za zaštitu okoliša i energetsku učinkovitost</item>
      <item>Ministarstvo financija RH</item>
    </izvorni_sadrzaj>
    <derivirana_varijabla naziv="DomainObject.Predmet.StrankaListNazivFormated_1">
      <item>FINA Regionalni centar Zagreb</item>
      <item>VJEROVNICI</item>
      <item>Fond za zaštitu okoliša i energetsku učinkovitost</item>
      <item>Ministarstvo financija RH</item>
    </derivirana_varijabla>
  </DomainObject.Predmet.StrankaListNazivFormated>
  <DomainObject.Predmet.StrankaListNazivFormatedOIB>
    <izvorni_sadrzaj>
      <item>FINA Regionalni centar Zagreb, OIB 85821130368</item>
      <item>VJEROVNICI</item>
      <item>Fond za zaštitu okoliša i energetsku učinkovitost, OIB 85828625994</item>
      <item>Ministarstvo financija RH</item>
    </izvorni_sadrzaj>
    <derivirana_varijabla naziv="DomainObject.Predmet.StrankaListNazivFormatedOIB_1">
      <item>FINA Regionalni centar Zagreb, OIB 85821130368</item>
      <item>VJEROVNICI</item>
      <item>Fond za zaštitu okoliša i energetsku učinkovitost, OIB 85828625994</item>
      <item>Ministarstvo financija RH</item>
    </derivirana_varijabla>
  </DomainObject.Predmet.StrankaListNazivFormatedOIB>
  <DomainObject.Predmet.ProtuStrankaListFormated>
    <izvorni_sadrzaj>
      <item>GAZIRA d.o.o. za trgovinu i usluge</item>
    </izvorni_sadrzaj>
    <derivirana_varijabla naziv="DomainObject.Predmet.ProtuStrankaListFormated_1">
      <item>GAZIRA d.o.o. za trgovinu i usluge</item>
    </derivirana_varijabla>
  </DomainObject.Predmet.ProtuStrankaListFormated>
  <DomainObject.Predmet.ProtuStrankaListFormatedOIB>
    <izvorni_sadrzaj>
      <item>GAZIRA d.o.o. za trgovinu i usluge, OIB 17396191812</item>
    </izvorni_sadrzaj>
    <derivirana_varijabla naziv="DomainObject.Predmet.ProtuStrankaListFormatedOIB_1">
      <item>GAZIRA d.o.o. za trgovinu i usluge, OIB 17396191812</item>
    </derivirana_varijabla>
  </DomainObject.Predmet.ProtuStrankaListFormatedOIB>
  <DomainObject.Predmet.ProtuStrankaListFormatedWithAdress>
    <izvorni_sadrzaj>
      <item>GAZIRA d.o.o. za trgovinu i usluge, Rimski put 22, 10360 Sesvete</item>
    </izvorni_sadrzaj>
    <derivirana_varijabla naziv="DomainObject.Predmet.ProtuStrankaListFormatedWithAdress_1">
      <item>GAZIRA d.o.o. za trgovinu i usluge, Rimski put 22, 10360 Sesvete</item>
    </derivirana_varijabla>
  </DomainObject.Predmet.ProtuStrankaListFormatedWithAdress>
  <DomainObject.Predmet.ProtuStrankaListFormatedWithAdressOIB>
    <izvorni_sadrzaj>
      <item>GAZIRA d.o.o. za trgovinu i usluge, OIB 17396191812, Rimski put 22, 10360 Sesvete</item>
    </izvorni_sadrzaj>
    <derivirana_varijabla naziv="DomainObject.Predmet.ProtuStrankaListFormatedWithAdressOIB_1">
      <item>GAZIRA d.o.o. za trgovinu i usluge, OIB 17396191812, Rimski put 22, 10360 Sesvete</item>
    </derivirana_varijabla>
  </DomainObject.Predmet.ProtuStrankaListFormatedWithAdressOIB>
  <DomainObject.Predmet.ProtuStrankaListNazivFormated>
    <izvorni_sadrzaj>
      <item>GAZIRA d.o.o. za trgovinu i usluge</item>
    </izvorni_sadrzaj>
    <derivirana_varijabla naziv="DomainObject.Predmet.ProtuStrankaListNazivFormated_1">
      <item>GAZIRA d.o.o. za trgovinu i usluge</item>
    </derivirana_varijabla>
  </DomainObject.Predmet.ProtuStrankaListNazivFormated>
  <DomainObject.Predmet.ProtuStrankaListNazivFormatedOIB>
    <izvorni_sadrzaj>
      <item>GAZIRA d.o.o. za trgovinu i usluge, OIB 17396191812</item>
    </izvorni_sadrzaj>
    <derivirana_varijabla naziv="DomainObject.Predmet.ProtuStrankaListNazivFormatedOIB_1">
      <item>GAZIRA d.o.o. za trgovinu i usluge, OIB 17396191812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2, 44320 Kutina</item>
    </izvorni_sadrzaj>
    <derivirana_varijabla naziv="DomainObject.Predmet.OstaliListFormatedWithAdress_1">
      <item>Branka Malbašić, Kolodvorska 2, 44320 Kutina</item>
    </derivirana_varijabla>
  </DomainObject.Predmet.OstaliListFormatedWithAdress>
  <DomainObject.Predmet.OstaliListFormatedWithAdressOIB>
    <izvorni_sadrzaj>
      <item>Branka Malbašić, OIB 93517569919, Kolodvorska 2, 44320 Kutina</item>
    </izvorni_sadrzaj>
    <derivirana_varijabla naziv="DomainObject.Predmet.OstaliListFormatedWithAdressOIB_1">
      <item>Branka Malbašić, OIB 93517569919, Kolodvorska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GAZIRA d.o.o. za trgovinu i usluge</izvorni_sadrzaj>
    <derivirana_varijabla naziv="DomainObject.Predmet.ProtustrankaIDrugi_1">GAZIRA d.o.o. za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GAZIRA d.o.o. za trgovinu i usluge, OIB 17396191812, Rimski put 22, 10360 Sesvete</izvorni_sadrzaj>
    <derivirana_varijabla naziv="DomainObject.Predmet.ProtustrankaIDrugiAdressOIB_1">GAZIRA d.o.o. za trgovinu i usluge, OIB 17396191812, Rimski put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2016.</izvorni_sadrzaj>
    <derivirana_varijabla naziv="DomainObject.Predmet.OdlukaRjesenje.DatumDonosenjaOdluke_1">26. siječnja 2016.</derivirana_varijabla>
  </DomainObject.Predmet.OdlukaRjesenje.DatumDonosenjaOdluke>
  <DomainObject.Predmet.OdlukaRjesenje.DatumPravomocnosti>
    <izvorni_sadrzaj>12. veljače 2016.</izvorni_sadrzaj>
    <derivirana_varijabla naziv="DomainObject.Predmet.OdlukaRjesenje.DatumPravomocnosti_1">12. veljače 2016.</derivirana_varijabla>
  </DomainObject.Predmet.OdlukaRjesenje.DatumPravomocnosti>
  <DomainObject.Predmet.OdlukaRjesenje.Oznaka>
    <izvorni_sadrzaj>St-618/2014-37</izvorni_sadrzaj>
    <derivirana_varijabla naziv="DomainObject.Predmet.OdlukaRjesenje.Oznaka_1">St-618/2014-37</derivirana_varijabla>
  </DomainObject.Predmet.OdlukaRjesenje.Oznaka>
  <DomainObject.Predmet.SudioniciListNaziv>
    <izvorni_sadrzaj>
      <item>FINA Regionalni centar Zagreb</item>
      <item>GAZIRA d.o.o. za trgovinu i usluge</item>
      <item>VJEROVNICI</item>
      <item>Branka Malbašić</item>
      <item>Fond za zaštitu okoliša i energetsku učinkovitost</item>
      <item>Ministarstvo financija RH</item>
    </izvorni_sadrzaj>
    <derivirana_varijabla naziv="DomainObject.Predmet.SudioniciListNaziv_1">
      <item>FINA Regionalni centar Zagreb</item>
      <item>GAZIRA d.o.o. za trgovinu i usluge</item>
      <item>VJEROVNICI</item>
      <item>Branka Malbašić</item>
      <item>Fond za zaštitu okoliša i energetsku učinkovitost</item>
      <item>Ministarstvo financija RH</item>
    </derivirana_varijabla>
  </DomainObject.Predmet.SudioniciListNaziv>
  <DomainObject.Predmet.SudioniciListAdressOIB>
    <izvorni_sadrzaj>
      <item>FINA Regionalni centar Zagreb, OIB 85821130368, Ulica grada Vukovara 70,10000 Zagreb</item>
      <item>GAZIRA d.o.o. za trgovinu i usluge, OIB 17396191812, Rimski put 22,10360 Sesvete</item>
      <item>VJEROVNICI</item>
      <item>Branka Malbašić, OIB 93517569919, Kolodvorska 2,44320 Kutina</item>
      <item>Fond za zaštitu okoliša i energetsku učinkovitost, OIB 85828625994</item>
      <item>Ministarstvo financija RH</item>
    </izvorni_sadrzaj>
    <derivirana_varijabla naziv="DomainObject.Predmet.SudioniciListAdressOIB_1">
      <item>FINA Regionalni centar Zagreb, OIB 85821130368, Ulica grada Vukovara 70,10000 Zagreb</item>
      <item>GAZIRA d.o.o. za trgovinu i usluge, OIB 17396191812, Rimski put 22,10360 Sesvete</item>
      <item>VJEROVNICI</item>
      <item>Branka Malbašić, OIB 93517569919, Kolodvorska 2,44320 Kutina</item>
      <item>Fond za zaštitu okoliša i energetsku učinkovitost, OIB 85828625994</item>
      <item>Ministarstvo financija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17396191812</item>
      <item>, OIB null</item>
      <item>, OIB 93517569919</item>
      <item>, OIB 85828625994</item>
      <item>, OIB null</item>
    </izvorni_sadrzaj>
    <derivirana_varijabla naziv="DomainObject.Predmet.SudioniciListNazivOIB_1">
      <item>, OIB 85821130368</item>
      <item>, OIB 17396191812</item>
      <item>, OIB null</item>
      <item>, OIB 93517569919</item>
      <item>, OIB 85828625994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E4B6A-D30A-46C2-B482-A196ED5CBF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313</properties:Words>
  <properties:Characters>1565</properties:Characters>
  <properties:Lines>48</properties:Lines>
  <properties:Paragraphs>25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Sts-4334/2001</vt:lpstr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2016-05-24T11:36:00Z</dcterms:created>
  <dc:creator>Korisnik</dc:creator>
  <cp:lastModifiedBy>Ivana Stampf</cp:lastModifiedBy>
  <cp:lastPrinted>2015-10-05T11:01:00Z</cp:lastPrinted>
  <dcterms:modified xmlns:xsi="http://www.w3.org/2001/XMLSchema-instance" xsi:type="dcterms:W3CDTF">2016-05-24T12:35:00Z</dcterms:modified>
  <cp:revision>4</cp:revision>
  <dc:title>XXVIII Sts-4334/2001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