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1872e" w14:paraId="0e1872e" w:rsidRDefault="00467F37" w:rsidR="00467F37">
      <w:pPr>
        <w15:collapsed w:val="false"/>
      </w:pPr>
      <w:bookmarkStart w:name="_GoBack" w:id="0"/>
      <w:bookmarkEnd w:id="0"/>
    </w:p>
    <w:p w:rsidRDefault="00467F37" w:rsidR="00467F37">
      <w:pPr>
        <w:ind w:right="709" w:left="709"/>
      </w:pPr>
    </w:p>
    <w:p w:rsidRDefault="00092F4F" w:rsidR="00467F37">
      <w:pPr>
        <w:widowControl w:val="false"/>
        <w:shd w:fill="FFFFFF" w:color="auto" w:val="clear"/>
        <w:suppressAutoHyphens/>
        <w:spacing w:lineRule="auto" w:line="240" w:after="0"/>
        <w:ind w:right="709" w:left="709"/>
        <w:jc w:val="right"/>
        <w:rPr>
          <w:rFonts w:cs="Times New Roman" w:eastAsia="SimSun" w:hAnsi="Times New Roman" w:ascii="Times New Roman"/>
          <w:b/>
          <w:bCs/>
          <w:color w:val="000000"/>
          <w:spacing w:val="-2"/>
          <w:sz w:val="24"/>
          <w:szCs w:val="24"/>
          <w:lang w:bidi="hi-IN" w:eastAsia="zh-CN"/>
        </w:rPr>
      </w:pPr>
      <w:r>
        <w:rPr>
          <w:rFonts w:cs="Times New Roman" w:eastAsia="SimSun" w:hAnsi="Times New Roman" w:ascii="Times New Roman"/>
          <w:b/>
          <w:bCs/>
          <w:color w:val="000000"/>
          <w:spacing w:val="-2"/>
          <w:sz w:val="24"/>
          <w:szCs w:val="24"/>
          <w:lang w:bidi="hi-IN" w:eastAsia="zh-CN"/>
        </w:rPr>
        <w:t>ST-2410/17</w:t>
      </w:r>
    </w:p>
    <w:p w:rsidRDefault="00092F4F" w:rsidR="00467F37">
      <w:pPr>
        <w:widowControl w:val="false"/>
        <w:shd w:fill="FFFFFF" w:color="auto" w:val="clear"/>
        <w:suppressAutoHyphens/>
        <w:spacing w:lineRule="auto" w:line="240" w:after="0"/>
        <w:ind w:right="709" w:left="709"/>
        <w:jc w:val="center"/>
        <w:rPr>
          <w:rFonts w:cs="Times New Roman" w:eastAsia="SimSun" w:hAnsi="Times New Roman" w:ascii="Times New Roman"/>
          <w:b/>
          <w:bCs/>
          <w:color w:val="000000"/>
          <w:spacing w:val="-2"/>
          <w:sz w:val="24"/>
          <w:szCs w:val="24"/>
          <w:lang w:bidi="hi-IN" w:eastAsia="zh-CN"/>
        </w:rPr>
      </w:pPr>
      <w:r>
        <w:rPr>
          <w:rFonts w:cs="Times New Roman" w:eastAsia="SimSun" w:hAnsi="Times New Roman" w:ascii="Times New Roman"/>
          <w:b/>
          <w:bCs/>
          <w:color w:val="000000"/>
          <w:spacing w:val="-2"/>
          <w:sz w:val="24"/>
          <w:szCs w:val="24"/>
          <w:lang w:bidi="hi-IN" w:eastAsia="zh-CN"/>
        </w:rPr>
        <w:t>TRGOVAČKI SUD</w:t>
      </w:r>
    </w:p>
    <w:p w:rsidRDefault="00092F4F" w:rsidR="00467F37">
      <w:pPr>
        <w:widowControl w:val="false"/>
        <w:shd w:fill="FFFFFF" w:color="auto" w:val="clear"/>
        <w:suppressAutoHyphens/>
        <w:spacing w:lineRule="auto" w:line="240" w:after="0"/>
        <w:ind w:right="709" w:left="709"/>
        <w:jc w:val="center"/>
        <w:rPr>
          <w:rFonts w:cs="Times New Roman" w:eastAsia="SimSun" w:hAnsi="Times New Roman" w:ascii="Times New Roman"/>
          <w:b/>
          <w:bCs/>
          <w:color w:val="000000"/>
          <w:spacing w:val="-2"/>
          <w:sz w:val="24"/>
          <w:szCs w:val="24"/>
          <w:lang w:bidi="hi-IN" w:eastAsia="zh-CN"/>
        </w:rPr>
      </w:pPr>
      <w:r>
        <w:rPr>
          <w:rFonts w:cs="Times New Roman" w:eastAsia="SimSun" w:hAnsi="Times New Roman" w:ascii="Times New Roman"/>
          <w:b/>
          <w:bCs/>
          <w:color w:val="000000"/>
          <w:spacing w:val="-2"/>
          <w:sz w:val="24"/>
          <w:szCs w:val="24"/>
          <w:lang w:bidi="hi-IN" w:eastAsia="zh-CN"/>
        </w:rPr>
        <w:t xml:space="preserve">U </w:t>
      </w:r>
    </w:p>
    <w:p w:rsidRDefault="00092F4F" w:rsidR="00467F37">
      <w:pPr>
        <w:widowControl w:val="false"/>
        <w:shd w:fill="FFFFFF" w:color="auto" w:val="clear"/>
        <w:suppressAutoHyphens/>
        <w:spacing w:lineRule="auto" w:line="240" w:after="0"/>
        <w:ind w:right="709" w:left="709"/>
        <w:jc w:val="center"/>
        <w:rPr>
          <w:rFonts w:cs="Times New Roman" w:eastAsia="SimSun" w:hAnsi="Times New Roman" w:ascii="Times New Roman"/>
          <w:b/>
          <w:bCs/>
          <w:color w:val="000000"/>
          <w:spacing w:val="-2"/>
          <w:sz w:val="24"/>
          <w:szCs w:val="24"/>
          <w:lang w:bidi="hi-IN" w:eastAsia="zh-CN"/>
        </w:rPr>
      </w:pPr>
      <w:r>
        <w:rPr>
          <w:rFonts w:cs="Times New Roman" w:eastAsia="SimSun" w:hAnsi="Times New Roman" w:ascii="Times New Roman"/>
          <w:b/>
          <w:bCs/>
          <w:color w:val="000000"/>
          <w:spacing w:val="-2"/>
          <w:sz w:val="24"/>
          <w:szCs w:val="24"/>
          <w:lang w:bidi="hi-IN" w:eastAsia="zh-CN"/>
        </w:rPr>
        <w:t>ZAGREBU</w:t>
      </w:r>
    </w:p>
    <w:p w:rsidRDefault="00467F37" w:rsidR="00467F37">
      <w:pPr>
        <w:widowControl w:val="false"/>
        <w:shd w:fill="FFFFFF" w:color="auto" w:val="clear"/>
        <w:suppressAutoHyphens/>
        <w:spacing w:lineRule="auto" w:line="240" w:after="0"/>
        <w:ind w:right="709" w:left="709"/>
        <w:jc w:val="center"/>
        <w:rPr>
          <w:rFonts w:cs="Times New Roman" w:eastAsia="SimSun" w:hAnsi="Times New Roman" w:ascii="Times New Roman"/>
          <w:b/>
          <w:bCs/>
          <w:color w:val="000000"/>
          <w:spacing w:val="-2"/>
          <w:sz w:val="24"/>
          <w:szCs w:val="24"/>
          <w:lang w:bidi="hi-IN" w:eastAsia="zh-CN"/>
        </w:rPr>
      </w:pPr>
    </w:p>
    <w:p w:rsidRDefault="00467F37" w:rsidR="00467F37">
      <w:pPr>
        <w:widowControl w:val="false"/>
        <w:shd w:fill="FFFFFF" w:color="auto" w:val="clear"/>
        <w:suppressAutoHyphens/>
        <w:spacing w:lineRule="auto" w:line="240" w:after="0"/>
        <w:ind w:right="709" w:left="709"/>
        <w:jc w:val="center"/>
        <w:rPr>
          <w:rFonts w:cs="Times New Roman" w:eastAsia="SimSun" w:hAnsi="Times New Roman" w:ascii="Times New Roman"/>
          <w:b/>
          <w:bCs/>
          <w:color w:val="000000"/>
          <w:spacing w:val="-2"/>
          <w:sz w:val="24"/>
          <w:szCs w:val="24"/>
          <w:lang w:bidi="hi-IN" w:eastAsia="zh-CN"/>
        </w:rPr>
      </w:pPr>
    </w:p>
    <w:p w:rsidRDefault="00092F4F" w:rsidR="00467F37">
      <w:pPr>
        <w:widowControl w:val="false"/>
        <w:shd w:fill="FFFFFF" w:color="auto" w:val="clear"/>
        <w:suppressAutoHyphens/>
        <w:spacing w:lineRule="auto" w:line="240" w:after="0"/>
        <w:ind w:right="709" w:left="709"/>
        <w:jc w:val="both"/>
        <w:rPr>
          <w:rFonts w:cs="Times New Roman" w:eastAsia="SimSun" w:hAnsi="Times New Roman" w:ascii="Times New Roman"/>
          <w:sz w:val="24"/>
          <w:szCs w:val="24"/>
          <w:lang w:bidi="hi-IN" w:eastAsia="zh-CN" w:val="en-US"/>
        </w:rPr>
      </w:pPr>
      <w:r>
        <w:rPr>
          <w:rFonts w:cs="Times New Roman" w:eastAsia="SimSun" w:hAnsi="Times New Roman" w:ascii="Times New Roman"/>
          <w:b/>
          <w:bCs/>
          <w:color w:val="000000"/>
          <w:spacing w:val="-2"/>
          <w:sz w:val="24"/>
          <w:szCs w:val="24"/>
          <w:lang w:bidi="hi-IN" w:eastAsia="zh-CN"/>
        </w:rPr>
        <w:t>STEČAJNI DUŽNIK:</w:t>
      </w:r>
      <w:r>
        <w:rPr>
          <w:rFonts w:cs="Times New Roman" w:eastAsia="SimSun" w:hAnsi="Times New Roman" w:ascii="Times New Roman"/>
          <w:sz w:val="24"/>
          <w:szCs w:val="24"/>
          <w:lang w:bidi="hi-IN" w:eastAsia="zh-CN" w:val="en-US"/>
        </w:rPr>
        <w:t xml:space="preserve"> KALIGRAFIJA d.o.o. u stečaju, OIB:19870761807, Zagreb, </w:t>
      </w:r>
    </w:p>
    <w:p w:rsidRDefault="00092F4F" w:rsidR="00467F37">
      <w:pPr>
        <w:widowControl w:val="false"/>
        <w:shd w:fill="FFFFFF" w:color="auto" w:val="clear"/>
        <w:suppressAutoHyphens/>
        <w:spacing w:lineRule="auto" w:line="240" w:after="0"/>
        <w:ind w:right="709" w:left="709"/>
        <w:jc w:val="both"/>
        <w:rPr>
          <w:rFonts w:cs="Times New Roman" w:eastAsia="SimSun" w:hAnsi="Times New Roman" w:ascii="Times New Roman"/>
          <w:sz w:val="24"/>
          <w:szCs w:val="24"/>
          <w:lang w:bidi="hi-IN" w:eastAsia="zh-CN" w:val="en-US"/>
        </w:rPr>
      </w:pPr>
      <w:r>
        <w:rPr>
          <w:rFonts w:cs="Times New Roman" w:eastAsia="SimSun" w:hAnsi="Times New Roman" w:ascii="Times New Roman"/>
          <w:sz w:val="24"/>
          <w:szCs w:val="24"/>
          <w:lang w:bidi="hi-IN" w:eastAsia="zh-CN" w:val="en-US"/>
        </w:rPr>
        <w:t xml:space="preserve">                                       Freudeova 3</w:t>
      </w:r>
    </w:p>
    <w:p w:rsidRDefault="00467F37" w:rsidR="00467F37">
      <w:pPr>
        <w:widowControl w:val="false"/>
        <w:shd w:fill="FFFFFF" w:color="auto" w:val="clear"/>
        <w:suppressAutoHyphens/>
        <w:spacing w:lineRule="auto" w:line="240" w:after="0"/>
        <w:ind w:right="709" w:left="709"/>
        <w:jc w:val="both"/>
        <w:rPr>
          <w:rFonts w:cs="Times New Roman" w:eastAsia="SimSun" w:hAnsi="Times New Roman" w:ascii="Times New Roman"/>
          <w:bCs/>
          <w:color w:val="000000"/>
          <w:spacing w:val="-2"/>
          <w:sz w:val="24"/>
          <w:szCs w:val="24"/>
          <w:lang w:bidi="hi-IN" w:eastAsia="zh-CN"/>
        </w:rPr>
      </w:pPr>
    </w:p>
    <w:p w:rsidRDefault="00092F4F" w:rsidR="00467F37">
      <w:pPr>
        <w:widowControl w:val="false"/>
        <w:shd w:fill="FFFFFF" w:color="auto" w:val="clear"/>
        <w:suppressAutoHyphens/>
        <w:spacing w:lineRule="auto" w:line="240" w:after="0"/>
        <w:ind w:right="709" w:left="709"/>
        <w:jc w:val="both"/>
        <w:rPr>
          <w:rFonts w:cs="Times New Roman" w:eastAsia="SimSun" w:hAnsi="Times New Roman" w:ascii="Times New Roman"/>
          <w:bCs/>
          <w:color w:val="000000"/>
          <w:spacing w:val="-2"/>
          <w:sz w:val="24"/>
          <w:szCs w:val="24"/>
          <w:lang w:bidi="hi-IN" w:eastAsia="zh-CN"/>
        </w:rPr>
      </w:pPr>
      <w:r>
        <w:rPr>
          <w:rFonts w:cs="Times New Roman" w:eastAsia="SimSun" w:hAnsi="Times New Roman" w:ascii="Times New Roman"/>
          <w:b/>
          <w:bCs/>
          <w:color w:val="000000"/>
          <w:spacing w:val="-2"/>
          <w:sz w:val="24"/>
          <w:szCs w:val="24"/>
          <w:lang w:bidi="hi-IN" w:eastAsia="zh-CN"/>
        </w:rPr>
        <w:t>STEČAJNI UPRAVITELJ:</w:t>
      </w:r>
      <w:r>
        <w:rPr>
          <w:rFonts w:cs="Times New Roman" w:eastAsia="SimSun" w:hAnsi="Times New Roman" w:ascii="Times New Roman"/>
          <w:bCs/>
          <w:color w:val="000000"/>
          <w:spacing w:val="-2"/>
          <w:sz w:val="24"/>
          <w:szCs w:val="24"/>
          <w:lang w:bidi="hi-IN" w:eastAsia="zh-CN"/>
        </w:rPr>
        <w:t xml:space="preserve"> IRENA KELAVA iz Zagreba, Gredička 23</w:t>
      </w:r>
    </w:p>
    <w:p w:rsidRDefault="00467F37" w:rsidR="00467F37">
      <w:pPr>
        <w:widowControl w:val="false"/>
        <w:shd w:fill="FFFFFF" w:color="auto" w:val="clear"/>
        <w:suppressAutoHyphens/>
        <w:spacing w:lineRule="auto" w:line="240" w:after="0"/>
        <w:ind w:right="709" w:left="709"/>
        <w:jc w:val="center"/>
        <w:rPr>
          <w:rFonts w:cs="Times New Roman" w:eastAsia="SimSun" w:hAnsi="Times New Roman" w:ascii="Times New Roman"/>
          <w:b/>
          <w:bCs/>
          <w:color w:val="000000"/>
          <w:spacing w:val="-2"/>
          <w:sz w:val="24"/>
          <w:szCs w:val="24"/>
          <w:lang w:bidi="hi-IN" w:eastAsia="zh-CN"/>
        </w:rPr>
      </w:pPr>
    </w:p>
    <w:p w:rsidRDefault="00467F37" w:rsidR="00467F37">
      <w:pPr>
        <w:widowControl w:val="false"/>
        <w:shd w:fill="FFFFFF" w:color="auto" w:val="clear"/>
        <w:suppressAutoHyphens/>
        <w:spacing w:lineRule="auto" w:line="240" w:after="0"/>
        <w:ind w:right="709" w:left="709"/>
        <w:jc w:val="center"/>
        <w:rPr>
          <w:rFonts w:cs="Times New Roman" w:eastAsia="SimSun" w:hAnsi="Times New Roman" w:ascii="Times New Roman"/>
          <w:b/>
          <w:bCs/>
          <w:color w:val="000000"/>
          <w:spacing w:val="-2"/>
          <w:sz w:val="24"/>
          <w:szCs w:val="24"/>
          <w:lang w:bidi="hi-IN" w:eastAsia="zh-CN"/>
        </w:rPr>
      </w:pPr>
    </w:p>
    <w:p w:rsidRDefault="00092F4F" w:rsidR="00467F37">
      <w:pPr>
        <w:widowControl w:val="false"/>
        <w:shd w:fill="FFFFFF" w:color="auto" w:val="clear"/>
        <w:suppressAutoHyphens/>
        <w:spacing w:lineRule="auto" w:line="240" w:after="0"/>
        <w:ind w:right="709" w:left="709"/>
        <w:jc w:val="center"/>
        <w:rPr>
          <w:rFonts w:cs="Times New Roman" w:eastAsia="SimSun" w:hAnsi="Times New Roman" w:ascii="Times New Roman"/>
          <w:b/>
          <w:bCs/>
          <w:color w:val="000000"/>
          <w:spacing w:val="-2"/>
          <w:sz w:val="24"/>
          <w:szCs w:val="24"/>
          <w:lang w:bidi="hi-IN" w:eastAsia="zh-CN"/>
        </w:rPr>
      </w:pPr>
      <w:r>
        <w:rPr>
          <w:rFonts w:cs="Times New Roman" w:eastAsia="SimSun" w:hAnsi="Times New Roman" w:ascii="Times New Roman"/>
          <w:b/>
          <w:bCs/>
          <w:color w:val="000000"/>
          <w:spacing w:val="-2"/>
          <w:sz w:val="24"/>
          <w:szCs w:val="24"/>
          <w:lang w:bidi="hi-IN" w:eastAsia="zh-CN"/>
        </w:rPr>
        <w:t>PREGLED IMOVINE I OBVEZA</w:t>
      </w:r>
    </w:p>
    <w:p w:rsidRDefault="00092F4F" w:rsidR="00467F37">
      <w:pPr>
        <w:widowControl w:val="false"/>
        <w:shd w:fill="FFFFFF" w:color="auto" w:val="clear"/>
        <w:suppressAutoHyphens/>
        <w:spacing w:lineRule="auto" w:line="240" w:after="0"/>
        <w:ind w:right="709" w:left="709"/>
        <w:jc w:val="center"/>
        <w:rPr>
          <w:rFonts w:cs="Times New Roman" w:eastAsia="SimSun" w:hAnsi="Times New Roman" w:ascii="Times New Roman"/>
          <w:b/>
          <w:bCs/>
          <w:color w:val="000000"/>
          <w:spacing w:val="-2"/>
          <w:sz w:val="24"/>
          <w:szCs w:val="24"/>
          <w:lang w:bidi="hi-IN" w:eastAsia="zh-CN"/>
        </w:rPr>
      </w:pPr>
      <w:r>
        <w:rPr>
          <w:rFonts w:cs="Times New Roman" w:eastAsia="SimSun" w:hAnsi="Times New Roman" w:ascii="Times New Roman"/>
          <w:b/>
          <w:bCs/>
          <w:color w:val="000000"/>
          <w:spacing w:val="-2"/>
          <w:sz w:val="24"/>
          <w:szCs w:val="24"/>
          <w:lang w:bidi="hi-IN" w:eastAsia="zh-CN"/>
        </w:rPr>
        <w:t>STEČAJNOG DUŽNIKA</w:t>
      </w:r>
    </w:p>
    <w:p w:rsidRDefault="00467F37" w:rsidR="00467F37">
      <w:pPr>
        <w:widowControl w:val="false"/>
        <w:shd w:fill="FFFFFF" w:color="auto" w:val="clear"/>
        <w:suppressAutoHyphens/>
        <w:spacing w:lineRule="exact" w:line="295" w:after="0" w:before="281"/>
        <w:ind w:right="709" w:left="709"/>
        <w:jc w:val="both"/>
        <w:rPr>
          <w:rFonts w:cs="Times New Roman" w:eastAsia="SimSun" w:hAnsi="Times New Roman" w:ascii="Times New Roman"/>
          <w:b/>
          <w:bCs/>
          <w:color w:val="000000"/>
          <w:spacing w:val="-2"/>
          <w:sz w:val="24"/>
          <w:szCs w:val="24"/>
          <w:lang w:bidi="hi-IN" w:eastAsia="zh-CN"/>
        </w:rPr>
      </w:pPr>
    </w:p>
    <w:p w:rsidRDefault="00092F4F" w:rsidR="00467F37">
      <w:pPr>
        <w:widowControl w:val="false"/>
        <w:shd w:fill="FFFFFF" w:color="auto" w:val="clear"/>
        <w:suppressAutoHyphens/>
        <w:spacing w:lineRule="exact" w:line="295" w:after="0" w:before="281"/>
        <w:ind w:right="709" w:left="709"/>
        <w:jc w:val="both"/>
        <w:rPr>
          <w:rFonts w:cs="Times New Roman" w:eastAsia="SimSun" w:hAnsi="Times New Roman" w:ascii="Times New Roman"/>
          <w:sz w:val="24"/>
          <w:szCs w:val="24"/>
          <w:lang w:bidi="hi-IN" w:eastAsia="zh-CN"/>
        </w:rPr>
      </w:pPr>
      <w:r>
        <w:rPr>
          <w:rFonts w:cs="Times New Roman" w:eastAsia="SimSun" w:hAnsi="Times New Roman" w:ascii="Times New Roman"/>
          <w:b/>
          <w:bCs/>
          <w:color w:val="000000"/>
          <w:spacing w:val="-2"/>
          <w:sz w:val="24"/>
          <w:szCs w:val="24"/>
          <w:lang w:bidi="hi-IN" w:eastAsia="zh-CN"/>
        </w:rPr>
        <w:t>IMOVINA DUŽNIKA</w:t>
      </w:r>
    </w:p>
    <w:p w:rsidRDefault="00092F4F" w:rsidR="00467F37">
      <w:pPr>
        <w:widowControl w:val="false"/>
        <w:shd w:fill="FFFFFF" w:color="auto" w:val="clear"/>
        <w:suppressAutoHyphens/>
        <w:spacing w:lineRule="exact" w:line="288" w:after="0" w:before="302"/>
        <w:ind w:right="709" w:left="709"/>
        <w:jc w:val="both"/>
        <w:rPr>
          <w:rFonts w:cs="Times New Roman" w:eastAsia="SimSun" w:hAnsi="Times New Roman" w:ascii="Times New Roman"/>
          <w:sz w:val="24"/>
          <w:szCs w:val="24"/>
          <w:lang w:bidi="hi-IN" w:eastAsia="zh-CN"/>
        </w:rPr>
      </w:pPr>
      <w:r>
        <w:rPr>
          <w:rFonts w:cs="Times New Roman" w:eastAsia="SimSun" w:hAnsi="Times New Roman" w:ascii="Times New Roman"/>
          <w:color w:val="000000"/>
          <w:spacing w:val="10"/>
          <w:sz w:val="24"/>
          <w:szCs w:val="24"/>
          <w:lang w:bidi="hi-IN" w:eastAsia="zh-CN"/>
        </w:rPr>
        <w:t>Stečajni dužnik u poslovnim knjigama vodi imovinu na dan 31.12.2013.g. u ukupnom iznosu od 10.208.850 kuna i to kako slijedi:</w:t>
      </w:r>
    </w:p>
    <w:p w:rsidRDefault="00092F4F" w:rsidR="00467F37">
      <w:pPr>
        <w:widowControl w:val="false"/>
        <w:shd w:fill="FFFFFF" w:color="auto" w:val="clear"/>
        <w:suppressAutoHyphens/>
        <w:spacing w:lineRule="exact" w:line="288" w:after="0" w:before="302"/>
        <w:ind w:right="709" w:left="709"/>
        <w:jc w:val="both"/>
        <w:rPr>
          <w:rFonts w:cs="Times New Roman" w:eastAsia="SimSun" w:hAnsi="Times New Roman" w:ascii="Times New Roman"/>
          <w:sz w:val="24"/>
          <w:szCs w:val="24"/>
          <w:lang w:bidi="hi-IN" w:eastAsia="zh-CN"/>
        </w:rPr>
      </w:pPr>
      <w:r>
        <w:rPr>
          <w:rFonts w:cs="Times New Roman" w:eastAsia="SimSun" w:hAnsi="Times New Roman" w:ascii="Times New Roman"/>
          <w:b/>
          <w:bCs/>
          <w:color w:val="000000"/>
          <w:spacing w:val="10"/>
          <w:sz w:val="24"/>
          <w:szCs w:val="24"/>
          <w:lang w:bidi="hi-IN" w:eastAsia="zh-CN"/>
        </w:rPr>
        <w:t xml:space="preserve">DUGOTRAJNA IMOVINA                                    </w:t>
      </w:r>
      <w:r>
        <w:rPr>
          <w:rFonts w:cs="Times New Roman" w:eastAsia="SimSun" w:hAnsi="Times New Roman" w:ascii="Times New Roman"/>
          <w:b/>
          <w:bCs/>
          <w:color w:val="000000"/>
          <w:spacing w:val="10"/>
          <w:sz w:val="24"/>
          <w:szCs w:val="24"/>
          <w:lang w:bidi="hi-IN" w:eastAsia="zh-CN" w:val="en-US"/>
        </w:rPr>
        <w:t xml:space="preserve">9.645.638 </w:t>
      </w:r>
      <w:r>
        <w:rPr>
          <w:rFonts w:cs="Times New Roman" w:eastAsia="SimSun" w:hAnsi="Times New Roman" w:ascii="Times New Roman"/>
          <w:b/>
          <w:bCs/>
          <w:color w:val="000000"/>
          <w:spacing w:val="10"/>
          <w:sz w:val="24"/>
          <w:szCs w:val="24"/>
          <w:lang w:bidi="hi-IN" w:eastAsia="zh-CN"/>
        </w:rPr>
        <w:t>kuna</w:t>
      </w:r>
    </w:p>
    <w:p w:rsidRDefault="00092F4F" w:rsidR="00467F37">
      <w:pPr>
        <w:widowControl w:val="false"/>
        <w:shd w:fill="FFFFFF" w:color="auto" w:val="clear"/>
        <w:suppressAutoHyphens/>
        <w:spacing w:lineRule="exact" w:line="288" w:after="0" w:before="302"/>
        <w:ind w:right="709" w:left="709"/>
        <w:jc w:val="both"/>
        <w:rPr>
          <w:rFonts w:cs="Times New Roman" w:eastAsia="SimSun" w:hAnsi="Times New Roman" w:ascii="Times New Roman"/>
          <w:sz w:val="24"/>
          <w:szCs w:val="24"/>
          <w:lang w:bidi="hi-IN" w:eastAsia="zh-CN"/>
        </w:rPr>
      </w:pPr>
      <w:r>
        <w:rPr>
          <w:rFonts w:cs="Times New Roman" w:eastAsia="SimSun" w:hAnsi="Times New Roman" w:ascii="Times New Roman"/>
          <w:color w:val="000000"/>
          <w:spacing w:val="10"/>
          <w:sz w:val="24"/>
          <w:szCs w:val="24"/>
          <w:lang w:bidi="hi-IN" w:eastAsia="zh-CN"/>
        </w:rPr>
        <w:t>1. Nematerijalna imovina</w:t>
      </w:r>
      <w:r>
        <w:rPr>
          <w:rFonts w:cs="Times New Roman" w:eastAsia="SimSun" w:hAnsi="Times New Roman" w:ascii="Times New Roman"/>
          <w:color w:val="000000"/>
          <w:spacing w:val="10"/>
          <w:sz w:val="24"/>
          <w:szCs w:val="24"/>
          <w:lang w:bidi="hi-IN" w:eastAsia="zh-CN"/>
        </w:rPr>
        <w:tab/>
      </w:r>
      <w:r>
        <w:rPr>
          <w:rFonts w:cs="Times New Roman" w:eastAsia="SimSun" w:hAnsi="Times New Roman" w:ascii="Times New Roman"/>
          <w:color w:val="000000"/>
          <w:spacing w:val="10"/>
          <w:sz w:val="24"/>
          <w:szCs w:val="24"/>
          <w:lang w:bidi="hi-IN" w:eastAsia="zh-CN"/>
        </w:rPr>
        <w:tab/>
      </w:r>
      <w:r>
        <w:rPr>
          <w:rFonts w:cs="Times New Roman" w:eastAsia="SimSun" w:hAnsi="Times New Roman" w:ascii="Times New Roman"/>
          <w:color w:val="000000"/>
          <w:spacing w:val="10"/>
          <w:sz w:val="24"/>
          <w:szCs w:val="24"/>
          <w:lang w:bidi="hi-IN" w:eastAsia="zh-CN"/>
        </w:rPr>
        <w:t xml:space="preserve">                      0 kuna</w:t>
      </w:r>
    </w:p>
    <w:p w:rsidRDefault="00092F4F" w:rsidR="00467F37">
      <w:pPr>
        <w:widowControl w:val="false"/>
        <w:shd w:fill="FFFFFF" w:color="auto" w:val="clear"/>
        <w:suppressAutoHyphens/>
        <w:spacing w:lineRule="exact" w:line="288" w:after="0" w:before="302"/>
        <w:ind w:right="709" w:left="709"/>
        <w:jc w:val="both"/>
        <w:rPr>
          <w:rFonts w:cs="Times New Roman" w:eastAsia="SimSun" w:hAnsi="Times New Roman" w:ascii="Times New Roman"/>
          <w:sz w:val="24"/>
          <w:szCs w:val="24"/>
          <w:lang w:bidi="hi-IN" w:eastAsia="zh-CN"/>
        </w:rPr>
      </w:pPr>
      <w:r>
        <w:rPr>
          <w:rFonts w:cs="Times New Roman" w:eastAsia="SimSun" w:hAnsi="Times New Roman" w:ascii="Times New Roman"/>
          <w:color w:val="000000"/>
          <w:spacing w:val="10"/>
          <w:sz w:val="24"/>
          <w:szCs w:val="24"/>
          <w:lang w:bidi="hi-IN" w:eastAsia="zh-CN"/>
        </w:rPr>
        <w:t>2. Materijalna imovina</w:t>
      </w:r>
      <w:r>
        <w:rPr>
          <w:rFonts w:cs="Times New Roman" w:eastAsia="Bookman Old Style" w:hAnsi="Times New Roman" w:ascii="Times New Roman"/>
          <w:color w:val="000000"/>
          <w:spacing w:val="10"/>
          <w:sz w:val="24"/>
          <w:szCs w:val="24"/>
          <w:lang w:bidi="hi-IN" w:eastAsia="zh-CN"/>
        </w:rPr>
        <w:t xml:space="preserve">                                    </w:t>
      </w:r>
    </w:p>
    <w:p w:rsidRDefault="00092F4F" w:rsidR="00467F37">
      <w:pPr>
        <w:widowControl w:val="false"/>
        <w:shd w:fill="FFFFFF" w:color="auto" w:val="clear"/>
        <w:suppressAutoHyphens/>
        <w:spacing w:lineRule="exact" w:line="288" w:after="0" w:before="302"/>
        <w:ind w:right="709" w:left="709"/>
        <w:jc w:val="both"/>
        <w:rPr>
          <w:rFonts w:cs="Times New Roman" w:eastAsia="SimSun" w:hAnsi="Times New Roman" w:ascii="Times New Roman"/>
          <w:sz w:val="24"/>
          <w:szCs w:val="24"/>
          <w:lang w:bidi="hi-IN" w:eastAsia="zh-CN"/>
        </w:rPr>
      </w:pPr>
      <w:r>
        <w:rPr>
          <w:rFonts w:cs="Times New Roman" w:eastAsia="Bookman Old Style" w:hAnsi="Times New Roman" w:ascii="Times New Roman"/>
          <w:color w:val="000000"/>
          <w:spacing w:val="10"/>
          <w:sz w:val="24"/>
          <w:szCs w:val="24"/>
          <w:lang w:bidi="hi-IN" w:eastAsia="zh-CN"/>
        </w:rPr>
        <w:t xml:space="preserve">   Ulaganje u nekretnine                           </w:t>
      </w:r>
      <w:r>
        <w:rPr>
          <w:rFonts w:cs="Times New Roman" w:eastAsia="Bookman Old Style" w:hAnsi="Times New Roman" w:ascii="Times New Roman"/>
          <w:color w:val="000000"/>
          <w:spacing w:val="10"/>
          <w:sz w:val="24"/>
          <w:szCs w:val="24"/>
          <w:lang w:bidi="hi-IN" w:eastAsia="zh-CN" w:val="en-US"/>
        </w:rPr>
        <w:t xml:space="preserve">9.645.638 </w:t>
      </w:r>
      <w:r>
        <w:rPr>
          <w:rFonts w:cs="Times New Roman" w:eastAsia="Bookman Old Style" w:hAnsi="Times New Roman" w:ascii="Times New Roman"/>
          <w:color w:val="000000"/>
          <w:spacing w:val="10"/>
          <w:sz w:val="24"/>
          <w:szCs w:val="24"/>
          <w:lang w:bidi="hi-IN" w:eastAsia="zh-CN"/>
        </w:rPr>
        <w:t>kuna</w:t>
      </w:r>
    </w:p>
    <w:p w:rsidRDefault="00467F37" w:rsidR="00467F37">
      <w:pPr>
        <w:widowControl w:val="false"/>
        <w:shd w:fill="FFFFFF" w:color="auto" w:val="clear"/>
        <w:suppressAutoHyphens/>
        <w:spacing w:lineRule="exact" w:line="288" w:after="0" w:before="302"/>
        <w:ind w:right="709" w:left="709"/>
        <w:jc w:val="both"/>
        <w:rPr>
          <w:rFonts w:cs="Times New Roman" w:eastAsia="SimSun" w:hAnsi="Times New Roman" w:ascii="Times New Roman"/>
          <w:sz w:val="24"/>
          <w:szCs w:val="24"/>
          <w:lang w:bidi="hi-IN" w:eastAsia="zh-CN"/>
        </w:rPr>
      </w:pPr>
    </w:p>
    <w:p w:rsidRDefault="00092F4F" w:rsidR="00467F37">
      <w:pPr>
        <w:widowControl w:val="false"/>
        <w:shd w:fill="FFFFFF" w:color="auto" w:val="clear"/>
        <w:suppressAutoHyphens/>
        <w:spacing w:lineRule="exact" w:line="288" w:after="0" w:before="302"/>
        <w:ind w:right="709" w:left="709"/>
        <w:jc w:val="both"/>
        <w:rPr>
          <w:rFonts w:cs="Times New Roman" w:eastAsia="SimSun" w:hAnsi="Times New Roman" w:ascii="Times New Roman"/>
          <w:sz w:val="24"/>
          <w:szCs w:val="24"/>
          <w:lang w:bidi="hi-IN" w:eastAsia="zh-CN"/>
        </w:rPr>
      </w:pPr>
      <w:r>
        <w:rPr>
          <w:rFonts w:cs="Times New Roman" w:eastAsia="SimSun" w:hAnsi="Times New Roman" w:ascii="Times New Roman"/>
          <w:b/>
          <w:bCs/>
          <w:color w:val="000000"/>
          <w:spacing w:val="10"/>
          <w:sz w:val="24"/>
          <w:szCs w:val="24"/>
          <w:lang w:bidi="hi-IN" w:eastAsia="zh-CN"/>
        </w:rPr>
        <w:t xml:space="preserve">KRATKOTRAJNA IMOVINA                         </w:t>
      </w:r>
      <w:r>
        <w:rPr>
          <w:rFonts w:cs="Times New Roman" w:eastAsia="SimSun" w:hAnsi="Times New Roman" w:ascii="Times New Roman"/>
          <w:b/>
          <w:bCs/>
          <w:color w:val="000000"/>
          <w:spacing w:val="10"/>
          <w:sz w:val="24"/>
          <w:szCs w:val="24"/>
          <w:lang w:bidi="hi-IN" w:eastAsia="zh-CN" w:val="en-US"/>
        </w:rPr>
        <w:t>563.212</w:t>
      </w:r>
      <w:r>
        <w:rPr>
          <w:rFonts w:cs="Times New Roman" w:eastAsia="SimSun" w:hAnsi="Times New Roman" w:ascii="Times New Roman"/>
          <w:b/>
          <w:bCs/>
          <w:color w:val="000000"/>
          <w:spacing w:val="10"/>
          <w:sz w:val="24"/>
          <w:szCs w:val="24"/>
          <w:lang w:bidi="hi-IN" w:eastAsia="zh-CN"/>
        </w:rPr>
        <w:t xml:space="preserve"> kuna</w:t>
      </w:r>
    </w:p>
    <w:p w:rsidRDefault="00092F4F" w:rsidR="00467F37">
      <w:pPr>
        <w:widowControl w:val="false"/>
        <w:shd w:fill="FFFFFF" w:color="auto" w:val="clear"/>
        <w:tabs>
          <w:tab w:pos="3600" w:val="left"/>
        </w:tabs>
        <w:suppressAutoHyphens/>
        <w:spacing w:lineRule="exact" w:line="288" w:after="0" w:before="302"/>
        <w:ind w:right="709" w:left="709"/>
        <w:jc w:val="both"/>
        <w:rPr>
          <w:rFonts w:cs="Times New Roman" w:eastAsia="SimSun" w:hAnsi="Times New Roman" w:ascii="Times New Roman"/>
          <w:color w:val="000000"/>
          <w:spacing w:val="10"/>
          <w:sz w:val="24"/>
          <w:szCs w:val="24"/>
          <w:lang w:bidi="hi-IN" w:eastAsia="zh-CN"/>
        </w:rPr>
      </w:pPr>
      <w:r>
        <w:rPr>
          <w:rFonts w:cs="Times New Roman" w:eastAsia="Bookman Old Style" w:hAnsi="Times New Roman" w:ascii="Times New Roman"/>
          <w:color w:val="000000"/>
          <w:spacing w:val="10"/>
          <w:sz w:val="24"/>
          <w:szCs w:val="24"/>
          <w:lang w:bidi="hi-IN" w:eastAsia="zh-CN"/>
        </w:rPr>
        <w:t xml:space="preserve">               </w:t>
      </w:r>
      <w:r>
        <w:rPr>
          <w:rFonts w:cs="Times New Roman" w:eastAsia="SimSun" w:hAnsi="Times New Roman" w:ascii="Times New Roman"/>
          <w:color w:val="000000"/>
          <w:spacing w:val="10"/>
          <w:sz w:val="24"/>
          <w:szCs w:val="24"/>
          <w:lang w:bidi="hi-IN" w:eastAsia="zh-CN"/>
        </w:rPr>
        <w:t xml:space="preserve">1. Potraživanja   </w:t>
      </w:r>
      <w:r>
        <w:rPr>
          <w:rFonts w:cs="Times New Roman" w:eastAsia="SimSun" w:hAnsi="Times New Roman" w:ascii="Times New Roman"/>
          <w:color w:val="000000"/>
          <w:spacing w:val="10"/>
          <w:sz w:val="24"/>
          <w:szCs w:val="24"/>
          <w:lang w:bidi="hi-IN" w:eastAsia="zh-CN"/>
        </w:rPr>
        <w:tab/>
        <w:t xml:space="preserve">         </w:t>
      </w:r>
      <w:r>
        <w:rPr>
          <w:rFonts w:cs="Times New Roman" w:eastAsia="SimSun" w:hAnsi="Times New Roman" w:ascii="Times New Roman"/>
          <w:color w:val="000000"/>
          <w:spacing w:val="10"/>
          <w:sz w:val="24"/>
          <w:szCs w:val="24"/>
          <w:lang w:bidi="hi-IN" w:eastAsia="zh-CN"/>
        </w:rPr>
        <w:t xml:space="preserve">              </w:t>
      </w:r>
      <w:r>
        <w:rPr>
          <w:rFonts w:cs="Times New Roman" w:eastAsia="Bookman Old Style" w:hAnsi="Times New Roman" w:ascii="Times New Roman"/>
          <w:color w:val="000000"/>
          <w:spacing w:val="10"/>
          <w:sz w:val="24"/>
          <w:szCs w:val="24"/>
          <w:lang w:bidi="hi-IN" w:eastAsia="zh-CN"/>
        </w:rPr>
        <w:t>550.400 kuna</w:t>
      </w:r>
    </w:p>
    <w:p w:rsidRDefault="00092F4F" w:rsidR="00467F37">
      <w:pPr>
        <w:widowControl w:val="false"/>
        <w:shd w:fill="FFFFFF" w:color="auto" w:val="clear"/>
        <w:tabs>
          <w:tab w:pos="3600" w:val="left"/>
        </w:tabs>
        <w:suppressAutoHyphens/>
        <w:spacing w:lineRule="exact" w:line="288" w:after="0" w:before="302"/>
        <w:ind w:right="709" w:left="709"/>
        <w:jc w:val="both"/>
        <w:rPr>
          <w:rFonts w:cs="Times New Roman" w:eastAsia="SimSun" w:hAnsi="Times New Roman" w:ascii="Times New Roman"/>
          <w:color w:val="000000"/>
          <w:spacing w:val="10"/>
          <w:sz w:val="24"/>
          <w:szCs w:val="24"/>
          <w:lang w:bidi="hi-IN" w:eastAsia="zh-CN"/>
        </w:rPr>
      </w:pPr>
      <w:r>
        <w:rPr>
          <w:rFonts w:cs="Times New Roman" w:eastAsia="Bookman Old Style" w:hAnsi="Times New Roman" w:ascii="Times New Roman"/>
          <w:color w:val="000000"/>
          <w:spacing w:val="10"/>
          <w:sz w:val="24"/>
          <w:szCs w:val="24"/>
          <w:lang w:bidi="hi-IN" w:eastAsia="zh-CN"/>
        </w:rPr>
        <w:t xml:space="preserve">                 </w:t>
      </w:r>
      <w:r>
        <w:rPr>
          <w:rFonts w:cs="Times New Roman" w:eastAsia="SimSun" w:hAnsi="Times New Roman" w:ascii="Times New Roman"/>
          <w:color w:val="000000"/>
          <w:spacing w:val="10"/>
          <w:sz w:val="24"/>
          <w:szCs w:val="24"/>
          <w:lang w:bidi="hi-IN" w:eastAsia="zh-CN"/>
        </w:rPr>
        <w:t>Potraživanja od kupaca                        215.400 kuna</w:t>
      </w:r>
    </w:p>
    <w:p w:rsidRDefault="00092F4F" w:rsidR="00467F37">
      <w:pPr>
        <w:widowControl w:val="false"/>
        <w:shd w:fill="FFFFFF" w:color="auto" w:val="clear"/>
        <w:tabs>
          <w:tab w:pos="3600" w:val="left"/>
        </w:tabs>
        <w:suppressAutoHyphens/>
        <w:spacing w:lineRule="exact" w:line="288" w:after="0" w:before="302"/>
        <w:ind w:right="709" w:left="709"/>
        <w:jc w:val="both"/>
        <w:rPr>
          <w:rFonts w:cs="Times New Roman" w:eastAsia="SimSun" w:hAnsi="Times New Roman" w:ascii="Times New Roman"/>
          <w:sz w:val="24"/>
          <w:szCs w:val="24"/>
          <w:lang w:bidi="hi-IN" w:eastAsia="zh-CN"/>
        </w:rPr>
      </w:pPr>
      <w:r>
        <w:rPr>
          <w:rFonts w:cs="Times New Roman" w:eastAsia="SimSun" w:hAnsi="Times New Roman" w:ascii="Times New Roman"/>
          <w:sz w:val="24"/>
          <w:szCs w:val="24"/>
          <w:lang w:bidi="hi-IN" w:eastAsia="zh-CN"/>
        </w:rPr>
        <w:t xml:space="preserve">                    Ostala potraživanja                                     335.000 kuna</w:t>
      </w:r>
    </w:p>
    <w:p w:rsidRDefault="00092F4F" w:rsidR="00467F37">
      <w:pPr>
        <w:widowControl w:val="false"/>
        <w:shd w:fill="FFFFFF" w:color="auto" w:val="clear"/>
        <w:tabs>
          <w:tab w:pos="3600" w:val="left"/>
        </w:tabs>
        <w:suppressAutoHyphens/>
        <w:spacing w:lineRule="exact" w:line="288" w:after="0" w:before="302"/>
        <w:ind w:right="709" w:left="709"/>
        <w:jc w:val="both"/>
        <w:rPr>
          <w:rFonts w:cs="Times New Roman" w:eastAsia="Bookman Old Style" w:hAnsi="Times New Roman" w:ascii="Times New Roman"/>
          <w:color w:val="000000"/>
          <w:spacing w:val="10"/>
          <w:sz w:val="24"/>
          <w:szCs w:val="24"/>
          <w:lang w:bidi="hi-IN" w:eastAsia="zh-CN"/>
        </w:rPr>
      </w:pPr>
      <w:r>
        <w:rPr>
          <w:rFonts w:cs="Times New Roman" w:eastAsia="Bookman Old Style" w:hAnsi="Times New Roman" w:ascii="Times New Roman"/>
          <w:color w:val="000000"/>
          <w:spacing w:val="10"/>
          <w:sz w:val="24"/>
          <w:szCs w:val="24"/>
          <w:lang w:bidi="hi-IN" w:eastAsia="zh-CN"/>
        </w:rPr>
        <w:t xml:space="preserve">              </w:t>
      </w:r>
      <w:r>
        <w:rPr>
          <w:rFonts w:cs="Times New Roman" w:eastAsia="Bookman Old Style" w:hAnsi="Times New Roman" w:ascii="Times New Roman"/>
          <w:color w:val="000000"/>
          <w:spacing w:val="10"/>
          <w:sz w:val="24"/>
          <w:szCs w:val="24"/>
          <w:lang w:bidi="hi-IN" w:eastAsia="zh-CN"/>
        </w:rPr>
        <w:t xml:space="preserve">2. Kratkotrajna financijska imovina        12.812  kuna   </w:t>
      </w:r>
    </w:p>
    <w:p w:rsidRDefault="00092F4F" w:rsidR="00467F37">
      <w:pPr>
        <w:widowControl w:val="false"/>
        <w:shd w:fill="FFFFFF" w:color="auto" w:val="clear"/>
        <w:tabs>
          <w:tab w:pos="3600" w:val="left"/>
        </w:tabs>
        <w:suppressAutoHyphens/>
        <w:spacing w:lineRule="exact" w:line="288" w:after="0" w:before="302"/>
        <w:ind w:right="709" w:left="709"/>
        <w:jc w:val="both"/>
        <w:rPr>
          <w:rFonts w:cs="Times New Roman" w:eastAsia="Bookman Old Style" w:hAnsi="Times New Roman" w:ascii="Times New Roman"/>
          <w:color w:val="000000"/>
          <w:spacing w:val="10"/>
          <w:sz w:val="24"/>
          <w:szCs w:val="24"/>
          <w:lang w:bidi="hi-IN" w:eastAsia="zh-CN"/>
        </w:rPr>
      </w:pPr>
      <w:r>
        <w:rPr>
          <w:rFonts w:cs="Times New Roman" w:eastAsia="Bookman Old Style" w:hAnsi="Times New Roman" w:ascii="Times New Roman"/>
          <w:color w:val="000000"/>
          <w:spacing w:val="10"/>
          <w:sz w:val="24"/>
          <w:szCs w:val="24"/>
          <w:lang w:bidi="hi-IN" w:eastAsia="zh-CN"/>
        </w:rPr>
        <w:t xml:space="preserve">                  Novac u banci i blagajni                     12.812 kuna</w:t>
      </w:r>
    </w:p>
    <w:p w:rsidRDefault="00467F37" w:rsidR="00467F37">
      <w:pPr>
        <w:widowControl w:val="false"/>
        <w:suppressAutoHyphens/>
        <w:spacing w:lineRule="auto" w:line="240" w:after="0"/>
        <w:ind w:right="709" w:left="709"/>
        <w:jc w:val="both"/>
        <w:rPr>
          <w:rFonts w:cs="Times New Roman" w:eastAsia="Bookman Old Style" w:hAnsi="Times New Roman" w:ascii="Times New Roman"/>
          <w:color w:val="000000"/>
          <w:spacing w:val="10"/>
          <w:sz w:val="24"/>
          <w:szCs w:val="24"/>
          <w:lang w:bidi="hi-IN" w:eastAsia="zh-CN"/>
        </w:rPr>
      </w:pPr>
    </w:p>
    <w:p w:rsidRDefault="00092F4F" w:rsidR="00467F37">
      <w:pPr>
        <w:widowControl w:val="false"/>
        <w:suppressAutoHyphens/>
        <w:spacing w:lineRule="auto" w:line="240" w:after="0"/>
        <w:ind w:right="709" w:left="709"/>
        <w:jc w:val="both"/>
        <w:rPr>
          <w:rFonts w:cs="Times New Roman" w:eastAsia="SimSun" w:hAnsi="Times New Roman" w:ascii="Times New Roman"/>
          <w:sz w:val="24"/>
          <w:szCs w:val="24"/>
          <w:lang w:bidi="hi-IN" w:eastAsia="zh-CN"/>
        </w:rPr>
      </w:pPr>
      <w:r>
        <w:rPr>
          <w:rFonts w:cs="Times New Roman" w:eastAsia="SimSun" w:hAnsi="Times New Roman" w:ascii="Times New Roman"/>
          <w:b/>
          <w:color w:val="000000"/>
          <w:spacing w:val="6"/>
          <w:sz w:val="24"/>
          <w:szCs w:val="24"/>
          <w:lang w:bidi="hi-IN" w:eastAsia="zh-CN"/>
        </w:rPr>
        <w:t>Nekretnine u vlasništvu stečajnog dužnik</w:t>
      </w:r>
    </w:p>
    <w:tbl>
      <w:tblPr>
        <w:tblStyle w:val="Reetkatablice"/>
        <w:tblW w:type="dxa" w:w="11273"/>
        <w:tblLook w:val="04A0" w:noVBand="1" w:noHBand="0" w:lastColumn="0" w:firstColumn="1" w:lastRow="0" w:firstRow="1"/>
      </w:tblPr>
      <w:tblGrid>
        <w:gridCol w:w="1936"/>
        <w:gridCol w:w="1844"/>
        <w:gridCol w:w="6155"/>
        <w:gridCol w:w="1338"/>
      </w:tblGrid>
      <w:tr w:rsidR="00467F37">
        <w:trPr>
          <w:trHeight w:val="765"/>
        </w:trPr>
        <w:tc>
          <w:tcPr>
            <w:tcW w:type="dxa" w:w="3426"/>
            <w:shd w:fill="auto" w:color="auto" w:val="clear"/>
            <w:tcMar>
              <w:left w:type="dxa" w:w="108"/>
            </w:tcMar>
          </w:tcPr>
          <w:p w:rsidRDefault="00092F4F" w:rsidR="00467F37">
            <w:pPr>
              <w:spacing w:lineRule="auto" w:line="240" w:after="0"/>
              <w:rPr>
                <w:b/>
                <w:bCs/>
              </w:rPr>
            </w:pPr>
            <w:r>
              <w:rPr>
                <w:b/>
                <w:bCs/>
              </w:rPr>
              <w:lastRenderedPageBreak/>
              <w:t>OPĆINSKI SUD U RIJECI, zk.odjel Rijeka</w:t>
            </w:r>
          </w:p>
        </w:tc>
        <w:tc>
          <w:tcPr>
            <w:tcW w:type="dxa" w:w="3427"/>
            <w:shd w:fill="auto" w:color="auto" w:val="clear"/>
            <w:tcMar>
              <w:left w:type="dxa" w:w="108"/>
            </w:tcMar>
          </w:tcPr>
          <w:p w:rsidRDefault="00092F4F" w:rsidR="00467F37">
            <w:pPr>
              <w:spacing w:lineRule="auto" w:line="240" w:after="0"/>
              <w:rPr>
                <w:b/>
                <w:bCs/>
              </w:rPr>
            </w:pPr>
            <w:r>
              <w:rPr>
                <w:b/>
                <w:bCs/>
              </w:rPr>
              <w:t>ZABILJEŽBE</w:t>
            </w:r>
          </w:p>
        </w:tc>
        <w:tc>
          <w:tcPr>
            <w:tcW w:type="dxa" w:w="3427"/>
            <w:shd w:fill="auto" w:color="auto" w:val="clear"/>
            <w:tcMar>
              <w:left w:type="dxa" w:w="108"/>
            </w:tcMar>
          </w:tcPr>
          <w:p w:rsidRDefault="00092F4F" w:rsidR="00467F37">
            <w:pPr>
              <w:spacing w:lineRule="auto" w:line="240" w:after="0"/>
              <w:rPr>
                <w:b/>
                <w:bCs/>
              </w:rPr>
            </w:pPr>
            <w:r>
              <w:rPr>
                <w:b/>
                <w:bCs/>
              </w:rPr>
              <w:t>NAČIN STJECANJA</w:t>
            </w:r>
          </w:p>
        </w:tc>
        <w:tc>
          <w:tcPr>
            <w:tcW w:type="dxa" w:w="992"/>
            <w:shd w:fill="auto" w:color="auto" w:val="clear"/>
            <w:tcMar>
              <w:left w:type="dxa" w:w="108"/>
            </w:tcMar>
          </w:tcPr>
          <w:p w:rsidRDefault="00092F4F" w:rsidR="00467F37">
            <w:pPr>
              <w:spacing w:lineRule="auto" w:line="240" w:after="0"/>
              <w:rPr>
                <w:b/>
                <w:bCs/>
              </w:rPr>
            </w:pPr>
            <w:r>
              <w:rPr>
                <w:b/>
                <w:bCs/>
              </w:rPr>
              <w:t>NAPOMENA</w:t>
            </w:r>
          </w:p>
        </w:tc>
      </w:tr>
      <w:tr w:rsidR="00467F37">
        <w:trPr>
          <w:trHeight w:val="5170"/>
        </w:trPr>
        <w:tc>
          <w:tcPr>
            <w:tcW w:type="dxa" w:w="3426"/>
            <w:shd w:fill="auto" w:color="auto" w:val="clear"/>
            <w:tcMar>
              <w:left w:type="dxa" w:w="108"/>
            </w:tcMar>
          </w:tcPr>
          <w:p w:rsidRDefault="00092F4F" w:rsidR="00467F37">
            <w:pPr>
              <w:spacing w:lineRule="auto" w:line="240" w:after="0"/>
            </w:pPr>
            <w:r>
              <w:t xml:space="preserve">z. </w:t>
            </w:r>
            <w:r>
              <w:t>k. ul. br. 12399 (E-12), k.o. Rijeka, koja se sastoji od 667/10000 dijela k.č.br. 155 kuća u ul. Kalvarija I povezano s vlasništvom dvosobnog stana br. 12 na trećem katu koji se sastoji od dvije sobe, kuhinje, kupaonice, drvarnice u ukupnoj površini od 41,</w:t>
            </w:r>
            <w:r>
              <w:t>44 m2;</w:t>
            </w:r>
          </w:p>
        </w:tc>
        <w:tc>
          <w:tcPr>
            <w:tcW w:type="dxa" w:w="3427"/>
            <w:shd w:fill="auto" w:color="auto" w:val="clear"/>
            <w:tcMar>
              <w:left w:type="dxa" w:w="108"/>
            </w:tcMar>
          </w:tcPr>
          <w:p w:rsidRDefault="00092F4F" w:rsidR="00467F37">
            <w:pPr>
              <w:spacing w:lineRule="auto" w:line="240" w:after="0"/>
            </w:pPr>
            <w:r>
              <w:t>P-3543/11 zabilježuje se privremena mjera zabrane otuđenja nekretnina                                                                  Na temelju rješenja Županijskog suda u Zagrebu posl. br.: 30-KIR-US-239/12 od 12. lipnja 2012. zabilježuje se priv</w:t>
            </w:r>
            <w:r>
              <w:t>remena mjera zabrane otuđenja i opterećenja                                          pokretanja ovršnog postupka, Općinskog suda u rijeci, posl.br. Ovr-3407/13 od 02. kolovoza 2013.g.                                                                     ZABI</w:t>
            </w:r>
            <w:r>
              <w:t>LJEŽBA, PRIVREMENA MJERA OSIGURANJA ZABRANOM OTUĐENJA I OPTEREĆENJA, PRAVOMOĆNO RJEŠENJE ŽUPANIJSKOG SUDA U ZAGREBU POSL.BR. KV-I-US-76/17 K-US-55/14 08.02.2018</w:t>
            </w:r>
          </w:p>
        </w:tc>
        <w:tc>
          <w:tcPr>
            <w:tcW w:type="dxa" w:w="3427"/>
            <w:shd w:fill="auto" w:color="auto" w:val="clear"/>
            <w:tcMar>
              <w:left w:type="dxa" w:w="108"/>
            </w:tcMar>
          </w:tcPr>
          <w:p w:rsidRDefault="00092F4F" w:rsidR="00467F37">
            <w:pPr>
              <w:spacing w:lineRule="auto" w:line="240" w:after="0"/>
            </w:pPr>
            <w:r>
              <w:t>nema podataka</w:t>
            </w:r>
          </w:p>
        </w:tc>
        <w:tc>
          <w:tcPr>
            <w:tcW w:type="dxa" w:w="992"/>
            <w:shd w:fill="auto" w:color="auto" w:val="clear"/>
            <w:tcMar>
              <w:left w:type="dxa" w:w="108"/>
            </w:tcMar>
          </w:tcPr>
          <w:p w:rsidRDefault="00092F4F" w:rsidR="00467F37">
            <w:pPr>
              <w:spacing w:lineRule="auto" w:line="240" w:after="0"/>
            </w:pPr>
            <w:r>
              <w:t> </w:t>
            </w:r>
          </w:p>
        </w:tc>
      </w:tr>
      <w:tr w:rsidR="00467F37">
        <w:trPr>
          <w:trHeight w:val="5085"/>
        </w:trPr>
        <w:tc>
          <w:tcPr>
            <w:tcW w:type="dxa" w:w="3426"/>
            <w:shd w:fill="auto" w:color="auto" w:val="clear"/>
            <w:tcMar>
              <w:left w:type="dxa" w:w="108"/>
            </w:tcMar>
          </w:tcPr>
          <w:p w:rsidRDefault="00092F4F" w:rsidR="00467F37">
            <w:pPr>
              <w:spacing w:lineRule="auto" w:line="240" w:after="0"/>
            </w:pPr>
            <w:r>
              <w:lastRenderedPageBreak/>
              <w:t xml:space="preserve">z. k. ul. br. 355, k.o. Bakarac, k.č.br. 172, Bakarac površine 463 m2 </w:t>
            </w:r>
            <w:r>
              <w:t>(dvorište površine 361 m2 i kuća, Bakarac površine 102 m,2), k.č.br. 173, Bakarac, površine 303 m2 (pašnjak površine 279 m2, gospodarska zgrada, Bakarac, površine 24 m2) ukupne površine 766 m2;</w:t>
            </w:r>
          </w:p>
        </w:tc>
        <w:tc>
          <w:tcPr>
            <w:tcW w:type="dxa" w:w="3427"/>
            <w:shd w:fill="auto" w:color="auto" w:val="clear"/>
            <w:tcMar>
              <w:left w:type="dxa" w:w="108"/>
            </w:tcMar>
          </w:tcPr>
          <w:p w:rsidRDefault="00092F4F" w:rsidR="00467F37">
            <w:pPr>
              <w:spacing w:lineRule="auto" w:line="240" w:after="0"/>
            </w:pPr>
            <w:r>
              <w:t>Na temelju rješenja Županijskog suda u Zagrebu posl. br.: 30-K</w:t>
            </w:r>
            <w:r>
              <w:t>IR-US-239/12 od 12. lipnja 2012. zabilježuje se privremena mjera zabrane otuđenja i opterećenja                                  ZABILJEŽBA, PRIVREMENA MJERA OSIGURANJA ZABRANOM OTUĐENJA I OPTEREĆENJA, PRAVOMOĆNO RJEŠENJE ŽUPANIJSKOG SUDA U ZAGREBU POSL.BR</w:t>
            </w:r>
            <w:r>
              <w:t xml:space="preserve">. KV-I-US-76/17 K-US-55/14 08.02.2018, </w:t>
            </w:r>
          </w:p>
        </w:tc>
        <w:tc>
          <w:tcPr>
            <w:tcW w:type="dxa" w:w="3427"/>
            <w:shd w:fill="auto" w:color="auto" w:val="clear"/>
            <w:tcMar>
              <w:left w:type="dxa" w:w="108"/>
            </w:tcMar>
          </w:tcPr>
          <w:p w:rsidRDefault="00092F4F" w:rsidR="00467F37">
            <w:pPr>
              <w:spacing w:lineRule="auto" w:line="240" w:after="0"/>
            </w:pPr>
            <w:r>
              <w:t>Na temelju ugovora o kupoprodaji od 27. listopada 2010. koji je sklopljen s prodavateljem Rukavina Romeom</w:t>
            </w:r>
          </w:p>
        </w:tc>
        <w:tc>
          <w:tcPr>
            <w:tcW w:type="dxa" w:w="992"/>
            <w:shd w:fill="auto" w:color="auto" w:val="clear"/>
            <w:tcMar>
              <w:left w:type="dxa" w:w="108"/>
            </w:tcMar>
          </w:tcPr>
          <w:p w:rsidRDefault="00092F4F" w:rsidR="00467F37">
            <w:pPr>
              <w:spacing w:lineRule="auto" w:line="240" w:after="0"/>
            </w:pPr>
            <w:r>
              <w:t> </w:t>
            </w:r>
          </w:p>
        </w:tc>
      </w:tr>
      <w:tr w:rsidR="00467F37">
        <w:trPr>
          <w:trHeight w:val="4677"/>
        </w:trPr>
        <w:tc>
          <w:tcPr>
            <w:tcW w:type="dxa" w:w="3426"/>
            <w:shd w:fill="auto" w:color="auto" w:val="clear"/>
            <w:tcMar>
              <w:left w:type="dxa" w:w="108"/>
            </w:tcMar>
          </w:tcPr>
          <w:p w:rsidRDefault="00092F4F" w:rsidR="00467F37">
            <w:pPr>
              <w:spacing w:lineRule="auto" w:line="240" w:after="0"/>
            </w:pPr>
            <w:r>
              <w:t>z. k. ul. br. 1774 (E-1), k.o. Zamet, koja se sastoji od 479/1000 dijela k.č.br. 283/10 kuća i dvorište uku</w:t>
            </w:r>
            <w:r>
              <w:t>pne površine 350 m2, povezano s vlasništvom stana u prizemlju, koji se sastoji od hodnika, kuhinje s blagovaonicom, dnevnog boravka, dvije sobe, kupaone s wc-om, izbe, ukupne površine 77,23 m2, što u suvlasničkom omjeru na cijelu zgradu iznosi 479/1000 dij</w:t>
            </w:r>
            <w:r>
              <w:t>ela</w:t>
            </w:r>
          </w:p>
        </w:tc>
        <w:tc>
          <w:tcPr>
            <w:tcW w:type="dxa" w:w="3427"/>
            <w:shd w:fill="auto" w:color="auto" w:val="clear"/>
            <w:tcMar>
              <w:left w:type="dxa" w:w="108"/>
            </w:tcMar>
          </w:tcPr>
          <w:p w:rsidRDefault="00092F4F" w:rsidR="00467F37">
            <w:pPr>
              <w:spacing w:lineRule="auto" w:line="240" w:after="0"/>
            </w:pPr>
            <w:r>
              <w:t>Općinskog suda u Rijeci posl. broj P-3183/11, zaprimljene dana 01. kolovoza 2011.g., zabilježuje se spor radi radi utvrđenja ništavosti ili raskida kupoprodajnog ugovora                                                              Na temelju rješenja Ž</w:t>
            </w:r>
            <w:r>
              <w:t xml:space="preserve">upanijskog suda u Zagrebu posl. br.: 30-KIR-US-239/12 od 12. lipnja 2012. zabilježuje se privremena mjera zabrane otuđenja i opterećenja                                  ZABILJEŽBA, PRIVREMENA MJERA </w:t>
            </w:r>
            <w:r>
              <w:lastRenderedPageBreak/>
              <w:t>OSIGURANJA ZABRANOM OTUĐENJA I OPTEREĆENJA, PRAVOMOĆNO RJ</w:t>
            </w:r>
            <w:r>
              <w:t>EŠENJE ŽUPANIJSKOG SUDA U ZAGREBU POSL.BR. KV-I-US-76/17 K-US-55/14 08.02.2018,</w:t>
            </w:r>
          </w:p>
        </w:tc>
        <w:tc>
          <w:tcPr>
            <w:tcW w:type="dxa" w:w="3427"/>
            <w:shd w:fill="auto" w:color="auto" w:val="clear"/>
            <w:tcMar>
              <w:left w:type="dxa" w:w="108"/>
            </w:tcMar>
          </w:tcPr>
          <w:p w:rsidRDefault="00092F4F" w:rsidR="00467F37">
            <w:pPr>
              <w:spacing w:lineRule="auto" w:line="240" w:after="0"/>
            </w:pPr>
            <w:r>
              <w:lastRenderedPageBreak/>
              <w:t>Na temelju ugovora o kupoprodaji od 14. prosinca 2010. koji je sklopljen s prodavateljem Pajtl Danielom</w:t>
            </w:r>
          </w:p>
        </w:tc>
        <w:tc>
          <w:tcPr>
            <w:tcW w:type="dxa" w:w="992"/>
            <w:shd w:fill="auto" w:color="auto" w:val="clear"/>
            <w:tcMar>
              <w:left w:type="dxa" w:w="108"/>
            </w:tcMar>
          </w:tcPr>
          <w:p w:rsidRDefault="00092F4F" w:rsidR="00467F37">
            <w:pPr>
              <w:spacing w:lineRule="auto" w:line="240" w:after="0"/>
            </w:pPr>
            <w:r>
              <w:t> </w:t>
            </w:r>
          </w:p>
        </w:tc>
      </w:tr>
      <w:tr w:rsidR="00467F37">
        <w:trPr>
          <w:trHeight w:val="255"/>
        </w:trPr>
        <w:tc>
          <w:tcPr>
            <w:tcW w:type="dxa" w:w="3426"/>
            <w:shd w:fill="auto" w:color="auto" w:val="clear"/>
            <w:tcMar>
              <w:left w:type="dxa" w:w="108"/>
            </w:tcMar>
          </w:tcPr>
          <w:p w:rsidRDefault="00092F4F" w:rsidR="00467F37">
            <w:pPr>
              <w:spacing w:lineRule="auto" w:line="240" w:after="0"/>
            </w:pPr>
            <w:r>
              <w:lastRenderedPageBreak/>
              <w:t> </w:t>
            </w:r>
          </w:p>
        </w:tc>
        <w:tc>
          <w:tcPr>
            <w:tcW w:type="dxa" w:w="3427"/>
            <w:shd w:fill="auto" w:color="auto" w:val="clear"/>
            <w:tcMar>
              <w:left w:type="dxa" w:w="108"/>
            </w:tcMar>
          </w:tcPr>
          <w:p w:rsidRDefault="00092F4F" w:rsidR="00467F37">
            <w:pPr>
              <w:spacing w:lineRule="auto" w:line="240" w:after="0"/>
            </w:pPr>
            <w:r>
              <w:t> </w:t>
            </w:r>
          </w:p>
        </w:tc>
        <w:tc>
          <w:tcPr>
            <w:tcW w:type="dxa" w:w="3427"/>
            <w:shd w:fill="auto" w:color="auto" w:val="clear"/>
            <w:tcMar>
              <w:left w:type="dxa" w:w="108"/>
            </w:tcMar>
          </w:tcPr>
          <w:p w:rsidRDefault="00092F4F" w:rsidR="00467F37">
            <w:pPr>
              <w:spacing w:lineRule="auto" w:line="240" w:after="0"/>
            </w:pPr>
            <w:r>
              <w:t> </w:t>
            </w:r>
          </w:p>
        </w:tc>
        <w:tc>
          <w:tcPr>
            <w:tcW w:type="dxa" w:w="992"/>
            <w:shd w:fill="auto" w:color="auto" w:val="clear"/>
            <w:tcMar>
              <w:left w:type="dxa" w:w="108"/>
            </w:tcMar>
          </w:tcPr>
          <w:p w:rsidRDefault="00092F4F" w:rsidR="00467F37">
            <w:pPr>
              <w:spacing w:lineRule="auto" w:line="240" w:after="0"/>
            </w:pPr>
            <w:r>
              <w:t> </w:t>
            </w:r>
          </w:p>
        </w:tc>
      </w:tr>
      <w:tr w:rsidR="00467F37">
        <w:trPr>
          <w:trHeight w:val="765"/>
        </w:trPr>
        <w:tc>
          <w:tcPr>
            <w:tcW w:type="dxa" w:w="3426"/>
            <w:shd w:fill="auto" w:color="auto" w:val="clear"/>
            <w:tcMar>
              <w:left w:type="dxa" w:w="108"/>
            </w:tcMar>
          </w:tcPr>
          <w:p w:rsidRDefault="00092F4F" w:rsidR="00467F37">
            <w:pPr>
              <w:spacing w:lineRule="auto" w:line="240" w:after="0"/>
              <w:rPr>
                <w:b/>
                <w:bCs/>
              </w:rPr>
            </w:pPr>
            <w:r>
              <w:rPr>
                <w:b/>
                <w:bCs/>
              </w:rPr>
              <w:t xml:space="preserve">OPĆINSKI SUD U RIJECI, Stalna služba Delnice, </w:t>
            </w:r>
            <w:r>
              <w:rPr>
                <w:b/>
                <w:bCs/>
              </w:rPr>
              <w:t>Zemljišnoknjižni odjel Delnice</w:t>
            </w:r>
          </w:p>
        </w:tc>
        <w:tc>
          <w:tcPr>
            <w:tcW w:type="dxa" w:w="3427"/>
            <w:shd w:fill="auto" w:color="auto" w:val="clear"/>
            <w:tcMar>
              <w:left w:type="dxa" w:w="108"/>
            </w:tcMar>
          </w:tcPr>
          <w:p w:rsidRDefault="00092F4F" w:rsidR="00467F37">
            <w:pPr>
              <w:spacing w:lineRule="auto" w:line="240" w:after="0"/>
              <w:rPr>
                <w:b/>
                <w:bCs/>
              </w:rPr>
            </w:pPr>
            <w:r>
              <w:rPr>
                <w:b/>
                <w:bCs/>
              </w:rPr>
              <w:t>ZABILJEŽBE</w:t>
            </w:r>
          </w:p>
        </w:tc>
        <w:tc>
          <w:tcPr>
            <w:tcW w:type="dxa" w:w="3427"/>
            <w:shd w:fill="auto" w:color="auto" w:val="clear"/>
            <w:tcMar>
              <w:left w:type="dxa" w:w="108"/>
            </w:tcMar>
          </w:tcPr>
          <w:p w:rsidRDefault="00092F4F" w:rsidR="00467F37">
            <w:pPr>
              <w:spacing w:lineRule="auto" w:line="240" w:after="0"/>
              <w:rPr>
                <w:b/>
                <w:bCs/>
              </w:rPr>
            </w:pPr>
            <w:r>
              <w:rPr>
                <w:b/>
                <w:bCs/>
              </w:rPr>
              <w:t>NAČIN STJECANJA</w:t>
            </w:r>
          </w:p>
        </w:tc>
        <w:tc>
          <w:tcPr>
            <w:tcW w:type="dxa" w:w="992"/>
            <w:shd w:fill="auto" w:color="auto" w:val="clear"/>
            <w:tcMar>
              <w:left w:type="dxa" w:w="108"/>
            </w:tcMar>
          </w:tcPr>
          <w:p w:rsidRDefault="00092F4F" w:rsidR="00467F37">
            <w:pPr>
              <w:spacing w:lineRule="auto" w:line="240" w:after="0"/>
              <w:rPr>
                <w:b/>
                <w:bCs/>
              </w:rPr>
            </w:pPr>
            <w:r>
              <w:rPr>
                <w:b/>
                <w:bCs/>
              </w:rPr>
              <w:t>NAPOMENA</w:t>
            </w:r>
          </w:p>
        </w:tc>
      </w:tr>
      <w:tr w:rsidR="00467F37">
        <w:trPr>
          <w:trHeight w:val="2430"/>
        </w:trPr>
        <w:tc>
          <w:tcPr>
            <w:tcW w:type="dxa" w:w="3426"/>
            <w:shd w:fill="auto" w:color="auto" w:val="clear"/>
            <w:tcMar>
              <w:left w:type="dxa" w:w="108"/>
            </w:tcMar>
          </w:tcPr>
          <w:p w:rsidRDefault="00092F4F" w:rsidR="00467F37">
            <w:pPr>
              <w:spacing w:lineRule="auto" w:line="240" w:after="0"/>
            </w:pPr>
            <w:r>
              <w:t xml:space="preserve">z. k. ul. br. 1116 k.o. Divjake, k.č.br. 3540/2, kuća br. 29 u Skradu, Selskoj ul., površine 14 čhv, ukupno površine 14 čhv; </w:t>
            </w:r>
          </w:p>
        </w:tc>
        <w:tc>
          <w:tcPr>
            <w:tcW w:type="dxa" w:w="3427"/>
            <w:shd w:fill="auto" w:color="auto" w:val="clear"/>
            <w:tcMar>
              <w:left w:type="dxa" w:w="108"/>
            </w:tcMar>
          </w:tcPr>
          <w:p w:rsidRDefault="00092F4F" w:rsidR="00467F37">
            <w:pPr>
              <w:spacing w:lineRule="auto" w:line="240" w:after="0"/>
            </w:pPr>
            <w:r>
              <w:t xml:space="preserve">Na temelju rješenja Županijskog suda u Zagrebu od 15.lipnja 2012.god. posl.broj Kir-Us-246/12 zabilježuje se zabrana otuđenja i opterećenja </w:t>
            </w:r>
          </w:p>
        </w:tc>
        <w:tc>
          <w:tcPr>
            <w:tcW w:type="dxa" w:w="3427"/>
            <w:shd w:fill="auto" w:color="auto" w:val="clear"/>
            <w:tcMar>
              <w:left w:type="dxa" w:w="108"/>
            </w:tcMar>
          </w:tcPr>
          <w:p w:rsidRDefault="00092F4F" w:rsidR="00467F37">
            <w:pPr>
              <w:spacing w:lineRule="auto" w:line="240" w:after="0"/>
            </w:pPr>
            <w:r>
              <w:t>Na temelju Ugovora o kupoprodaji od 21.01.2011.god. Koji je sklopljen sa prodavateljem Branislavom Pejnović</w:t>
            </w:r>
          </w:p>
        </w:tc>
        <w:tc>
          <w:tcPr>
            <w:tcW w:type="dxa" w:w="992"/>
            <w:shd w:fill="auto" w:color="auto" w:val="clear"/>
            <w:tcMar>
              <w:left w:type="dxa" w:w="108"/>
            </w:tcMar>
          </w:tcPr>
          <w:p w:rsidRDefault="00092F4F" w:rsidR="00467F37">
            <w:pPr>
              <w:spacing w:lineRule="auto" w:line="240" w:after="0"/>
            </w:pPr>
            <w:r>
              <w:t>Na nekr</w:t>
            </w:r>
            <w:r>
              <w:t>etnini nema podataka o postojanju sudskog spora</w:t>
            </w:r>
          </w:p>
        </w:tc>
      </w:tr>
      <w:tr w:rsidR="00467F37">
        <w:trPr>
          <w:trHeight w:val="2955"/>
        </w:trPr>
        <w:tc>
          <w:tcPr>
            <w:tcW w:type="dxa" w:w="3426"/>
            <w:shd w:fill="auto" w:color="auto" w:val="clear"/>
            <w:tcMar>
              <w:left w:type="dxa" w:w="108"/>
            </w:tcMar>
          </w:tcPr>
          <w:p w:rsidRDefault="00092F4F" w:rsidR="00467F37">
            <w:pPr>
              <w:spacing w:lineRule="auto" w:line="240" w:after="0"/>
            </w:pPr>
            <w:r>
              <w:t>z. k. ul. br.1540 k.o. Delnice I, k.č.br. 10925/2,livada u sović lazu, površine 5970 m2</w:t>
            </w:r>
          </w:p>
        </w:tc>
        <w:tc>
          <w:tcPr>
            <w:tcW w:type="dxa" w:w="3427"/>
            <w:shd w:fill="auto" w:color="auto" w:val="clear"/>
            <w:tcMar>
              <w:left w:type="dxa" w:w="108"/>
            </w:tcMar>
          </w:tcPr>
          <w:p w:rsidRDefault="00092F4F" w:rsidR="00467F37">
            <w:pPr>
              <w:spacing w:lineRule="auto" w:line="240" w:after="0"/>
            </w:pPr>
            <w:r>
              <w:t>Na temelju rješenja Županijskog suda u Zagrebu od 15.lipnja 2012.god. posl.broj Kir-Us-246/12 zabilježuje se zabrana ot</w:t>
            </w:r>
            <w:r>
              <w:t>uđenja i opterećenja nekretnina upisanih u A.</w:t>
            </w:r>
          </w:p>
        </w:tc>
        <w:tc>
          <w:tcPr>
            <w:tcW w:type="dxa" w:w="3427"/>
            <w:shd w:fill="auto" w:color="auto" w:val="clear"/>
            <w:tcMar>
              <w:left w:type="dxa" w:w="108"/>
            </w:tcMar>
          </w:tcPr>
          <w:p w:rsidRDefault="00092F4F" w:rsidR="00467F37">
            <w:pPr>
              <w:spacing w:lineRule="auto" w:line="240" w:after="0"/>
            </w:pPr>
            <w:r>
              <w:t>Na temelju Ugovora o kupoprodaji od 05.01.2011.god. Sklopljenog sa Pleše Vesnom</w:t>
            </w:r>
          </w:p>
        </w:tc>
        <w:tc>
          <w:tcPr>
            <w:tcW w:type="dxa" w:w="992"/>
            <w:shd w:fill="auto" w:color="auto" w:val="clear"/>
            <w:tcMar>
              <w:left w:type="dxa" w:w="108"/>
            </w:tcMar>
          </w:tcPr>
          <w:p w:rsidRDefault="00092F4F" w:rsidR="00467F37">
            <w:pPr>
              <w:spacing w:lineRule="auto" w:line="240" w:after="0"/>
            </w:pPr>
            <w:r>
              <w:t>Na nekretnini nema podataka o postojanju sudskog spora</w:t>
            </w:r>
          </w:p>
        </w:tc>
      </w:tr>
      <w:tr w:rsidR="00467F37">
        <w:trPr>
          <w:trHeight w:val="428"/>
        </w:trPr>
        <w:tc>
          <w:tcPr>
            <w:tcW w:type="dxa" w:w="3426"/>
            <w:shd w:fill="auto" w:color="auto" w:val="clear"/>
            <w:tcMar>
              <w:left w:type="dxa" w:w="108"/>
            </w:tcMar>
          </w:tcPr>
          <w:p w:rsidRDefault="00092F4F" w:rsidR="00467F37">
            <w:pPr>
              <w:spacing w:lineRule="auto" w:line="240" w:after="0"/>
            </w:pPr>
            <w:r>
              <w:t> </w:t>
            </w:r>
          </w:p>
        </w:tc>
        <w:tc>
          <w:tcPr>
            <w:tcW w:type="dxa" w:w="3427"/>
            <w:shd w:fill="auto" w:color="auto" w:val="clear"/>
            <w:tcMar>
              <w:left w:type="dxa" w:w="108"/>
            </w:tcMar>
          </w:tcPr>
          <w:p w:rsidRDefault="00092F4F" w:rsidR="00467F37">
            <w:pPr>
              <w:spacing w:lineRule="auto" w:line="240" w:after="0"/>
            </w:pPr>
            <w:r>
              <w:t> </w:t>
            </w:r>
          </w:p>
        </w:tc>
        <w:tc>
          <w:tcPr>
            <w:tcW w:type="dxa" w:w="3427"/>
            <w:shd w:fill="auto" w:color="auto" w:val="clear"/>
            <w:tcMar>
              <w:left w:type="dxa" w:w="108"/>
            </w:tcMar>
          </w:tcPr>
          <w:p w:rsidRDefault="00092F4F" w:rsidR="00467F37">
            <w:pPr>
              <w:spacing w:lineRule="auto" w:line="240" w:after="0"/>
            </w:pPr>
            <w:r>
              <w:t> </w:t>
            </w:r>
          </w:p>
        </w:tc>
        <w:tc>
          <w:tcPr>
            <w:tcW w:type="dxa" w:w="992"/>
            <w:shd w:fill="auto" w:color="auto" w:val="clear"/>
            <w:tcMar>
              <w:left w:type="dxa" w:w="108"/>
            </w:tcMar>
          </w:tcPr>
          <w:p w:rsidRDefault="00092F4F" w:rsidR="00467F37">
            <w:pPr>
              <w:spacing w:lineRule="auto" w:line="240" w:after="0"/>
            </w:pPr>
            <w:r>
              <w:t> </w:t>
            </w:r>
          </w:p>
        </w:tc>
      </w:tr>
      <w:tr w:rsidR="00467F37">
        <w:trPr>
          <w:trHeight w:val="810"/>
        </w:trPr>
        <w:tc>
          <w:tcPr>
            <w:tcW w:type="dxa" w:w="3426"/>
            <w:shd w:fill="auto" w:color="auto" w:val="clear"/>
            <w:tcMar>
              <w:left w:type="dxa" w:w="108"/>
            </w:tcMar>
          </w:tcPr>
          <w:p w:rsidRDefault="00092F4F" w:rsidR="00467F37">
            <w:pPr>
              <w:spacing w:lineRule="auto" w:line="240" w:after="0"/>
              <w:rPr>
                <w:b/>
                <w:bCs/>
              </w:rPr>
            </w:pPr>
            <w:r>
              <w:rPr>
                <w:b/>
                <w:bCs/>
              </w:rPr>
              <w:lastRenderedPageBreak/>
              <w:t xml:space="preserve">OPĆINSKI SUD U RIJECI, Stalna služba Vrbovsko, Zemljišnoknjižni </w:t>
            </w:r>
            <w:r>
              <w:rPr>
                <w:b/>
                <w:bCs/>
              </w:rPr>
              <w:t>odjel Vrbovsko</w:t>
            </w:r>
          </w:p>
        </w:tc>
        <w:tc>
          <w:tcPr>
            <w:tcW w:type="dxa" w:w="3427"/>
            <w:shd w:fill="auto" w:color="auto" w:val="clear"/>
            <w:tcMar>
              <w:left w:type="dxa" w:w="108"/>
            </w:tcMar>
          </w:tcPr>
          <w:p w:rsidRDefault="00092F4F" w:rsidR="00467F37">
            <w:pPr>
              <w:spacing w:lineRule="auto" w:line="240" w:after="0"/>
              <w:rPr>
                <w:b/>
                <w:bCs/>
              </w:rPr>
            </w:pPr>
            <w:r>
              <w:rPr>
                <w:b/>
                <w:bCs/>
              </w:rPr>
              <w:t>ZABILJEŽBE</w:t>
            </w:r>
          </w:p>
        </w:tc>
        <w:tc>
          <w:tcPr>
            <w:tcW w:type="dxa" w:w="3427"/>
            <w:shd w:fill="auto" w:color="auto" w:val="clear"/>
            <w:tcMar>
              <w:left w:type="dxa" w:w="108"/>
            </w:tcMar>
          </w:tcPr>
          <w:p w:rsidRDefault="00092F4F" w:rsidR="00467F37">
            <w:pPr>
              <w:spacing w:lineRule="auto" w:line="240" w:after="0"/>
              <w:rPr>
                <w:b/>
                <w:bCs/>
              </w:rPr>
            </w:pPr>
            <w:r>
              <w:rPr>
                <w:b/>
                <w:bCs/>
              </w:rPr>
              <w:t>NAČIN STJECANJA</w:t>
            </w:r>
          </w:p>
        </w:tc>
        <w:tc>
          <w:tcPr>
            <w:tcW w:type="dxa" w:w="992"/>
            <w:shd w:fill="auto" w:color="auto" w:val="clear"/>
            <w:tcMar>
              <w:left w:type="dxa" w:w="108"/>
            </w:tcMar>
          </w:tcPr>
          <w:p w:rsidRDefault="00092F4F" w:rsidR="00467F37">
            <w:pPr>
              <w:spacing w:lineRule="auto" w:line="240" w:after="0"/>
              <w:rPr>
                <w:b/>
                <w:bCs/>
              </w:rPr>
            </w:pPr>
            <w:r>
              <w:rPr>
                <w:b/>
                <w:bCs/>
              </w:rPr>
              <w:t>NAPOMENA</w:t>
            </w:r>
          </w:p>
        </w:tc>
      </w:tr>
      <w:tr w:rsidR="00467F37">
        <w:trPr>
          <w:trHeight w:val="2976"/>
        </w:trPr>
        <w:tc>
          <w:tcPr>
            <w:tcW w:type="dxa" w:w="3426"/>
            <w:shd w:fill="auto" w:color="auto" w:val="clear"/>
            <w:tcMar>
              <w:left w:type="dxa" w:w="108"/>
            </w:tcMar>
          </w:tcPr>
          <w:p w:rsidRDefault="00092F4F" w:rsidR="00467F37">
            <w:pPr>
              <w:spacing w:lineRule="auto" w:line="240" w:after="0"/>
            </w:pPr>
            <w:r>
              <w:t>z. k. ul. br. 2053, k.o. Vrbovsko, k.č.br. 3255, Livada Krčmar, površine 1110 čhv, k.č.br. 3256, Livada Krčmar površine 766 čhv, k.č.br. 3257, Oranica Krčmar, površine 668 čhv, ukupno površine 2544 čhv.</w:t>
            </w:r>
          </w:p>
        </w:tc>
        <w:tc>
          <w:tcPr>
            <w:tcW w:type="dxa" w:w="3427"/>
            <w:shd w:fill="auto" w:color="auto" w:val="clear"/>
            <w:tcMar>
              <w:left w:type="dxa" w:w="108"/>
            </w:tcMar>
          </w:tcPr>
          <w:p w:rsidRDefault="00092F4F" w:rsidR="00467F37">
            <w:pPr>
              <w:spacing w:lineRule="auto" w:line="240" w:after="0"/>
            </w:pPr>
            <w:r>
              <w:t>Na temelju Rješenja Županijskog suda u Zagrebu broj 1-Kir-Us-502/13 od 01.07.2013.g. zabilježuje se privremena mjera zabrane otuđenja i oterećenja nekretnina                                                                                   Na temelju Rješe</w:t>
            </w:r>
            <w:r>
              <w:t>nja Županijskog suda u Zagrebu broj 14-KOV-US-3/14 od 12.06.2014.g. zabilježuje se zabrana otuđenja i opterećenja nekretnina</w:t>
            </w:r>
          </w:p>
        </w:tc>
        <w:tc>
          <w:tcPr>
            <w:tcW w:type="dxa" w:w="3427"/>
            <w:shd w:fill="auto" w:color="auto" w:val="clear"/>
            <w:tcMar>
              <w:left w:type="dxa" w:w="108"/>
            </w:tcMar>
          </w:tcPr>
          <w:p w:rsidRDefault="00092F4F" w:rsidR="00467F37">
            <w:pPr>
              <w:spacing w:lineRule="auto" w:line="240" w:after="0"/>
            </w:pPr>
            <w:r>
              <w:t>Na temelju Ugovora o kupoprodaji od 07.12.2010.g. koji je sklopljen sa prodavateljem Trbović Vlastom</w:t>
            </w:r>
          </w:p>
        </w:tc>
        <w:tc>
          <w:tcPr>
            <w:tcW w:type="dxa" w:w="992"/>
            <w:shd w:fill="auto" w:color="auto" w:val="clear"/>
            <w:tcMar>
              <w:left w:type="dxa" w:w="108"/>
            </w:tcMar>
          </w:tcPr>
          <w:p w:rsidRDefault="00092F4F" w:rsidR="00467F37">
            <w:pPr>
              <w:spacing w:lineRule="auto" w:line="240" w:after="0"/>
            </w:pPr>
            <w:r>
              <w:t xml:space="preserve">Na nekretnini nema podataka o </w:t>
            </w:r>
            <w:r>
              <w:t>postojanju sudskog spora</w:t>
            </w:r>
          </w:p>
        </w:tc>
      </w:tr>
      <w:tr w:rsidR="00467F37">
        <w:trPr>
          <w:trHeight w:val="450"/>
        </w:trPr>
        <w:tc>
          <w:tcPr>
            <w:tcW w:type="dxa" w:w="3426"/>
            <w:shd w:fill="auto" w:color="auto" w:val="clear"/>
            <w:tcMar>
              <w:left w:type="dxa" w:w="108"/>
            </w:tcMar>
          </w:tcPr>
          <w:p w:rsidRDefault="00092F4F" w:rsidR="00467F37">
            <w:pPr>
              <w:spacing w:lineRule="auto" w:line="240" w:after="0"/>
            </w:pPr>
            <w:r>
              <w:t> </w:t>
            </w:r>
          </w:p>
        </w:tc>
        <w:tc>
          <w:tcPr>
            <w:tcW w:type="dxa" w:w="3427"/>
            <w:shd w:fill="auto" w:color="auto" w:val="clear"/>
            <w:tcMar>
              <w:left w:type="dxa" w:w="108"/>
            </w:tcMar>
          </w:tcPr>
          <w:p w:rsidRDefault="00092F4F" w:rsidR="00467F37">
            <w:pPr>
              <w:spacing w:lineRule="auto" w:line="240" w:after="0"/>
            </w:pPr>
            <w:r>
              <w:t> </w:t>
            </w:r>
          </w:p>
        </w:tc>
        <w:tc>
          <w:tcPr>
            <w:tcW w:type="dxa" w:w="3427"/>
            <w:shd w:fill="auto" w:color="auto" w:val="clear"/>
            <w:tcMar>
              <w:left w:type="dxa" w:w="108"/>
            </w:tcMar>
          </w:tcPr>
          <w:p w:rsidRDefault="00092F4F" w:rsidR="00467F37">
            <w:pPr>
              <w:spacing w:lineRule="auto" w:line="240" w:after="0"/>
            </w:pPr>
            <w:r>
              <w:t> </w:t>
            </w:r>
          </w:p>
        </w:tc>
        <w:tc>
          <w:tcPr>
            <w:tcW w:type="dxa" w:w="992"/>
            <w:shd w:fill="auto" w:color="auto" w:val="clear"/>
            <w:tcMar>
              <w:left w:type="dxa" w:w="108"/>
            </w:tcMar>
          </w:tcPr>
          <w:p w:rsidRDefault="00092F4F" w:rsidR="00467F37">
            <w:pPr>
              <w:spacing w:lineRule="auto" w:line="240" w:after="0"/>
            </w:pPr>
            <w:r>
              <w:t> </w:t>
            </w:r>
          </w:p>
        </w:tc>
      </w:tr>
      <w:tr w:rsidR="00467F37">
        <w:trPr>
          <w:trHeight w:val="600"/>
        </w:trPr>
        <w:tc>
          <w:tcPr>
            <w:tcW w:type="dxa" w:w="3426"/>
            <w:shd w:fill="auto" w:color="auto" w:val="clear"/>
            <w:tcMar>
              <w:left w:type="dxa" w:w="108"/>
            </w:tcMar>
          </w:tcPr>
          <w:p w:rsidRDefault="00092F4F" w:rsidR="00467F37">
            <w:pPr>
              <w:spacing w:lineRule="auto" w:line="240" w:after="0"/>
              <w:rPr>
                <w:b/>
                <w:bCs/>
              </w:rPr>
            </w:pPr>
            <w:r>
              <w:rPr>
                <w:b/>
                <w:bCs/>
              </w:rPr>
              <w:t>OPĆINSKI SUD U KARLOVCU,</w:t>
            </w:r>
            <w:r>
              <w:t xml:space="preserve"> </w:t>
            </w:r>
            <w:r>
              <w:rPr>
                <w:b/>
                <w:bCs/>
              </w:rPr>
              <w:t>Zemljišnoknjižni odjel Karlovac</w:t>
            </w:r>
          </w:p>
        </w:tc>
        <w:tc>
          <w:tcPr>
            <w:tcW w:type="dxa" w:w="3427"/>
            <w:shd w:fill="auto" w:color="auto" w:val="clear"/>
            <w:tcMar>
              <w:left w:type="dxa" w:w="108"/>
            </w:tcMar>
          </w:tcPr>
          <w:p w:rsidRDefault="00092F4F" w:rsidR="00467F37">
            <w:pPr>
              <w:spacing w:lineRule="auto" w:line="240" w:after="0"/>
              <w:rPr>
                <w:b/>
                <w:bCs/>
              </w:rPr>
            </w:pPr>
            <w:r>
              <w:rPr>
                <w:b/>
                <w:bCs/>
              </w:rPr>
              <w:t>ZABILJEŽBE</w:t>
            </w:r>
          </w:p>
        </w:tc>
        <w:tc>
          <w:tcPr>
            <w:tcW w:type="dxa" w:w="3427"/>
            <w:shd w:fill="auto" w:color="auto" w:val="clear"/>
            <w:tcMar>
              <w:left w:type="dxa" w:w="108"/>
            </w:tcMar>
          </w:tcPr>
          <w:p w:rsidRDefault="00092F4F" w:rsidR="00467F37">
            <w:pPr>
              <w:spacing w:lineRule="auto" w:line="240" w:after="0"/>
              <w:rPr>
                <w:b/>
                <w:bCs/>
              </w:rPr>
            </w:pPr>
            <w:r>
              <w:rPr>
                <w:b/>
                <w:bCs/>
              </w:rPr>
              <w:t>NAČIN STJECANJA</w:t>
            </w:r>
          </w:p>
        </w:tc>
        <w:tc>
          <w:tcPr>
            <w:tcW w:type="dxa" w:w="992"/>
            <w:shd w:fill="auto" w:color="auto" w:val="clear"/>
            <w:tcMar>
              <w:left w:type="dxa" w:w="108"/>
            </w:tcMar>
          </w:tcPr>
          <w:p w:rsidRDefault="00092F4F" w:rsidR="00467F37">
            <w:pPr>
              <w:spacing w:lineRule="auto" w:line="240" w:after="0"/>
              <w:rPr>
                <w:b/>
                <w:bCs/>
              </w:rPr>
            </w:pPr>
            <w:r>
              <w:rPr>
                <w:b/>
                <w:bCs/>
              </w:rPr>
              <w:t>NAPOMENA</w:t>
            </w:r>
          </w:p>
        </w:tc>
      </w:tr>
      <w:tr w:rsidR="00467F37">
        <w:trPr>
          <w:trHeight w:val="3345"/>
        </w:trPr>
        <w:tc>
          <w:tcPr>
            <w:tcW w:type="dxa" w:w="3426"/>
            <w:shd w:fill="auto" w:color="auto" w:val="clear"/>
            <w:tcMar>
              <w:left w:type="dxa" w:w="108"/>
            </w:tcMar>
          </w:tcPr>
          <w:p w:rsidRDefault="00092F4F" w:rsidR="00467F37">
            <w:pPr>
              <w:spacing w:lineRule="auto" w:line="240" w:after="0"/>
            </w:pPr>
            <w:r>
              <w:t xml:space="preserve">z. k. ul. br. 8141 (E-5) k.o. Karlovac II, koja se sastoji od suvlasničkog dijela 1/22, k.č.br. 1846/28, Domobranska ul. </w:t>
            </w:r>
            <w:r>
              <w:t xml:space="preserve">površine 337 m2 (stambena zgrada Domobranska ul. površine 337 m2) ukupno površine 337 m2, povezano s vlasništvom trosobnog stana na 1. katu desno, šifra stana 55010095034  koji se sastoji od: 3 sobe, kuhinje, izbe, </w:t>
            </w:r>
            <w:r>
              <w:lastRenderedPageBreak/>
              <w:t xml:space="preserve">kupaonice, nužnika, predsoblja, lođe i 2 </w:t>
            </w:r>
            <w:r>
              <w:t>terase, ukupne površine 97,77 m2</w:t>
            </w:r>
          </w:p>
        </w:tc>
        <w:tc>
          <w:tcPr>
            <w:tcW w:type="dxa" w:w="3427"/>
            <w:shd w:fill="auto" w:color="auto" w:val="clear"/>
            <w:tcMar>
              <w:left w:type="dxa" w:w="108"/>
            </w:tcMar>
          </w:tcPr>
          <w:p w:rsidRDefault="00092F4F" w:rsidR="00467F37">
            <w:pPr>
              <w:spacing w:lineRule="auto" w:line="240" w:after="0"/>
            </w:pPr>
            <w:r>
              <w:lastRenderedPageBreak/>
              <w:t xml:space="preserve">Na temelju rješenja Županijskog suda u Zagrebu, Trg N. Šubića Zrinjskog 5, posl. Broj: 30-KIR-US-239/12 od 12. lipnja 2012. god. zabilježuje se zabrana otuđenja i opterećenja                                                 </w:t>
            </w:r>
            <w:r>
              <w:t xml:space="preserve">               Zaprimljen ovos. spis br. Ovr-880/11 za uknjižbu prava zaloga i zabilježbu ovršivosti</w:t>
            </w:r>
            <w:r>
              <w:br/>
              <w:t>Konačno nerješen i z.k. neproveden                                                                                   Ovr-1095/16</w:t>
            </w:r>
          </w:p>
        </w:tc>
        <w:tc>
          <w:tcPr>
            <w:tcW w:type="dxa" w:w="3427"/>
            <w:shd w:fill="auto" w:color="auto" w:val="clear"/>
            <w:tcMar>
              <w:left w:type="dxa" w:w="108"/>
            </w:tcMar>
          </w:tcPr>
          <w:p w:rsidRDefault="00092F4F" w:rsidR="00467F37">
            <w:pPr>
              <w:spacing w:lineRule="auto" w:line="240" w:after="0"/>
            </w:pPr>
            <w:r>
              <w:t>nema podataka</w:t>
            </w:r>
          </w:p>
        </w:tc>
        <w:tc>
          <w:tcPr>
            <w:tcW w:type="dxa" w:w="992"/>
            <w:shd w:fill="auto" w:color="auto" w:val="clear"/>
            <w:tcMar>
              <w:left w:type="dxa" w:w="108"/>
            </w:tcMar>
          </w:tcPr>
          <w:p w:rsidRDefault="00092F4F" w:rsidR="00467F37">
            <w:pPr>
              <w:spacing w:lineRule="auto" w:line="240" w:after="0"/>
            </w:pPr>
            <w:r>
              <w:t>Na nekretnin</w:t>
            </w:r>
            <w:r>
              <w:t>i nema podataka o postojanju sudskog spora</w:t>
            </w:r>
          </w:p>
        </w:tc>
      </w:tr>
      <w:tr w:rsidR="00467F37">
        <w:trPr>
          <w:trHeight w:val="1793"/>
        </w:trPr>
        <w:tc>
          <w:tcPr>
            <w:tcW w:type="dxa" w:w="3426"/>
            <w:shd w:fill="auto" w:color="auto" w:val="clear"/>
            <w:tcMar>
              <w:left w:type="dxa" w:w="108"/>
            </w:tcMar>
          </w:tcPr>
          <w:p w:rsidRDefault="00092F4F" w:rsidR="00467F37">
            <w:pPr>
              <w:spacing w:lineRule="auto" w:line="240" w:after="0"/>
            </w:pPr>
            <w:r>
              <w:lastRenderedPageBreak/>
              <w:t>z. k. ul. br. 3295 k.o. Karlovac II, k.č.br. 1616/2, Ul. Matije Gupca, površine 434 m2 (dvorište površine 341 m2, kuća, Ul. Matije Gupca površine 93 m2), ukupne površine 434 m2</w:t>
            </w:r>
          </w:p>
        </w:tc>
        <w:tc>
          <w:tcPr>
            <w:tcW w:type="dxa" w:w="3427"/>
            <w:shd w:fill="auto" w:color="auto" w:val="clear"/>
            <w:tcMar>
              <w:left w:type="dxa" w:w="108"/>
            </w:tcMar>
          </w:tcPr>
          <w:p w:rsidRDefault="00092F4F" w:rsidR="00467F37">
            <w:pPr>
              <w:spacing w:lineRule="auto" w:line="240" w:after="0"/>
            </w:pPr>
            <w:r>
              <w:t xml:space="preserve">Na temelju rješenja Županijskog </w:t>
            </w:r>
            <w:r>
              <w:t xml:space="preserve">suda u Zagrebu, Trg N. Šubića Zrinjskog 5, posl. Broj: 30-KIR-US-239/12 od 12. lipnja 2012. god. zabilježuje se zabrana otuđenja i opterećenja                                                                                                                  </w:t>
            </w:r>
            <w:r>
              <w:t xml:space="preserve"> Ovr-1095/16</w:t>
            </w:r>
          </w:p>
        </w:tc>
        <w:tc>
          <w:tcPr>
            <w:tcW w:type="dxa" w:w="3427"/>
            <w:shd w:fill="auto" w:color="auto" w:val="clear"/>
            <w:tcMar>
              <w:left w:type="dxa" w:w="108"/>
            </w:tcMar>
          </w:tcPr>
          <w:p w:rsidRDefault="00092F4F" w:rsidR="00467F37">
            <w:pPr>
              <w:spacing w:lineRule="auto" w:line="240" w:after="0"/>
            </w:pPr>
            <w:r>
              <w:t>nema podataka</w:t>
            </w:r>
          </w:p>
        </w:tc>
        <w:tc>
          <w:tcPr>
            <w:tcW w:type="dxa" w:w="992"/>
            <w:shd w:fill="auto" w:color="auto" w:val="clear"/>
            <w:tcMar>
              <w:left w:type="dxa" w:w="108"/>
            </w:tcMar>
          </w:tcPr>
          <w:p w:rsidRDefault="00092F4F" w:rsidR="00467F37">
            <w:pPr>
              <w:spacing w:lineRule="auto" w:line="240" w:after="0"/>
            </w:pPr>
            <w:r>
              <w:t> </w:t>
            </w:r>
          </w:p>
        </w:tc>
      </w:tr>
      <w:tr w:rsidR="00467F37">
        <w:trPr>
          <w:trHeight w:val="1785"/>
        </w:trPr>
        <w:tc>
          <w:tcPr>
            <w:tcW w:type="dxa" w:w="3426"/>
            <w:shd w:fill="auto" w:color="auto" w:val="clear"/>
            <w:tcMar>
              <w:left w:type="dxa" w:w="108"/>
            </w:tcMar>
          </w:tcPr>
          <w:p w:rsidRDefault="00092F4F" w:rsidR="00467F37">
            <w:pPr>
              <w:spacing w:lineRule="auto" w:line="240" w:after="0"/>
            </w:pPr>
            <w:r>
              <w:t>z. k. ul. br. 696 k.o. Generalski Stol, k.č.br. 14, oranica Bukovica čerpelj površine 1057 čhv, ukupno površine 1057 čhv</w:t>
            </w:r>
          </w:p>
        </w:tc>
        <w:tc>
          <w:tcPr>
            <w:tcW w:type="dxa" w:w="3427"/>
            <w:shd w:fill="auto" w:color="auto" w:val="clear"/>
            <w:tcMar>
              <w:left w:type="dxa" w:w="108"/>
            </w:tcMar>
          </w:tcPr>
          <w:p w:rsidRDefault="00092F4F" w:rsidR="00467F37">
            <w:pPr>
              <w:spacing w:lineRule="auto" w:line="240" w:after="0"/>
            </w:pPr>
            <w:r>
              <w:t>Na temelju rješenja Županijskog suda u Zagrebu, Trg N. Šubića Zrinjskog 5, posl. Broj: 30-KIR-US-239/12 o</w:t>
            </w:r>
            <w:r>
              <w:t xml:space="preserve">d 12. lipnja 2012. god. zabilježuje se zabrana otuđenja i opterećenja </w:t>
            </w:r>
          </w:p>
        </w:tc>
        <w:tc>
          <w:tcPr>
            <w:tcW w:type="dxa" w:w="3427"/>
            <w:shd w:fill="auto" w:color="auto" w:val="clear"/>
            <w:tcMar>
              <w:left w:type="dxa" w:w="108"/>
            </w:tcMar>
          </w:tcPr>
          <w:p w:rsidRDefault="00092F4F" w:rsidR="00467F37">
            <w:pPr>
              <w:spacing w:lineRule="auto" w:line="240" w:after="0"/>
            </w:pPr>
            <w:r>
              <w:t>Na temelju Ugovora o kupoprodaji od 26.siječnja 2011.god. Koji je sklopljen sa prodavateljem Halar Draženom</w:t>
            </w:r>
          </w:p>
        </w:tc>
        <w:tc>
          <w:tcPr>
            <w:tcW w:type="dxa" w:w="992"/>
            <w:shd w:fill="auto" w:color="auto" w:val="clear"/>
            <w:tcMar>
              <w:left w:type="dxa" w:w="108"/>
            </w:tcMar>
          </w:tcPr>
          <w:p w:rsidRDefault="00092F4F" w:rsidR="00467F37">
            <w:pPr>
              <w:spacing w:lineRule="auto" w:line="240" w:after="0"/>
            </w:pPr>
            <w:r>
              <w:t>Na nekretnini nema podataka o postojanju sudskog spora</w:t>
            </w:r>
          </w:p>
        </w:tc>
      </w:tr>
      <w:tr w:rsidR="00467F37">
        <w:trPr>
          <w:trHeight w:val="690"/>
        </w:trPr>
        <w:tc>
          <w:tcPr>
            <w:tcW w:type="dxa" w:w="3426"/>
            <w:shd w:fill="auto" w:color="auto" w:val="clear"/>
            <w:tcMar>
              <w:left w:type="dxa" w:w="108"/>
            </w:tcMar>
          </w:tcPr>
          <w:p w:rsidRDefault="00092F4F" w:rsidR="00467F37">
            <w:pPr>
              <w:spacing w:lineRule="auto" w:line="240" w:after="0"/>
            </w:pPr>
            <w:r>
              <w:t> </w:t>
            </w:r>
          </w:p>
        </w:tc>
        <w:tc>
          <w:tcPr>
            <w:tcW w:type="dxa" w:w="3427"/>
            <w:shd w:fill="auto" w:color="auto" w:val="clear"/>
            <w:tcMar>
              <w:left w:type="dxa" w:w="108"/>
            </w:tcMar>
          </w:tcPr>
          <w:p w:rsidRDefault="00092F4F" w:rsidR="00467F37">
            <w:pPr>
              <w:spacing w:lineRule="auto" w:line="240" w:after="0"/>
            </w:pPr>
            <w:r>
              <w:t> </w:t>
            </w:r>
          </w:p>
        </w:tc>
        <w:tc>
          <w:tcPr>
            <w:tcW w:type="dxa" w:w="3427"/>
            <w:shd w:fill="auto" w:color="auto" w:val="clear"/>
            <w:tcMar>
              <w:left w:type="dxa" w:w="108"/>
            </w:tcMar>
          </w:tcPr>
          <w:p w:rsidRDefault="00092F4F" w:rsidR="00467F37">
            <w:pPr>
              <w:spacing w:lineRule="auto" w:line="240" w:after="0"/>
            </w:pPr>
            <w:r>
              <w:t> </w:t>
            </w:r>
          </w:p>
        </w:tc>
        <w:tc>
          <w:tcPr>
            <w:tcW w:type="dxa" w:w="992"/>
            <w:shd w:fill="auto" w:color="auto" w:val="clear"/>
            <w:tcMar>
              <w:left w:type="dxa" w:w="108"/>
            </w:tcMar>
          </w:tcPr>
          <w:p w:rsidRDefault="00092F4F" w:rsidR="00467F37">
            <w:pPr>
              <w:spacing w:lineRule="auto" w:line="240" w:after="0"/>
            </w:pPr>
            <w:r>
              <w:t> </w:t>
            </w:r>
          </w:p>
        </w:tc>
      </w:tr>
      <w:tr w:rsidR="00467F37">
        <w:trPr>
          <w:trHeight w:val="810"/>
        </w:trPr>
        <w:tc>
          <w:tcPr>
            <w:tcW w:type="dxa" w:w="3426"/>
            <w:shd w:fill="auto" w:color="auto" w:val="clear"/>
            <w:tcMar>
              <w:left w:type="dxa" w:w="108"/>
            </w:tcMar>
          </w:tcPr>
          <w:p w:rsidRDefault="00092F4F" w:rsidR="00467F37">
            <w:pPr>
              <w:spacing w:lineRule="auto" w:line="240" w:after="0"/>
              <w:rPr>
                <w:b/>
                <w:bCs/>
              </w:rPr>
            </w:pPr>
            <w:r>
              <w:rPr>
                <w:b/>
                <w:bCs/>
              </w:rPr>
              <w:t>OPĆINSKI SUD</w:t>
            </w:r>
            <w:r>
              <w:rPr>
                <w:b/>
                <w:bCs/>
              </w:rPr>
              <w:t xml:space="preserve"> U KARLOVCU, Stalna služba Ogulin, Zemljišnoknjižni odjel Ogulin</w:t>
            </w:r>
          </w:p>
        </w:tc>
        <w:tc>
          <w:tcPr>
            <w:tcW w:type="dxa" w:w="3427"/>
            <w:shd w:fill="auto" w:color="auto" w:val="clear"/>
            <w:tcMar>
              <w:left w:type="dxa" w:w="108"/>
            </w:tcMar>
          </w:tcPr>
          <w:p w:rsidRDefault="00092F4F" w:rsidR="00467F37">
            <w:pPr>
              <w:spacing w:lineRule="auto" w:line="240" w:after="0"/>
              <w:rPr>
                <w:b/>
                <w:bCs/>
              </w:rPr>
            </w:pPr>
            <w:r>
              <w:rPr>
                <w:b/>
                <w:bCs/>
              </w:rPr>
              <w:t>ZABILJEŽBE</w:t>
            </w:r>
          </w:p>
        </w:tc>
        <w:tc>
          <w:tcPr>
            <w:tcW w:type="dxa" w:w="3427"/>
            <w:shd w:fill="auto" w:color="auto" w:val="clear"/>
            <w:tcMar>
              <w:left w:type="dxa" w:w="108"/>
            </w:tcMar>
          </w:tcPr>
          <w:p w:rsidRDefault="00092F4F" w:rsidR="00467F37">
            <w:pPr>
              <w:spacing w:lineRule="auto" w:line="240" w:after="0"/>
              <w:rPr>
                <w:b/>
                <w:bCs/>
              </w:rPr>
            </w:pPr>
            <w:r>
              <w:rPr>
                <w:b/>
                <w:bCs/>
              </w:rPr>
              <w:t>NAČIN STJECANJA</w:t>
            </w:r>
          </w:p>
        </w:tc>
        <w:tc>
          <w:tcPr>
            <w:tcW w:type="dxa" w:w="992"/>
            <w:shd w:fill="auto" w:color="auto" w:val="clear"/>
            <w:tcMar>
              <w:left w:type="dxa" w:w="108"/>
            </w:tcMar>
          </w:tcPr>
          <w:p w:rsidRDefault="00092F4F" w:rsidR="00467F37">
            <w:pPr>
              <w:spacing w:lineRule="auto" w:line="240" w:after="0"/>
              <w:rPr>
                <w:b/>
                <w:bCs/>
              </w:rPr>
            </w:pPr>
            <w:r>
              <w:rPr>
                <w:b/>
                <w:bCs/>
              </w:rPr>
              <w:t>NAPOMENA</w:t>
            </w:r>
          </w:p>
        </w:tc>
      </w:tr>
      <w:tr w:rsidR="00467F37">
        <w:trPr>
          <w:trHeight w:val="1710"/>
        </w:trPr>
        <w:tc>
          <w:tcPr>
            <w:tcW w:type="dxa" w:w="3426"/>
            <w:shd w:fill="auto" w:color="auto" w:val="clear"/>
            <w:tcMar>
              <w:left w:type="dxa" w:w="108"/>
            </w:tcMar>
          </w:tcPr>
          <w:p w:rsidRDefault="00092F4F" w:rsidR="00467F37">
            <w:pPr>
              <w:spacing w:lineRule="auto" w:line="240" w:after="0"/>
            </w:pPr>
            <w:r>
              <w:t xml:space="preserve">z. k. ul. br. 1801 k.o. Oštarije, k.č.br. 2278, kuća br. 114 i dvorište u kućištu, površine 76 čhv, k.č.br. 2281/4, oranica podkućnica u </w:t>
            </w:r>
            <w:r>
              <w:lastRenderedPageBreak/>
              <w:t xml:space="preserve">kućištu površine </w:t>
            </w:r>
            <w:r>
              <w:t>429 čhv, ukupno površine 505 čhv</w:t>
            </w:r>
          </w:p>
        </w:tc>
        <w:tc>
          <w:tcPr>
            <w:tcW w:type="dxa" w:w="3427"/>
            <w:shd w:fill="auto" w:color="auto" w:val="clear"/>
            <w:tcMar>
              <w:left w:type="dxa" w:w="108"/>
            </w:tcMar>
          </w:tcPr>
          <w:p w:rsidRDefault="00092F4F" w:rsidR="00467F37">
            <w:pPr>
              <w:spacing w:lineRule="auto" w:line="240" w:after="0"/>
            </w:pPr>
            <w:r>
              <w:lastRenderedPageBreak/>
              <w:t xml:space="preserve">Na temelju rješenja Županijskog suda u Zagrebu od 15. lipnja 2012.g. broj 1-Kir-Us-246/12 zabilježuje se privremena mjera </w:t>
            </w:r>
            <w:r>
              <w:lastRenderedPageBreak/>
              <w:t>zabrane otuđenja i opterećenja</w:t>
            </w:r>
          </w:p>
        </w:tc>
        <w:tc>
          <w:tcPr>
            <w:tcW w:type="dxa" w:w="3427"/>
            <w:shd w:fill="auto" w:color="auto" w:val="clear"/>
            <w:tcMar>
              <w:left w:type="dxa" w:w="108"/>
            </w:tcMar>
          </w:tcPr>
          <w:p w:rsidRDefault="00092F4F" w:rsidR="00467F37">
            <w:pPr>
              <w:spacing w:lineRule="auto" w:line="240" w:after="0"/>
            </w:pPr>
            <w:r>
              <w:lastRenderedPageBreak/>
              <w:t>Na temelju ugovora o kupoprodaji od 28. siječnja 2011.g. koji je sklop</w:t>
            </w:r>
            <w:r>
              <w:t>ljen sa prodavateljem Maricom Vidoš</w:t>
            </w:r>
          </w:p>
        </w:tc>
        <w:tc>
          <w:tcPr>
            <w:tcW w:type="dxa" w:w="992"/>
            <w:shd w:fill="auto" w:color="auto" w:val="clear"/>
            <w:tcMar>
              <w:left w:type="dxa" w:w="108"/>
            </w:tcMar>
          </w:tcPr>
          <w:p w:rsidRDefault="00092F4F" w:rsidR="00467F37">
            <w:pPr>
              <w:spacing w:lineRule="auto" w:line="240" w:after="0"/>
            </w:pPr>
            <w:r>
              <w:t xml:space="preserve">Na nekretnini nema podataka o postojanju sudskog spora.                Spor se vodi </w:t>
            </w:r>
            <w:r>
              <w:lastRenderedPageBreak/>
              <w:t>pred OGS</w:t>
            </w:r>
          </w:p>
        </w:tc>
      </w:tr>
      <w:tr w:rsidR="00467F37">
        <w:trPr>
          <w:trHeight w:hRule="exact" w:val="23"/>
        </w:trPr>
        <w:tc>
          <w:tcPr>
            <w:tcW w:type="dxa" w:w="3426"/>
            <w:shd w:fill="auto" w:color="auto" w:val="clear"/>
            <w:tcMar>
              <w:left w:type="dxa" w:w="108"/>
            </w:tcMar>
          </w:tcPr>
          <w:p w:rsidRDefault="00467F37" w:rsidR="00467F37">
            <w:pPr>
              <w:spacing w:lineRule="auto" w:line="240" w:after="0"/>
            </w:pPr>
          </w:p>
        </w:tc>
        <w:tc>
          <w:tcPr>
            <w:tcW w:type="dxa" w:w="3427"/>
            <w:shd w:fill="auto" w:color="auto" w:val="clear"/>
            <w:tcMar>
              <w:left w:type="dxa" w:w="108"/>
            </w:tcMar>
          </w:tcPr>
          <w:p w:rsidRDefault="00467F37" w:rsidR="00467F37">
            <w:pPr>
              <w:spacing w:lineRule="auto" w:line="240" w:after="0"/>
            </w:pPr>
          </w:p>
        </w:tc>
        <w:tc>
          <w:tcPr>
            <w:tcW w:type="dxa" w:w="3427"/>
            <w:shd w:fill="auto" w:color="auto" w:val="clear"/>
            <w:tcMar>
              <w:left w:type="dxa" w:w="108"/>
            </w:tcMar>
          </w:tcPr>
          <w:p w:rsidRDefault="00467F37" w:rsidR="00467F37">
            <w:pPr>
              <w:spacing w:lineRule="auto" w:line="240" w:after="0"/>
            </w:pPr>
          </w:p>
        </w:tc>
        <w:tc>
          <w:tcPr>
            <w:tcW w:type="dxa" w:w="992"/>
            <w:shd w:fill="auto" w:color="auto" w:val="clear"/>
            <w:tcMar>
              <w:left w:type="dxa" w:w="108"/>
            </w:tcMar>
          </w:tcPr>
          <w:p w:rsidRDefault="00467F37" w:rsidR="00467F37">
            <w:pPr>
              <w:spacing w:lineRule="auto" w:line="240" w:after="0"/>
            </w:pPr>
          </w:p>
        </w:tc>
      </w:tr>
      <w:tr w:rsidR="00467F37">
        <w:trPr>
          <w:trHeight w:val="810"/>
        </w:trPr>
        <w:tc>
          <w:tcPr>
            <w:tcW w:type="dxa" w:w="3426"/>
            <w:shd w:fill="auto" w:color="auto" w:val="clear"/>
            <w:tcMar>
              <w:left w:type="dxa" w:w="108"/>
            </w:tcMar>
          </w:tcPr>
          <w:p w:rsidRDefault="00092F4F" w:rsidR="00467F37">
            <w:pPr>
              <w:spacing w:lineRule="auto" w:line="240" w:after="0"/>
              <w:rPr>
                <w:b/>
                <w:bCs/>
              </w:rPr>
            </w:pPr>
            <w:r>
              <w:rPr>
                <w:b/>
                <w:bCs/>
              </w:rPr>
              <w:t>OPĆINSKI SUD U SISKU, Zemljišnoknjižni odjel Sisak</w:t>
            </w:r>
          </w:p>
        </w:tc>
        <w:tc>
          <w:tcPr>
            <w:tcW w:type="dxa" w:w="3427"/>
            <w:shd w:fill="auto" w:color="auto" w:val="clear"/>
            <w:tcMar>
              <w:left w:type="dxa" w:w="108"/>
            </w:tcMar>
          </w:tcPr>
          <w:p w:rsidRDefault="00092F4F" w:rsidR="00467F37">
            <w:pPr>
              <w:spacing w:lineRule="auto" w:line="240" w:after="0"/>
              <w:rPr>
                <w:b/>
                <w:bCs/>
              </w:rPr>
            </w:pPr>
            <w:r>
              <w:rPr>
                <w:b/>
                <w:bCs/>
              </w:rPr>
              <w:t>ZABILJEŽBE</w:t>
            </w:r>
          </w:p>
        </w:tc>
        <w:tc>
          <w:tcPr>
            <w:tcW w:type="dxa" w:w="3427"/>
            <w:shd w:fill="auto" w:color="auto" w:val="clear"/>
            <w:tcMar>
              <w:left w:type="dxa" w:w="108"/>
            </w:tcMar>
          </w:tcPr>
          <w:p w:rsidRDefault="00092F4F" w:rsidR="00467F37">
            <w:pPr>
              <w:spacing w:lineRule="auto" w:line="240" w:after="0"/>
              <w:rPr>
                <w:b/>
                <w:bCs/>
              </w:rPr>
            </w:pPr>
            <w:r>
              <w:rPr>
                <w:b/>
                <w:bCs/>
              </w:rPr>
              <w:t>NAČIN STJECANJA</w:t>
            </w:r>
          </w:p>
        </w:tc>
        <w:tc>
          <w:tcPr>
            <w:tcW w:type="dxa" w:w="992"/>
            <w:shd w:fill="auto" w:color="auto" w:val="clear"/>
            <w:tcMar>
              <w:left w:type="dxa" w:w="108"/>
            </w:tcMar>
          </w:tcPr>
          <w:p w:rsidRDefault="00092F4F" w:rsidR="00467F37">
            <w:pPr>
              <w:spacing w:lineRule="auto" w:line="240" w:after="0"/>
              <w:rPr>
                <w:b/>
                <w:bCs/>
              </w:rPr>
            </w:pPr>
            <w:r>
              <w:rPr>
                <w:b/>
                <w:bCs/>
              </w:rPr>
              <w:t>NAPOMENA</w:t>
            </w:r>
          </w:p>
        </w:tc>
      </w:tr>
      <w:tr w:rsidR="00467F37">
        <w:trPr>
          <w:trHeight w:val="2730"/>
        </w:trPr>
        <w:tc>
          <w:tcPr>
            <w:tcW w:type="dxa" w:w="3426"/>
            <w:shd w:fill="auto" w:color="auto" w:val="clear"/>
            <w:tcMar>
              <w:left w:type="dxa" w:w="108"/>
            </w:tcMar>
          </w:tcPr>
          <w:p w:rsidRDefault="00092F4F" w:rsidR="00467F37">
            <w:pPr>
              <w:spacing w:lineRule="auto" w:line="240" w:after="0"/>
            </w:pPr>
            <w:r>
              <w:t xml:space="preserve">z. k. ul. br. 369, k.o. Lekenik, </w:t>
            </w:r>
            <w:r>
              <w:t>k.č.br. 3122, Zagrebačka ulica, površine 3100 m2 (izgrađeno zemljište površine 65 m2, izgrađeno zemljište površine 79 m2, oranica površine 2148 m2, dvorište površine 686 m2,  izgrađeno zemljište površine 35 m2, izgrađeno zemljište površine 15 m2, izgrađeno</w:t>
            </w:r>
            <w:r>
              <w:t xml:space="preserve"> zemljište površine 21 m2, izgrađeno zemljište površine 51 m2), ukupno površine 3100 m2</w:t>
            </w:r>
          </w:p>
        </w:tc>
        <w:tc>
          <w:tcPr>
            <w:tcW w:type="dxa" w:w="3427"/>
            <w:shd w:fill="auto" w:color="auto" w:val="clear"/>
            <w:tcMar>
              <w:left w:type="dxa" w:w="108"/>
            </w:tcMar>
          </w:tcPr>
          <w:p w:rsidRDefault="00092F4F" w:rsidR="00467F37">
            <w:pPr>
              <w:spacing w:lineRule="auto" w:line="240" w:after="0"/>
            </w:pPr>
            <w:r>
              <w:t>Na temelju Rješenja od 16. srpnja 2012. godine i Rješenja od 18. srpnja 2012. godine Županijskog suda u Zagrebu broj KIR-US-296/2012 zabilježuje se zabrana otuđenja i o</w:t>
            </w:r>
            <w:r>
              <w:t>pterećenja nekretnina</w:t>
            </w:r>
          </w:p>
        </w:tc>
        <w:tc>
          <w:tcPr>
            <w:tcW w:type="dxa" w:w="3427"/>
            <w:shd w:fill="auto" w:color="auto" w:val="clear"/>
            <w:tcMar>
              <w:left w:type="dxa" w:w="108"/>
            </w:tcMar>
          </w:tcPr>
          <w:p w:rsidRDefault="00092F4F" w:rsidR="00467F37">
            <w:pPr>
              <w:spacing w:lineRule="auto" w:line="240" w:after="0"/>
            </w:pPr>
            <w:r>
              <w:t>nema podataka</w:t>
            </w:r>
          </w:p>
        </w:tc>
        <w:tc>
          <w:tcPr>
            <w:tcW w:type="dxa" w:w="992"/>
            <w:shd w:fill="auto" w:color="auto" w:val="clear"/>
            <w:tcMar>
              <w:left w:type="dxa" w:w="108"/>
            </w:tcMar>
          </w:tcPr>
          <w:p w:rsidRDefault="00092F4F" w:rsidR="00467F37">
            <w:pPr>
              <w:spacing w:lineRule="auto" w:line="240" w:after="0"/>
            </w:pPr>
            <w:r>
              <w:t>Na nekretnini nema podataka o postojanju sudskog spora</w:t>
            </w:r>
          </w:p>
        </w:tc>
      </w:tr>
      <w:tr w:rsidR="00467F37">
        <w:trPr>
          <w:trHeight w:val="1995"/>
        </w:trPr>
        <w:tc>
          <w:tcPr>
            <w:tcW w:type="dxa" w:w="3426"/>
            <w:shd w:fill="auto" w:color="auto" w:val="clear"/>
            <w:tcMar>
              <w:left w:type="dxa" w:w="108"/>
            </w:tcMar>
          </w:tcPr>
          <w:p w:rsidRDefault="00092F4F" w:rsidR="00467F37">
            <w:pPr>
              <w:spacing w:lineRule="auto" w:line="240" w:after="0"/>
            </w:pPr>
            <w:r>
              <w:t xml:space="preserve">z. k. ul. br. 749, k.o. Desno Trebarjevo, k.č.br. 165/3, U Mjestu  površine 115 m2 (kuća br. 58 U Mjestu površine 36 m2, dvorište U Mjestu površine 79 m2), k.č.br. </w:t>
            </w:r>
            <w:r>
              <w:t xml:space="preserve">167/8 U Mjestu  površine 97 m2 (gospodarske zgrade U Mjestu površine 18 m2, dvorište  U Mjestu površine 79 m2), k.č.br. 175/2 U Mjestu  površine </w:t>
            </w:r>
            <w:r>
              <w:lastRenderedPageBreak/>
              <w:t>201 m2 (kuća i dvorište U Mjestu površine 201 m2) ukupno površine 413 m2</w:t>
            </w:r>
          </w:p>
        </w:tc>
        <w:tc>
          <w:tcPr>
            <w:tcW w:type="dxa" w:w="3427"/>
            <w:shd w:fill="auto" w:color="auto" w:val="clear"/>
            <w:tcMar>
              <w:left w:type="dxa" w:w="108"/>
            </w:tcMar>
          </w:tcPr>
          <w:p w:rsidRDefault="00092F4F" w:rsidR="00467F37">
            <w:pPr>
              <w:spacing w:lineRule="auto" w:line="240" w:after="0"/>
            </w:pPr>
            <w:r>
              <w:lastRenderedPageBreak/>
              <w:t>Na temelju Rješenja od 16. srpnja 2012</w:t>
            </w:r>
            <w:r>
              <w:t>. godine i Rješenja od 18. srpnja 2012. godine Županijskog suda u Zagrebu broj KIR-US-296/2012 zabilježuje se zabrana otuđenja i opterećenja nekretnina</w:t>
            </w:r>
          </w:p>
        </w:tc>
        <w:tc>
          <w:tcPr>
            <w:tcW w:type="dxa" w:w="3427"/>
            <w:shd w:fill="auto" w:color="auto" w:val="clear"/>
            <w:tcMar>
              <w:left w:type="dxa" w:w="108"/>
            </w:tcMar>
          </w:tcPr>
          <w:p w:rsidRDefault="00092F4F" w:rsidR="00467F37">
            <w:pPr>
              <w:spacing w:lineRule="auto" w:line="240" w:after="0"/>
            </w:pPr>
            <w:r>
              <w:t>Na temelju Ugovora o kupoprodaji od 11. siječnja 2011. godine koji je sklopljen sa Uzur Stjepanom</w:t>
            </w:r>
          </w:p>
        </w:tc>
        <w:tc>
          <w:tcPr>
            <w:tcW w:type="dxa" w:w="992"/>
            <w:shd w:fill="auto" w:color="auto" w:val="clear"/>
            <w:tcMar>
              <w:left w:type="dxa" w:w="108"/>
            </w:tcMar>
          </w:tcPr>
          <w:p w:rsidRDefault="00092F4F" w:rsidR="00467F37">
            <w:pPr>
              <w:spacing w:lineRule="auto" w:line="240" w:after="0"/>
            </w:pPr>
            <w:r>
              <w:t>Na nek</w:t>
            </w:r>
            <w:r>
              <w:t>retnini nema podataka o postojanju sudskog spora</w:t>
            </w:r>
          </w:p>
        </w:tc>
      </w:tr>
      <w:tr w:rsidR="00467F37">
        <w:trPr>
          <w:trHeight w:val="2976"/>
        </w:trPr>
        <w:tc>
          <w:tcPr>
            <w:tcW w:type="dxa" w:w="3426"/>
            <w:shd w:fill="auto" w:color="auto" w:val="clear"/>
            <w:tcMar>
              <w:left w:type="dxa" w:w="108"/>
            </w:tcMar>
          </w:tcPr>
          <w:p w:rsidRDefault="00092F4F" w:rsidR="00467F37">
            <w:pPr>
              <w:spacing w:lineRule="auto" w:line="240" w:after="0"/>
            </w:pPr>
            <w:r>
              <w:lastRenderedPageBreak/>
              <w:t>z. k. ul. br. 4832 (E-13), k.o. Novi Sisak, koja se sastoji od 1/20 dijela k.č.br. 1811/74 stambena zgrada od 463 m2, Andrije Hebranga 2,4 površine 463 m2 povezano s vlasništvom stana br. 13 - jednosobni st</w:t>
            </w:r>
            <w:r>
              <w:t>an  na I. katu lijevo, od sobe, kuhinje, balkona, pomoćnih prostorija, u površini od 42,75 m2 i ostava u prizemlju broj 2</w:t>
            </w:r>
          </w:p>
        </w:tc>
        <w:tc>
          <w:tcPr>
            <w:tcW w:type="dxa" w:w="3427"/>
            <w:shd w:fill="auto" w:color="auto" w:val="clear"/>
            <w:tcMar>
              <w:left w:type="dxa" w:w="108"/>
            </w:tcMar>
          </w:tcPr>
          <w:p w:rsidRDefault="00092F4F" w:rsidR="00467F37">
            <w:pPr>
              <w:spacing w:lineRule="auto" w:line="240" w:after="0"/>
            </w:pPr>
            <w:r>
              <w:t xml:space="preserve">ZABILJEŽBA, SPOR, Zaprimljeno: 25. srpnja 2014. Z-4453/2014                                                                           </w:t>
            </w:r>
            <w:r>
              <w:t xml:space="preserve">     Na temelju Rješenja od 16. srpnja 2012. godine i Rješenja od 18. srpnja 2012. godine Županijskog suda u Zagrebu broj KIR-US-296/2012 zabilježuje se zabrana otuđenja i opterećenja nekretnina                                                              </w:t>
            </w:r>
            <w:r>
              <w:t xml:space="preserve">                Ovr-1233/2014 RH</w:t>
            </w:r>
          </w:p>
        </w:tc>
        <w:tc>
          <w:tcPr>
            <w:tcW w:type="dxa" w:w="3427"/>
            <w:shd w:fill="auto" w:color="auto" w:val="clear"/>
            <w:tcMar>
              <w:left w:type="dxa" w:w="108"/>
            </w:tcMar>
          </w:tcPr>
          <w:p w:rsidRDefault="00092F4F" w:rsidR="00467F37">
            <w:pPr>
              <w:spacing w:lineRule="auto" w:line="240" w:after="0"/>
            </w:pPr>
            <w:r>
              <w:t>nema podataka</w:t>
            </w:r>
          </w:p>
        </w:tc>
        <w:tc>
          <w:tcPr>
            <w:tcW w:type="dxa" w:w="992"/>
            <w:shd w:fill="auto" w:color="auto" w:val="clear"/>
            <w:tcMar>
              <w:left w:type="dxa" w:w="108"/>
            </w:tcMar>
          </w:tcPr>
          <w:p w:rsidRDefault="00467F37" w:rsidR="00467F37">
            <w:pPr>
              <w:spacing w:lineRule="auto" w:line="240" w:after="0"/>
            </w:pPr>
          </w:p>
        </w:tc>
      </w:tr>
      <w:tr w:rsidR="00467F37">
        <w:trPr>
          <w:trHeight w:val="2445"/>
        </w:trPr>
        <w:tc>
          <w:tcPr>
            <w:tcW w:type="dxa" w:w="3426"/>
            <w:shd w:fill="auto" w:color="auto" w:val="clear"/>
            <w:tcMar>
              <w:left w:type="dxa" w:w="108"/>
            </w:tcMar>
          </w:tcPr>
          <w:p w:rsidRDefault="00092F4F" w:rsidR="00467F37">
            <w:pPr>
              <w:spacing w:lineRule="auto" w:line="240" w:after="0"/>
            </w:pPr>
            <w:r>
              <w:t xml:space="preserve">z. k. ul. br. 4777 (E-14), k.o. Novi Sisak, koja se sastoji od 1/36 dijela k.č.br. 1409/25 stambena zgrada Tina Ujevića 24, 26 od 554 m2, povezano s vlasništvom stana br. 14 - trosobni stan na IV. katu u </w:t>
            </w:r>
            <w:r>
              <w:t>hodniku desno, od 3 sobe, kuhinje, lođe, pomoćnih prostorija, u površini od 71,49 m2 i ostava za zimnicu u podrumu broj 14, ½ suvlasničkog dijela</w:t>
            </w:r>
          </w:p>
        </w:tc>
        <w:tc>
          <w:tcPr>
            <w:tcW w:type="dxa" w:w="3427"/>
            <w:shd w:fill="auto" w:color="auto" w:val="clear"/>
            <w:tcMar>
              <w:left w:type="dxa" w:w="108"/>
            </w:tcMar>
          </w:tcPr>
          <w:p w:rsidRDefault="00092F4F" w:rsidR="00467F37">
            <w:pPr>
              <w:spacing w:lineRule="auto" w:line="240" w:after="0"/>
            </w:pPr>
            <w:r>
              <w:t>Na temelju Rješenja od 16. srpnja 2012. godine i Rješenja od 18. srpnja 2012. godine Županijskog suda u Zagreb</w:t>
            </w:r>
            <w:r>
              <w:t>u broj KIR-US-296/2012 zabilježuje se na dijelu nekretnina Kaligrafija d.o.o. u A zabrana otuđenja i opterećenja nekretnina.                Ovr-1233/2014 RH</w:t>
            </w:r>
          </w:p>
        </w:tc>
        <w:tc>
          <w:tcPr>
            <w:tcW w:type="dxa" w:w="3427"/>
            <w:shd w:fill="auto" w:color="auto" w:val="clear"/>
            <w:tcMar>
              <w:left w:type="dxa" w:w="108"/>
            </w:tcMar>
          </w:tcPr>
          <w:p w:rsidRDefault="00092F4F" w:rsidR="00467F37">
            <w:pPr>
              <w:spacing w:lineRule="auto" w:line="240" w:after="0"/>
            </w:pPr>
            <w:r>
              <w:t>nema podataka</w:t>
            </w:r>
          </w:p>
        </w:tc>
        <w:tc>
          <w:tcPr>
            <w:tcW w:type="dxa" w:w="992"/>
            <w:shd w:fill="auto" w:color="auto" w:val="clear"/>
            <w:tcMar>
              <w:left w:type="dxa" w:w="108"/>
            </w:tcMar>
          </w:tcPr>
          <w:p w:rsidRDefault="00092F4F" w:rsidR="00467F37">
            <w:pPr>
              <w:spacing w:lineRule="auto" w:line="240" w:after="0"/>
            </w:pPr>
            <w:r>
              <w:t>Na nekretnini nema podataka o postojanju sudskog spora</w:t>
            </w:r>
          </w:p>
        </w:tc>
      </w:tr>
      <w:tr w:rsidR="00467F37">
        <w:trPr>
          <w:trHeight w:val="2250"/>
        </w:trPr>
        <w:tc>
          <w:tcPr>
            <w:tcW w:type="dxa" w:w="3426"/>
            <w:shd w:fill="auto" w:color="auto" w:val="clear"/>
            <w:tcMar>
              <w:left w:type="dxa" w:w="108"/>
            </w:tcMar>
          </w:tcPr>
          <w:p w:rsidRDefault="00092F4F" w:rsidR="00467F37">
            <w:pPr>
              <w:spacing w:lineRule="auto" w:line="240" w:after="0"/>
            </w:pPr>
            <w:r>
              <w:lastRenderedPageBreak/>
              <w:t>z. k. ul. br. 249, k.o. Lonja</w:t>
            </w:r>
            <w:r>
              <w:t>, k.č.br. 345, Grunt površine 431 m2 (kuća i dvorište Grunt 431 m2) ukupno površine 431 m2</w:t>
            </w:r>
          </w:p>
        </w:tc>
        <w:tc>
          <w:tcPr>
            <w:tcW w:type="dxa" w:w="3427"/>
            <w:shd w:fill="auto" w:color="auto" w:val="clear"/>
            <w:tcMar>
              <w:left w:type="dxa" w:w="108"/>
            </w:tcMar>
          </w:tcPr>
          <w:p w:rsidRDefault="00092F4F" w:rsidR="00467F37">
            <w:pPr>
              <w:spacing w:lineRule="auto" w:line="240" w:after="0"/>
            </w:pPr>
            <w:r>
              <w:t>Zabilježba spora                      Na temelju Rješenja od 16. srpnja 2012. godine i Rješenja od 18. srpnja 2012. godine Županijskog suda u Zagrebu broj KIR-US-296</w:t>
            </w:r>
            <w:r>
              <w:t>/2012 zabilježuje se zabrana otuđenja i opterećenja nekretnina</w:t>
            </w:r>
          </w:p>
        </w:tc>
        <w:tc>
          <w:tcPr>
            <w:tcW w:type="dxa" w:w="3427"/>
            <w:shd w:fill="auto" w:color="auto" w:val="clear"/>
            <w:tcMar>
              <w:left w:type="dxa" w:w="108"/>
            </w:tcMar>
          </w:tcPr>
          <w:p w:rsidRDefault="00092F4F" w:rsidR="00467F37">
            <w:pPr>
              <w:spacing w:lineRule="auto" w:line="240" w:after="0"/>
            </w:pPr>
            <w:r>
              <w:t>Na temelju Ugovora o kupoprodaji od 16. studenog 2010. koji je sklopljen sa Matagić Nikolom</w:t>
            </w:r>
          </w:p>
        </w:tc>
        <w:tc>
          <w:tcPr>
            <w:tcW w:type="dxa" w:w="992"/>
            <w:shd w:fill="auto" w:color="auto" w:val="clear"/>
            <w:tcMar>
              <w:left w:type="dxa" w:w="108"/>
            </w:tcMar>
          </w:tcPr>
          <w:p w:rsidRDefault="00467F37" w:rsidR="00467F37">
            <w:pPr>
              <w:spacing w:lineRule="auto" w:line="240" w:after="0"/>
            </w:pPr>
          </w:p>
        </w:tc>
      </w:tr>
      <w:tr w:rsidR="00467F37">
        <w:trPr>
          <w:trHeight w:val="2370"/>
        </w:trPr>
        <w:tc>
          <w:tcPr>
            <w:tcW w:type="dxa" w:w="3426"/>
            <w:shd w:fill="auto" w:color="auto" w:val="clear"/>
            <w:tcMar>
              <w:left w:type="dxa" w:w="108"/>
            </w:tcMar>
          </w:tcPr>
          <w:p w:rsidRDefault="00092F4F" w:rsidR="00467F37">
            <w:pPr>
              <w:spacing w:lineRule="auto" w:line="240" w:after="0"/>
            </w:pPr>
            <w:r>
              <w:t xml:space="preserve">z. k. ul. br. 135, k.o. Lonja, k.č.br. 343, Grunt površine 712 m2 (oranica Grunt 712 m2), k.č.br. </w:t>
            </w:r>
            <w:r>
              <w:t>344 Grunt površine 388 m2 (kuća i dvorište Grunt površine 388 m2), ukupno površine 1100 m2</w:t>
            </w:r>
          </w:p>
        </w:tc>
        <w:tc>
          <w:tcPr>
            <w:tcW w:type="dxa" w:w="3427"/>
            <w:shd w:fill="auto" w:color="auto" w:val="clear"/>
            <w:tcMar>
              <w:left w:type="dxa" w:w="108"/>
            </w:tcMar>
          </w:tcPr>
          <w:p w:rsidRDefault="00092F4F" w:rsidR="00467F37">
            <w:pPr>
              <w:spacing w:lineRule="auto" w:line="240" w:after="0"/>
            </w:pPr>
            <w:r>
              <w:t>Zabilježba spora  P-322/16                    Na temelju Rješenja od 16. srpnja 2012. godine i Rješenja od 18. srpnja 2012. godine Županijskog suda u Zagrebu broj KI</w:t>
            </w:r>
            <w:r>
              <w:t>R-US-296/2012 zabilježuje se zabrana otuđenja i opterećenja nekretnina</w:t>
            </w:r>
          </w:p>
        </w:tc>
        <w:tc>
          <w:tcPr>
            <w:tcW w:type="dxa" w:w="3427"/>
            <w:shd w:fill="auto" w:color="auto" w:val="clear"/>
            <w:tcMar>
              <w:left w:type="dxa" w:w="108"/>
            </w:tcMar>
          </w:tcPr>
          <w:p w:rsidRDefault="00092F4F" w:rsidR="00467F37">
            <w:pPr>
              <w:spacing w:lineRule="auto" w:line="240" w:after="0"/>
            </w:pPr>
            <w:r>
              <w:t>Na temelju Ugovora o kupoprodaji od 16. studenog 2010. koji je sklopljen sa Matagić Nikolom</w:t>
            </w:r>
          </w:p>
        </w:tc>
        <w:tc>
          <w:tcPr>
            <w:tcW w:type="dxa" w:w="992"/>
            <w:shd w:fill="auto" w:color="auto" w:val="clear"/>
            <w:tcMar>
              <w:left w:type="dxa" w:w="108"/>
            </w:tcMar>
          </w:tcPr>
          <w:p w:rsidRDefault="00467F37" w:rsidR="00467F37">
            <w:pPr>
              <w:spacing w:lineRule="auto" w:line="240" w:after="0"/>
            </w:pPr>
          </w:p>
        </w:tc>
      </w:tr>
      <w:tr w:rsidR="00467F37">
        <w:trPr>
          <w:trHeight w:val="1995"/>
        </w:trPr>
        <w:tc>
          <w:tcPr>
            <w:tcW w:type="dxa" w:w="3426"/>
            <w:shd w:fill="auto" w:color="auto" w:val="clear"/>
            <w:tcMar>
              <w:left w:type="dxa" w:w="108"/>
            </w:tcMar>
          </w:tcPr>
          <w:p w:rsidRDefault="00092F4F" w:rsidR="00467F37">
            <w:pPr>
              <w:spacing w:lineRule="auto" w:line="240" w:after="0"/>
            </w:pPr>
            <w:r>
              <w:t>z. k. ul. br. 646, k.o. Lijeva Luka, k.č.br. 298, ostala zemljišta površine 3436 m2 (kuća i</w:t>
            </w:r>
            <w:r>
              <w:t xml:space="preserve"> dva gospodarska objekta površine 188 m2, dvorište površine 500 m2, oranica površine 2748 m2),  ukupne površine 3436 m2</w:t>
            </w:r>
          </w:p>
        </w:tc>
        <w:tc>
          <w:tcPr>
            <w:tcW w:type="dxa" w:w="3427"/>
            <w:shd w:fill="auto" w:color="auto" w:val="clear"/>
            <w:tcMar>
              <w:left w:type="dxa" w:w="108"/>
            </w:tcMar>
          </w:tcPr>
          <w:p w:rsidRDefault="00092F4F" w:rsidR="00467F37">
            <w:pPr>
              <w:spacing w:lineRule="auto" w:line="240" w:after="0"/>
            </w:pPr>
            <w:r>
              <w:t>Na temelju Rješenja od 16. srpnja 2012. godine i Rješenja od 18. srpnja 2012. godine Županijskog suda u Zagrebu broj KIR-US-296/2012 zab</w:t>
            </w:r>
            <w:r>
              <w:t>ilježuje se zabrana otuđenja i opterećenja nekretnina</w:t>
            </w:r>
          </w:p>
        </w:tc>
        <w:tc>
          <w:tcPr>
            <w:tcW w:type="dxa" w:w="3427"/>
            <w:shd w:fill="auto" w:color="auto" w:val="clear"/>
            <w:tcMar>
              <w:left w:type="dxa" w:w="108"/>
            </w:tcMar>
          </w:tcPr>
          <w:p w:rsidRDefault="00092F4F" w:rsidR="00467F37">
            <w:pPr>
              <w:spacing w:lineRule="auto" w:line="240" w:after="0"/>
            </w:pPr>
            <w:r>
              <w:t>Na temelju Ugovora o kupoprodaji od 11. siječnja 2011. godine koji je sklopljen sa Ivanković Dragom</w:t>
            </w:r>
          </w:p>
        </w:tc>
        <w:tc>
          <w:tcPr>
            <w:tcW w:type="dxa" w:w="992"/>
            <w:shd w:fill="auto" w:color="auto" w:val="clear"/>
            <w:tcMar>
              <w:left w:type="dxa" w:w="108"/>
            </w:tcMar>
          </w:tcPr>
          <w:p w:rsidRDefault="00092F4F" w:rsidR="00467F37">
            <w:pPr>
              <w:spacing w:lineRule="auto" w:line="240" w:after="0"/>
            </w:pPr>
            <w:r>
              <w:t>Na nekretnini nema podataka o postojanju sudskog spora</w:t>
            </w:r>
          </w:p>
        </w:tc>
      </w:tr>
      <w:tr w:rsidR="00467F37">
        <w:trPr>
          <w:trHeight w:val="2205"/>
        </w:trPr>
        <w:tc>
          <w:tcPr>
            <w:tcW w:type="dxa" w:w="3426"/>
            <w:shd w:fill="auto" w:color="auto" w:val="clear"/>
            <w:tcMar>
              <w:left w:type="dxa" w:w="108"/>
            </w:tcMar>
          </w:tcPr>
          <w:p w:rsidRDefault="00092F4F" w:rsidR="00467F37">
            <w:pPr>
              <w:spacing w:lineRule="auto" w:line="240" w:after="0"/>
            </w:pPr>
            <w:r>
              <w:t xml:space="preserve">z. k. ul. br. 344, k.o. Galdovo, ½ </w:t>
            </w:r>
            <w:r>
              <w:t xml:space="preserve">suvlasničkog dijela k.č.br. 2119/2, Poljska ulica površine 677 m2 (kuća Poljska ulica površine 59 m2, dvorište Poljska </w:t>
            </w:r>
            <w:r>
              <w:lastRenderedPageBreak/>
              <w:t>ulica površine 618 m2), ukupno površine 677 m2</w:t>
            </w:r>
          </w:p>
        </w:tc>
        <w:tc>
          <w:tcPr>
            <w:tcW w:type="dxa" w:w="3427"/>
            <w:shd w:fill="auto" w:color="auto" w:val="clear"/>
            <w:tcMar>
              <w:left w:type="dxa" w:w="108"/>
            </w:tcMar>
          </w:tcPr>
          <w:p w:rsidRDefault="00092F4F" w:rsidR="00467F37">
            <w:pPr>
              <w:spacing w:lineRule="auto" w:line="240" w:after="0"/>
            </w:pPr>
            <w:r>
              <w:lastRenderedPageBreak/>
              <w:t>Zabilježba spora                      Na temelju Rješenja od 16. srpnja 2012. godine i Rje</w:t>
            </w:r>
            <w:r>
              <w:t xml:space="preserve">šenja od 18. srpnja 2012. godine Županijskog suda u Zagrebu broj </w:t>
            </w:r>
            <w:r>
              <w:lastRenderedPageBreak/>
              <w:t>KIR-US-296/2012 zabilježuje se zabrana otuđenja i opterećenja nekretnina</w:t>
            </w:r>
          </w:p>
        </w:tc>
        <w:tc>
          <w:tcPr>
            <w:tcW w:type="dxa" w:w="3427"/>
            <w:shd w:fill="auto" w:color="auto" w:val="clear"/>
            <w:tcMar>
              <w:left w:type="dxa" w:w="108"/>
            </w:tcMar>
          </w:tcPr>
          <w:p w:rsidRDefault="00092F4F" w:rsidR="00467F37">
            <w:pPr>
              <w:spacing w:lineRule="auto" w:line="240" w:after="0"/>
            </w:pPr>
            <w:r>
              <w:lastRenderedPageBreak/>
              <w:t>Na temelju Ugovora o kupoprodaji od 16. studenog 2010. godine koji je sklopljen sa Matagić Nikolom</w:t>
            </w:r>
          </w:p>
        </w:tc>
        <w:tc>
          <w:tcPr>
            <w:tcW w:type="dxa" w:w="992"/>
            <w:shd w:fill="auto" w:color="auto" w:val="clear"/>
            <w:tcMar>
              <w:left w:type="dxa" w:w="108"/>
            </w:tcMar>
          </w:tcPr>
          <w:p w:rsidRDefault="00467F37" w:rsidR="00467F37">
            <w:pPr>
              <w:spacing w:lineRule="auto" w:line="240" w:after="0"/>
            </w:pPr>
          </w:p>
        </w:tc>
      </w:tr>
      <w:tr w:rsidR="00467F37">
        <w:trPr>
          <w:trHeight w:hRule="exact" w:val="23"/>
        </w:trPr>
        <w:tc>
          <w:tcPr>
            <w:tcW w:type="dxa" w:w="3426"/>
            <w:shd w:fill="auto" w:color="auto" w:val="clear"/>
            <w:tcMar>
              <w:left w:type="dxa" w:w="108"/>
            </w:tcMar>
          </w:tcPr>
          <w:p w:rsidRDefault="00467F37" w:rsidR="00467F37">
            <w:pPr>
              <w:spacing w:lineRule="auto" w:line="240" w:after="0"/>
            </w:pPr>
          </w:p>
        </w:tc>
        <w:tc>
          <w:tcPr>
            <w:tcW w:type="dxa" w:w="3427"/>
            <w:shd w:fill="auto" w:color="auto" w:val="clear"/>
            <w:tcMar>
              <w:left w:type="dxa" w:w="108"/>
            </w:tcMar>
          </w:tcPr>
          <w:p w:rsidRDefault="00467F37" w:rsidR="00467F37">
            <w:pPr>
              <w:spacing w:lineRule="auto" w:line="240" w:after="0"/>
            </w:pPr>
          </w:p>
        </w:tc>
        <w:tc>
          <w:tcPr>
            <w:tcW w:type="dxa" w:w="3427"/>
            <w:shd w:fill="auto" w:color="auto" w:val="clear"/>
            <w:tcMar>
              <w:left w:type="dxa" w:w="108"/>
            </w:tcMar>
          </w:tcPr>
          <w:p w:rsidRDefault="00467F37" w:rsidR="00467F37">
            <w:pPr>
              <w:spacing w:lineRule="auto" w:line="240" w:after="0"/>
            </w:pPr>
          </w:p>
        </w:tc>
        <w:tc>
          <w:tcPr>
            <w:tcW w:type="dxa" w:w="992"/>
            <w:shd w:fill="auto" w:color="auto" w:val="clear"/>
            <w:tcMar>
              <w:left w:type="dxa" w:w="108"/>
            </w:tcMar>
          </w:tcPr>
          <w:p w:rsidRDefault="00467F37" w:rsidR="00467F37">
            <w:pPr>
              <w:spacing w:lineRule="auto" w:line="240" w:after="0"/>
            </w:pPr>
          </w:p>
        </w:tc>
      </w:tr>
      <w:tr w:rsidR="00467F37">
        <w:trPr>
          <w:trHeight w:val="720"/>
        </w:trPr>
        <w:tc>
          <w:tcPr>
            <w:tcW w:type="dxa" w:w="3426"/>
            <w:shd w:fill="auto" w:color="auto" w:val="clear"/>
            <w:tcMar>
              <w:left w:type="dxa" w:w="108"/>
            </w:tcMar>
          </w:tcPr>
          <w:p w:rsidRDefault="00092F4F" w:rsidR="00467F37">
            <w:pPr>
              <w:spacing w:lineRule="auto" w:line="240" w:after="0"/>
              <w:rPr>
                <w:b/>
                <w:bCs/>
              </w:rPr>
            </w:pPr>
            <w:r>
              <w:rPr>
                <w:b/>
                <w:bCs/>
              </w:rPr>
              <w:t>OPĆINSKI SUD</w:t>
            </w:r>
            <w:r>
              <w:rPr>
                <w:b/>
                <w:bCs/>
              </w:rPr>
              <w:t xml:space="preserve"> U BJELOVARU, Stalna služba u Garešnici, Zemljišnoknjižni odjel Garešnica</w:t>
            </w:r>
          </w:p>
        </w:tc>
        <w:tc>
          <w:tcPr>
            <w:tcW w:type="dxa" w:w="3427"/>
            <w:shd w:fill="auto" w:color="auto" w:val="clear"/>
            <w:tcMar>
              <w:left w:type="dxa" w:w="108"/>
            </w:tcMar>
          </w:tcPr>
          <w:p w:rsidRDefault="00092F4F" w:rsidR="00467F37">
            <w:pPr>
              <w:spacing w:lineRule="auto" w:line="240" w:after="0"/>
              <w:rPr>
                <w:b/>
                <w:bCs/>
              </w:rPr>
            </w:pPr>
            <w:r>
              <w:rPr>
                <w:b/>
                <w:bCs/>
              </w:rPr>
              <w:t>ZABILJEŽBE</w:t>
            </w:r>
          </w:p>
        </w:tc>
        <w:tc>
          <w:tcPr>
            <w:tcW w:type="dxa" w:w="3427"/>
            <w:shd w:fill="auto" w:color="auto" w:val="clear"/>
            <w:tcMar>
              <w:left w:type="dxa" w:w="108"/>
            </w:tcMar>
          </w:tcPr>
          <w:p w:rsidRDefault="00092F4F" w:rsidR="00467F37">
            <w:pPr>
              <w:spacing w:lineRule="auto" w:line="240" w:after="0"/>
              <w:rPr>
                <w:b/>
                <w:bCs/>
              </w:rPr>
            </w:pPr>
            <w:r>
              <w:rPr>
                <w:b/>
                <w:bCs/>
              </w:rPr>
              <w:t>NAČIN STJECANJA</w:t>
            </w:r>
          </w:p>
        </w:tc>
        <w:tc>
          <w:tcPr>
            <w:tcW w:type="dxa" w:w="992"/>
            <w:shd w:fill="auto" w:color="auto" w:val="clear"/>
            <w:tcMar>
              <w:left w:type="dxa" w:w="108"/>
            </w:tcMar>
          </w:tcPr>
          <w:p w:rsidRDefault="00092F4F" w:rsidR="00467F37">
            <w:pPr>
              <w:spacing w:lineRule="auto" w:line="240" w:after="0"/>
              <w:rPr>
                <w:b/>
                <w:bCs/>
              </w:rPr>
            </w:pPr>
            <w:r>
              <w:rPr>
                <w:b/>
                <w:bCs/>
              </w:rPr>
              <w:t>NAPOMENA</w:t>
            </w:r>
          </w:p>
        </w:tc>
      </w:tr>
      <w:tr w:rsidR="00467F37">
        <w:trPr>
          <w:trHeight w:val="2505"/>
        </w:trPr>
        <w:tc>
          <w:tcPr>
            <w:tcW w:type="dxa" w:w="3426"/>
            <w:shd w:fill="auto" w:color="auto" w:val="clear"/>
            <w:tcMar>
              <w:left w:type="dxa" w:w="108"/>
            </w:tcMar>
          </w:tcPr>
          <w:p w:rsidRDefault="00092F4F" w:rsidR="00467F37">
            <w:pPr>
              <w:spacing w:lineRule="auto" w:line="240" w:after="0"/>
            </w:pPr>
            <w:r>
              <w:t xml:space="preserve">z. k. ul. br. 68, k.o. Kaniška Iva, k.č.br. 1028, oranica ograda, površine 1424 čhv, k.č.br. 1040/1, oranica ograda, površine 862 čhv, k.č.br. </w:t>
            </w:r>
            <w:r>
              <w:t>1041, oranica ograda, površine 368 čhv, k.č.br. 1042/3, oranica ograda, površine 173 čhv, k.č.br. 1062, kuća broj 133 i dvor, površine 199 čhv, k.č.br. 1063/2, vrt, površine 216 čhv, k.č.br. 1830/1, put, površine 306 čhv, k.č.br. 1950/1,  kuća broj 68 i dv</w:t>
            </w:r>
            <w:r>
              <w:t>or, površine 127 čhv, ukupno površine 3675 čhv</w:t>
            </w:r>
          </w:p>
        </w:tc>
        <w:tc>
          <w:tcPr>
            <w:tcW w:type="dxa" w:w="3427"/>
            <w:shd w:fill="auto" w:color="auto" w:val="clear"/>
            <w:tcMar>
              <w:left w:type="dxa" w:w="108"/>
            </w:tcMar>
          </w:tcPr>
          <w:p w:rsidRDefault="00092F4F" w:rsidR="00467F37">
            <w:pPr>
              <w:spacing w:lineRule="auto" w:line="240" w:after="0"/>
            </w:pPr>
            <w:r>
              <w:t>Zabilježba spora P-50/18                      Na temelju Rješenja Županijskog suda u Zagrebu broj KIR-US-502/2013 i KOV-US-3/14 zabilježuje se zabrana otuđenja i opterećenja nekretnina</w:t>
            </w:r>
          </w:p>
        </w:tc>
        <w:tc>
          <w:tcPr>
            <w:tcW w:type="dxa" w:w="3427"/>
            <w:shd w:fill="auto" w:color="auto" w:val="clear"/>
            <w:tcMar>
              <w:left w:type="dxa" w:w="108"/>
            </w:tcMar>
          </w:tcPr>
          <w:p w:rsidRDefault="00092F4F" w:rsidR="00467F37">
            <w:pPr>
              <w:spacing w:lineRule="auto" w:line="240" w:after="0"/>
            </w:pPr>
            <w:r>
              <w:t>Na temelju Ugovora o kup</w:t>
            </w:r>
            <w:r>
              <w:t>oprodaji od 23. prosinca 2010. koji je sklopljen sa Kušić Snježanom</w:t>
            </w:r>
          </w:p>
        </w:tc>
        <w:tc>
          <w:tcPr>
            <w:tcW w:type="dxa" w:w="992"/>
            <w:shd w:fill="auto" w:color="auto" w:val="clear"/>
            <w:tcMar>
              <w:left w:type="dxa" w:w="108"/>
            </w:tcMar>
          </w:tcPr>
          <w:p w:rsidRDefault="00467F37" w:rsidR="00467F37">
            <w:pPr>
              <w:spacing w:lineRule="auto" w:line="240" w:after="0"/>
            </w:pPr>
          </w:p>
        </w:tc>
      </w:tr>
      <w:tr w:rsidR="00467F37">
        <w:trPr>
          <w:trHeight w:hRule="exact" w:val="23"/>
        </w:trPr>
        <w:tc>
          <w:tcPr>
            <w:tcW w:type="dxa" w:w="3426"/>
            <w:shd w:fill="auto" w:color="auto" w:val="clear"/>
            <w:tcMar>
              <w:left w:type="dxa" w:w="108"/>
            </w:tcMar>
          </w:tcPr>
          <w:p w:rsidRDefault="00467F37" w:rsidR="00467F37">
            <w:pPr>
              <w:spacing w:lineRule="auto" w:line="240" w:after="0"/>
            </w:pPr>
          </w:p>
        </w:tc>
        <w:tc>
          <w:tcPr>
            <w:tcW w:type="dxa" w:w="3427"/>
            <w:shd w:fill="auto" w:color="auto" w:val="clear"/>
            <w:tcMar>
              <w:left w:type="dxa" w:w="108"/>
            </w:tcMar>
          </w:tcPr>
          <w:p w:rsidRDefault="00467F37" w:rsidR="00467F37">
            <w:pPr>
              <w:spacing w:lineRule="auto" w:line="240" w:after="0"/>
            </w:pPr>
          </w:p>
        </w:tc>
        <w:tc>
          <w:tcPr>
            <w:tcW w:type="dxa" w:w="3427"/>
            <w:shd w:fill="auto" w:color="auto" w:val="clear"/>
            <w:tcMar>
              <w:left w:type="dxa" w:w="108"/>
            </w:tcMar>
          </w:tcPr>
          <w:p w:rsidRDefault="00467F37" w:rsidR="00467F37">
            <w:pPr>
              <w:spacing w:lineRule="auto" w:line="240" w:after="0"/>
            </w:pPr>
          </w:p>
        </w:tc>
        <w:tc>
          <w:tcPr>
            <w:tcW w:type="dxa" w:w="992"/>
            <w:shd w:fill="auto" w:color="auto" w:val="clear"/>
            <w:tcMar>
              <w:left w:type="dxa" w:w="108"/>
            </w:tcMar>
          </w:tcPr>
          <w:p w:rsidRDefault="00467F37" w:rsidR="00467F37">
            <w:pPr>
              <w:spacing w:lineRule="auto" w:line="240" w:after="0"/>
            </w:pPr>
          </w:p>
        </w:tc>
      </w:tr>
      <w:tr w:rsidR="00467F37">
        <w:trPr>
          <w:trHeight w:val="720"/>
        </w:trPr>
        <w:tc>
          <w:tcPr>
            <w:tcW w:type="dxa" w:w="3426"/>
            <w:shd w:fill="auto" w:color="auto" w:val="clear"/>
            <w:tcMar>
              <w:left w:type="dxa" w:w="108"/>
            </w:tcMar>
          </w:tcPr>
          <w:p w:rsidRDefault="00092F4F" w:rsidR="00467F37">
            <w:pPr>
              <w:spacing w:lineRule="auto" w:line="240" w:after="0"/>
              <w:rPr>
                <w:b/>
                <w:bCs/>
              </w:rPr>
            </w:pPr>
            <w:r>
              <w:rPr>
                <w:b/>
                <w:bCs/>
              </w:rPr>
              <w:t>OPĆINSKI SUD U BJELOVARU, Stalna služba u Križevcima, Zemljišnoknjižni odjel Križevci</w:t>
            </w:r>
          </w:p>
        </w:tc>
        <w:tc>
          <w:tcPr>
            <w:tcW w:type="dxa" w:w="3427"/>
            <w:shd w:fill="auto" w:color="auto" w:val="clear"/>
            <w:tcMar>
              <w:left w:type="dxa" w:w="108"/>
            </w:tcMar>
          </w:tcPr>
          <w:p w:rsidRDefault="00092F4F" w:rsidR="00467F37">
            <w:pPr>
              <w:spacing w:lineRule="auto" w:line="240" w:after="0"/>
              <w:rPr>
                <w:b/>
                <w:bCs/>
              </w:rPr>
            </w:pPr>
            <w:r>
              <w:rPr>
                <w:b/>
                <w:bCs/>
              </w:rPr>
              <w:t>ZABILJEŽBE</w:t>
            </w:r>
          </w:p>
        </w:tc>
        <w:tc>
          <w:tcPr>
            <w:tcW w:type="dxa" w:w="3427"/>
            <w:shd w:fill="auto" w:color="auto" w:val="clear"/>
            <w:tcMar>
              <w:left w:type="dxa" w:w="108"/>
            </w:tcMar>
          </w:tcPr>
          <w:p w:rsidRDefault="00092F4F" w:rsidR="00467F37">
            <w:pPr>
              <w:spacing w:lineRule="auto" w:line="240" w:after="0"/>
              <w:rPr>
                <w:b/>
                <w:bCs/>
              </w:rPr>
            </w:pPr>
            <w:r>
              <w:rPr>
                <w:b/>
                <w:bCs/>
              </w:rPr>
              <w:t>NAČIN STJECANJA</w:t>
            </w:r>
          </w:p>
        </w:tc>
        <w:tc>
          <w:tcPr>
            <w:tcW w:type="dxa" w:w="992"/>
            <w:shd w:fill="auto" w:color="auto" w:val="clear"/>
            <w:tcMar>
              <w:left w:type="dxa" w:w="108"/>
            </w:tcMar>
          </w:tcPr>
          <w:p w:rsidRDefault="00092F4F" w:rsidR="00467F37">
            <w:pPr>
              <w:spacing w:lineRule="auto" w:line="240" w:after="0"/>
              <w:rPr>
                <w:b/>
                <w:bCs/>
              </w:rPr>
            </w:pPr>
            <w:r>
              <w:rPr>
                <w:b/>
                <w:bCs/>
              </w:rPr>
              <w:t>NAPOMENA</w:t>
            </w:r>
          </w:p>
        </w:tc>
      </w:tr>
      <w:tr w:rsidR="00467F37">
        <w:trPr>
          <w:trHeight w:val="425"/>
        </w:trPr>
        <w:tc>
          <w:tcPr>
            <w:tcW w:type="dxa" w:w="3426"/>
            <w:shd w:fill="auto" w:color="auto" w:val="clear"/>
            <w:tcMar>
              <w:left w:type="dxa" w:w="108"/>
            </w:tcMar>
          </w:tcPr>
          <w:p w:rsidRDefault="00092F4F" w:rsidR="00467F37">
            <w:pPr>
              <w:spacing w:lineRule="auto" w:line="240" w:after="0"/>
            </w:pPr>
            <w:r>
              <w:t xml:space="preserve">z. k. ul. br. 444, k.o. Osijek Vojakovački, k.č.br. 2678, </w:t>
            </w:r>
            <w:r>
              <w:t xml:space="preserve">klet Pod mladine, površine </w:t>
            </w:r>
            <w:r>
              <w:lastRenderedPageBreak/>
              <w:t>117 čhv, k.č.br. 2679, vinograd Roguše, površine 366 čhv, k.č.br. 2726, vinograd Pod međe, površine 461 čhv, k.č.br. 3060, vinograd Oskoruše, površine 622 čhv, k.č.br. 3089, šuma Oskoruše, površine 232 čhv, k.č.br. 3103, vinograd</w:t>
            </w:r>
            <w:r>
              <w:t xml:space="preserve"> Oskoruše, površine 134 čhv, k.č.br. 3205, površine 774 čhv (kuća 26 čhv, garaža 6 čhv, gospodarske zgrade površine 103 čhv, dvorište površine 639 čhv), k.č.br. 3233 šuma Brdo, površine 303 čhv, k.č.br. 3255 kuća br. 76 i dvor, površine 33 čhv, k.č.br. 325</w:t>
            </w:r>
            <w:r>
              <w:t>6 voćnjak površine 478 čhv, k.č.br. 3257/2 voćnjak Srdije, površine 194 čhv, k.č.br. 3341 šuma Dolina, površine 155 čhv, ukupno površine 3869 čhv</w:t>
            </w:r>
          </w:p>
        </w:tc>
        <w:tc>
          <w:tcPr>
            <w:tcW w:type="dxa" w:w="3427"/>
            <w:shd w:fill="auto" w:color="auto" w:val="clear"/>
            <w:tcMar>
              <w:left w:type="dxa" w:w="108"/>
            </w:tcMar>
          </w:tcPr>
          <w:p w:rsidRDefault="00467F37" w:rsidR="00467F37">
            <w:pPr>
              <w:spacing w:lineRule="auto" w:line="240" w:after="0"/>
            </w:pPr>
          </w:p>
        </w:tc>
        <w:tc>
          <w:tcPr>
            <w:tcW w:type="dxa" w:w="3427"/>
            <w:shd w:fill="auto" w:color="auto" w:val="clear"/>
            <w:tcMar>
              <w:left w:type="dxa" w:w="108"/>
            </w:tcMar>
          </w:tcPr>
          <w:p w:rsidRDefault="00092F4F" w:rsidR="00467F37">
            <w:pPr>
              <w:spacing w:lineRule="auto" w:line="240" w:after="0"/>
            </w:pPr>
            <w:r>
              <w:t>Na temelju Ugovora o kupoprodaji od 05.11.2010.g koji je sklopljen sa Cetušić Milkom</w:t>
            </w:r>
          </w:p>
        </w:tc>
        <w:tc>
          <w:tcPr>
            <w:tcW w:type="dxa" w:w="992"/>
            <w:shd w:fill="auto" w:color="auto" w:val="clear"/>
            <w:tcMar>
              <w:left w:type="dxa" w:w="108"/>
            </w:tcMar>
          </w:tcPr>
          <w:p w:rsidRDefault="00092F4F" w:rsidR="00467F37">
            <w:pPr>
              <w:spacing w:lineRule="auto" w:line="240" w:after="0"/>
            </w:pPr>
            <w:r>
              <w:t>Na nekretnini nema podat</w:t>
            </w:r>
            <w:r>
              <w:t xml:space="preserve">aka o postojanju </w:t>
            </w:r>
            <w:r>
              <w:lastRenderedPageBreak/>
              <w:t>sudskog spora iako se isti vodi</w:t>
            </w:r>
          </w:p>
        </w:tc>
      </w:tr>
      <w:tr w:rsidR="00467F37">
        <w:trPr>
          <w:trHeight w:hRule="exact" w:val="23"/>
        </w:trPr>
        <w:tc>
          <w:tcPr>
            <w:tcW w:type="dxa" w:w="3426"/>
            <w:shd w:fill="auto" w:color="auto" w:val="clear"/>
            <w:tcMar>
              <w:left w:type="dxa" w:w="108"/>
            </w:tcMar>
          </w:tcPr>
          <w:p w:rsidRDefault="00467F37" w:rsidR="00467F37">
            <w:pPr>
              <w:spacing w:lineRule="auto" w:line="240" w:after="0"/>
            </w:pPr>
          </w:p>
        </w:tc>
        <w:tc>
          <w:tcPr>
            <w:tcW w:type="dxa" w:w="3427"/>
            <w:shd w:fill="auto" w:color="auto" w:val="clear"/>
            <w:tcMar>
              <w:left w:type="dxa" w:w="108"/>
            </w:tcMar>
          </w:tcPr>
          <w:p w:rsidRDefault="00467F37" w:rsidR="00467F37">
            <w:pPr>
              <w:spacing w:lineRule="auto" w:line="240" w:after="0"/>
            </w:pPr>
          </w:p>
        </w:tc>
        <w:tc>
          <w:tcPr>
            <w:tcW w:type="dxa" w:w="3427"/>
            <w:shd w:fill="auto" w:color="auto" w:val="clear"/>
            <w:tcMar>
              <w:left w:type="dxa" w:w="108"/>
            </w:tcMar>
          </w:tcPr>
          <w:p w:rsidRDefault="00467F37" w:rsidR="00467F37">
            <w:pPr>
              <w:spacing w:lineRule="auto" w:line="240" w:after="0"/>
            </w:pPr>
          </w:p>
        </w:tc>
        <w:tc>
          <w:tcPr>
            <w:tcW w:type="dxa" w:w="992"/>
            <w:shd w:fill="auto" w:color="auto" w:val="clear"/>
            <w:tcMar>
              <w:left w:type="dxa" w:w="108"/>
            </w:tcMar>
          </w:tcPr>
          <w:p w:rsidRDefault="00467F37" w:rsidR="00467F37">
            <w:pPr>
              <w:spacing w:lineRule="auto" w:line="240" w:after="0"/>
            </w:pPr>
          </w:p>
        </w:tc>
      </w:tr>
      <w:tr w:rsidR="00467F37">
        <w:trPr>
          <w:trHeight w:val="825"/>
        </w:trPr>
        <w:tc>
          <w:tcPr>
            <w:tcW w:type="dxa" w:w="3426"/>
            <w:shd w:fill="auto" w:color="auto" w:val="clear"/>
            <w:tcMar>
              <w:left w:type="dxa" w:w="108"/>
            </w:tcMar>
          </w:tcPr>
          <w:p w:rsidRDefault="00092F4F" w:rsidR="00467F37">
            <w:pPr>
              <w:spacing w:lineRule="auto" w:line="240" w:after="0"/>
              <w:rPr>
                <w:b/>
                <w:bCs/>
              </w:rPr>
            </w:pPr>
            <w:r>
              <w:rPr>
                <w:b/>
                <w:bCs/>
              </w:rPr>
              <w:t>OPĆINSKI SUD U BJELOVARU, Zemljišnoknjižni odjel Bjelovar</w:t>
            </w:r>
          </w:p>
        </w:tc>
        <w:tc>
          <w:tcPr>
            <w:tcW w:type="dxa" w:w="3427"/>
            <w:shd w:fill="auto" w:color="auto" w:val="clear"/>
            <w:tcMar>
              <w:left w:type="dxa" w:w="108"/>
            </w:tcMar>
          </w:tcPr>
          <w:p w:rsidRDefault="00092F4F" w:rsidR="00467F37">
            <w:pPr>
              <w:spacing w:lineRule="auto" w:line="240" w:after="0"/>
              <w:rPr>
                <w:b/>
                <w:bCs/>
              </w:rPr>
            </w:pPr>
            <w:r>
              <w:rPr>
                <w:b/>
                <w:bCs/>
              </w:rPr>
              <w:t>ZABILJEŽBE</w:t>
            </w:r>
          </w:p>
        </w:tc>
        <w:tc>
          <w:tcPr>
            <w:tcW w:type="dxa" w:w="3427"/>
            <w:shd w:fill="auto" w:color="auto" w:val="clear"/>
            <w:tcMar>
              <w:left w:type="dxa" w:w="108"/>
            </w:tcMar>
          </w:tcPr>
          <w:p w:rsidRDefault="00092F4F" w:rsidR="00467F37">
            <w:pPr>
              <w:spacing w:lineRule="auto" w:line="240" w:after="0"/>
              <w:rPr>
                <w:b/>
                <w:bCs/>
              </w:rPr>
            </w:pPr>
            <w:r>
              <w:rPr>
                <w:b/>
                <w:bCs/>
              </w:rPr>
              <w:t>NAČIN STJECANJA</w:t>
            </w:r>
          </w:p>
        </w:tc>
        <w:tc>
          <w:tcPr>
            <w:tcW w:type="dxa" w:w="992"/>
            <w:shd w:fill="auto" w:color="auto" w:val="clear"/>
            <w:tcMar>
              <w:left w:type="dxa" w:w="108"/>
            </w:tcMar>
          </w:tcPr>
          <w:p w:rsidRDefault="00092F4F" w:rsidR="00467F37">
            <w:pPr>
              <w:spacing w:lineRule="auto" w:line="240" w:after="0"/>
              <w:rPr>
                <w:b/>
                <w:bCs/>
              </w:rPr>
            </w:pPr>
            <w:r>
              <w:rPr>
                <w:b/>
                <w:bCs/>
              </w:rPr>
              <w:t>NAPOMENA</w:t>
            </w:r>
          </w:p>
        </w:tc>
      </w:tr>
      <w:tr w:rsidR="00467F37">
        <w:trPr>
          <w:trHeight w:val="1440"/>
        </w:trPr>
        <w:tc>
          <w:tcPr>
            <w:tcW w:type="dxa" w:w="3426"/>
            <w:shd w:fill="auto" w:color="auto" w:val="clear"/>
            <w:tcMar>
              <w:left w:type="dxa" w:w="108"/>
            </w:tcMar>
          </w:tcPr>
          <w:p w:rsidRDefault="00092F4F" w:rsidR="00467F37">
            <w:pPr>
              <w:spacing w:lineRule="auto" w:line="240" w:after="0"/>
            </w:pPr>
            <w:r>
              <w:t xml:space="preserve">z. k. ul. br. 1632, k.o. Korenovo, k.č.br. 571, livada Velika livada površine 567 čhv, k.č.br. 571/1, </w:t>
            </w:r>
            <w:r>
              <w:t xml:space="preserve">oranica Velika livada 283 čhv, </w:t>
            </w:r>
            <w:r>
              <w:lastRenderedPageBreak/>
              <w:t>ukupno površine 850 čhv</w:t>
            </w:r>
          </w:p>
        </w:tc>
        <w:tc>
          <w:tcPr>
            <w:tcW w:type="dxa" w:w="3427"/>
            <w:shd w:fill="auto" w:color="auto" w:val="clear"/>
            <w:tcMar>
              <w:left w:type="dxa" w:w="108"/>
            </w:tcMar>
          </w:tcPr>
          <w:p w:rsidRDefault="00092F4F" w:rsidR="00467F37">
            <w:pPr>
              <w:spacing w:lineRule="auto" w:line="240" w:after="0"/>
            </w:pPr>
            <w:r>
              <w:lastRenderedPageBreak/>
              <w:t xml:space="preserve">Na temelju rješenja Županijskog suda u Zagrebu br.1-Kir-Us-246/12 od 15.06.2012. zabilježuje se zabrana otuđenja </w:t>
            </w:r>
            <w:r>
              <w:lastRenderedPageBreak/>
              <w:t>i opterećenja nekretnina</w:t>
            </w:r>
          </w:p>
        </w:tc>
        <w:tc>
          <w:tcPr>
            <w:tcW w:type="dxa" w:w="3427"/>
            <w:shd w:fill="auto" w:color="auto" w:val="clear"/>
            <w:tcMar>
              <w:left w:type="dxa" w:w="108"/>
            </w:tcMar>
          </w:tcPr>
          <w:p w:rsidRDefault="00092F4F" w:rsidR="00467F37">
            <w:pPr>
              <w:spacing w:lineRule="auto" w:line="240" w:after="0"/>
            </w:pPr>
            <w:r>
              <w:lastRenderedPageBreak/>
              <w:t>Na temelju Ugovora o kupoprodaji od 29. listopada 2010. koji je</w:t>
            </w:r>
            <w:r>
              <w:t xml:space="preserve"> sklopljen sa Vidović Jurom</w:t>
            </w:r>
          </w:p>
        </w:tc>
        <w:tc>
          <w:tcPr>
            <w:tcW w:type="dxa" w:w="992"/>
            <w:shd w:fill="auto" w:color="auto" w:val="clear"/>
            <w:tcMar>
              <w:left w:type="dxa" w:w="108"/>
            </w:tcMar>
          </w:tcPr>
          <w:p w:rsidRDefault="00092F4F" w:rsidR="00467F37">
            <w:pPr>
              <w:spacing w:lineRule="auto" w:line="240" w:after="0"/>
            </w:pPr>
            <w:r>
              <w:t>Na nekretnini nema podataka o postojanju sudskog spora.</w:t>
            </w:r>
          </w:p>
        </w:tc>
      </w:tr>
      <w:tr w:rsidR="00467F37">
        <w:trPr>
          <w:trHeight w:hRule="exact" w:val="23"/>
        </w:trPr>
        <w:tc>
          <w:tcPr>
            <w:tcW w:type="dxa" w:w="3426"/>
            <w:shd w:fill="auto" w:color="auto" w:val="clear"/>
            <w:tcMar>
              <w:left w:type="dxa" w:w="108"/>
            </w:tcMar>
          </w:tcPr>
          <w:p w:rsidRDefault="00467F37" w:rsidR="00467F37">
            <w:pPr>
              <w:spacing w:lineRule="auto" w:line="240" w:after="0"/>
            </w:pPr>
          </w:p>
        </w:tc>
        <w:tc>
          <w:tcPr>
            <w:tcW w:type="dxa" w:w="3427"/>
            <w:shd w:fill="auto" w:color="auto" w:val="clear"/>
            <w:tcMar>
              <w:left w:type="dxa" w:w="108"/>
            </w:tcMar>
          </w:tcPr>
          <w:p w:rsidRDefault="00467F37" w:rsidR="00467F37">
            <w:pPr>
              <w:spacing w:lineRule="auto" w:line="240" w:after="0"/>
            </w:pPr>
          </w:p>
        </w:tc>
        <w:tc>
          <w:tcPr>
            <w:tcW w:type="dxa" w:w="3427"/>
            <w:shd w:fill="auto" w:color="auto" w:val="clear"/>
            <w:tcMar>
              <w:left w:type="dxa" w:w="108"/>
            </w:tcMar>
          </w:tcPr>
          <w:p w:rsidRDefault="00467F37" w:rsidR="00467F37">
            <w:pPr>
              <w:spacing w:lineRule="auto" w:line="240" w:after="0"/>
            </w:pPr>
          </w:p>
        </w:tc>
        <w:tc>
          <w:tcPr>
            <w:tcW w:type="dxa" w:w="992"/>
            <w:shd w:fill="auto" w:color="auto" w:val="clear"/>
            <w:tcMar>
              <w:left w:type="dxa" w:w="108"/>
            </w:tcMar>
          </w:tcPr>
          <w:p w:rsidRDefault="00467F37" w:rsidR="00467F37">
            <w:pPr>
              <w:spacing w:lineRule="auto" w:line="240" w:after="0"/>
            </w:pPr>
          </w:p>
        </w:tc>
      </w:tr>
      <w:tr w:rsidR="00467F37">
        <w:trPr>
          <w:trHeight w:val="825"/>
        </w:trPr>
        <w:tc>
          <w:tcPr>
            <w:tcW w:type="dxa" w:w="3426"/>
            <w:shd w:fill="auto" w:color="auto" w:val="clear"/>
            <w:tcMar>
              <w:left w:type="dxa" w:w="108"/>
            </w:tcMar>
          </w:tcPr>
          <w:p w:rsidRDefault="00092F4F" w:rsidR="00467F37">
            <w:pPr>
              <w:spacing w:lineRule="auto" w:line="240" w:after="0"/>
              <w:rPr>
                <w:b/>
                <w:bCs/>
              </w:rPr>
            </w:pPr>
            <w:r>
              <w:rPr>
                <w:b/>
                <w:bCs/>
              </w:rPr>
              <w:t>OPĆINSKI SUD U SESVETAMA, Zemljišnoknjižni odjel Sesvete</w:t>
            </w:r>
          </w:p>
        </w:tc>
        <w:tc>
          <w:tcPr>
            <w:tcW w:type="dxa" w:w="3427"/>
            <w:shd w:fill="auto" w:color="auto" w:val="clear"/>
            <w:tcMar>
              <w:left w:type="dxa" w:w="108"/>
            </w:tcMar>
          </w:tcPr>
          <w:p w:rsidRDefault="00092F4F" w:rsidR="00467F37">
            <w:pPr>
              <w:spacing w:lineRule="auto" w:line="240" w:after="0"/>
              <w:rPr>
                <w:b/>
                <w:bCs/>
              </w:rPr>
            </w:pPr>
            <w:r>
              <w:rPr>
                <w:b/>
                <w:bCs/>
              </w:rPr>
              <w:t>ZABILJEŽBE</w:t>
            </w:r>
          </w:p>
        </w:tc>
        <w:tc>
          <w:tcPr>
            <w:tcW w:type="dxa" w:w="3427"/>
            <w:shd w:fill="auto" w:color="auto" w:val="clear"/>
            <w:tcMar>
              <w:left w:type="dxa" w:w="108"/>
            </w:tcMar>
          </w:tcPr>
          <w:p w:rsidRDefault="00092F4F" w:rsidR="00467F37">
            <w:pPr>
              <w:spacing w:lineRule="auto" w:line="240" w:after="0"/>
              <w:rPr>
                <w:b/>
                <w:bCs/>
              </w:rPr>
            </w:pPr>
            <w:r>
              <w:rPr>
                <w:b/>
                <w:bCs/>
              </w:rPr>
              <w:t>NAČIN STJECANJA</w:t>
            </w:r>
          </w:p>
        </w:tc>
        <w:tc>
          <w:tcPr>
            <w:tcW w:type="dxa" w:w="992"/>
            <w:shd w:fill="auto" w:color="auto" w:val="clear"/>
            <w:tcMar>
              <w:left w:type="dxa" w:w="108"/>
            </w:tcMar>
          </w:tcPr>
          <w:p w:rsidRDefault="00092F4F" w:rsidR="00467F37">
            <w:pPr>
              <w:spacing w:lineRule="auto" w:line="240" w:after="0"/>
              <w:rPr>
                <w:b/>
                <w:bCs/>
              </w:rPr>
            </w:pPr>
            <w:r>
              <w:rPr>
                <w:b/>
                <w:bCs/>
              </w:rPr>
              <w:t>NAPOMENA</w:t>
            </w:r>
          </w:p>
        </w:tc>
      </w:tr>
      <w:tr w:rsidR="00467F37">
        <w:trPr>
          <w:trHeight w:val="1590"/>
        </w:trPr>
        <w:tc>
          <w:tcPr>
            <w:tcW w:type="dxa" w:w="3426"/>
            <w:shd w:fill="auto" w:color="auto" w:val="clear"/>
            <w:tcMar>
              <w:left w:type="dxa" w:w="108"/>
            </w:tcMar>
          </w:tcPr>
          <w:p w:rsidRDefault="00092F4F" w:rsidR="00467F37">
            <w:pPr>
              <w:spacing w:lineRule="auto" w:line="240" w:after="0"/>
            </w:pPr>
            <w:r>
              <w:t xml:space="preserve">z. k. ul. br. 4186 k.o. Sesvete, k.č.br. 1014/68 kuća i dvorište u </w:t>
            </w:r>
            <w:r>
              <w:t>Brestju ukupne povr. 88 čhv, 315 m2, ukupno površine 88 čhv, 315 m2</w:t>
            </w:r>
          </w:p>
        </w:tc>
        <w:tc>
          <w:tcPr>
            <w:tcW w:type="dxa" w:w="3427"/>
            <w:shd w:fill="auto" w:color="auto" w:val="clear"/>
            <w:tcMar>
              <w:left w:type="dxa" w:w="108"/>
            </w:tcMar>
          </w:tcPr>
          <w:p w:rsidRDefault="00092F4F" w:rsidR="00467F37">
            <w:pPr>
              <w:spacing w:lineRule="auto" w:line="240" w:after="0"/>
            </w:pPr>
            <w:r>
              <w:t>Na temelju rješenja Županijskog suda u Zagrebu posl.broj 1-Kir-US-246/12 od 15.lipnja 2012.g. zabilježuje se privremena mjera zabrane otuđenja i opterećenja nekretnina</w:t>
            </w:r>
          </w:p>
        </w:tc>
        <w:tc>
          <w:tcPr>
            <w:tcW w:type="dxa" w:w="3427"/>
            <w:shd w:fill="auto" w:color="auto" w:val="clear"/>
            <w:tcMar>
              <w:left w:type="dxa" w:w="108"/>
            </w:tcMar>
          </w:tcPr>
          <w:p w:rsidRDefault="00092F4F" w:rsidR="00467F37">
            <w:pPr>
              <w:spacing w:lineRule="auto" w:line="240" w:after="0"/>
            </w:pPr>
            <w:r>
              <w:t>Temeljem Ugovora o k</w:t>
            </w:r>
            <w:r>
              <w:t>upoprodaji od 16. prosinca 2010. koji je sklopljen sa Lukica Brankom</w:t>
            </w:r>
          </w:p>
        </w:tc>
        <w:tc>
          <w:tcPr>
            <w:tcW w:type="dxa" w:w="992"/>
            <w:shd w:fill="auto" w:color="auto" w:val="clear"/>
            <w:tcMar>
              <w:left w:type="dxa" w:w="108"/>
            </w:tcMar>
          </w:tcPr>
          <w:p w:rsidRDefault="00092F4F" w:rsidR="00467F37">
            <w:pPr>
              <w:spacing w:lineRule="auto" w:line="240" w:after="0"/>
            </w:pPr>
            <w:r>
              <w:t>Na nekretnini nema podataka o postojanju sudskog spora.</w:t>
            </w:r>
          </w:p>
        </w:tc>
      </w:tr>
      <w:tr w:rsidR="00467F37">
        <w:trPr>
          <w:trHeight w:val="2265"/>
        </w:trPr>
        <w:tc>
          <w:tcPr>
            <w:tcW w:type="dxa" w:w="3426"/>
            <w:shd w:fill="auto" w:color="auto" w:val="clear"/>
            <w:tcMar>
              <w:left w:type="dxa" w:w="108"/>
            </w:tcMar>
          </w:tcPr>
          <w:p w:rsidRDefault="00092F4F" w:rsidR="00467F37">
            <w:pPr>
              <w:spacing w:lineRule="auto" w:line="240" w:after="0"/>
            </w:pPr>
            <w:r>
              <w:t xml:space="preserve">z. k. ul. br. 7612 (E-14), k.o. Sesvetski Kraljevec, koja se sastoji od 219/10000 dijela k.č.br. 519 Blage Zadre površine 1371 m2 </w:t>
            </w:r>
            <w:r>
              <w:t>(stambena zgrada br. 9, 11, 13 Blage Zadre površine 882 m2, dvorište Blage Zadre površine 489 m2), ukupno površine 1371 m2, povezano s vlasništvom posebnog dijela - stan oznake SZ-9. PC2d površine 57 m2 i spremište oznake SZ-9.3 površine 3,30 m2;</w:t>
            </w:r>
          </w:p>
        </w:tc>
        <w:tc>
          <w:tcPr>
            <w:tcW w:type="dxa" w:w="3427"/>
            <w:shd w:fill="auto" w:color="auto" w:val="clear"/>
            <w:tcMar>
              <w:left w:type="dxa" w:w="108"/>
            </w:tcMar>
          </w:tcPr>
          <w:p w:rsidRDefault="00092F4F" w:rsidR="00467F37">
            <w:pPr>
              <w:spacing w:lineRule="auto" w:line="240" w:after="0"/>
            </w:pPr>
            <w:r>
              <w:t>Zabilježb</w:t>
            </w:r>
            <w:r>
              <w:t>a spora                       Na temelju rješenja Županijskog suda u Zagrebu posl.broj 1-Kir-US-246/12 od 15.lipnja 2012.g. zabilježuje se privremena mjera zabrane otuđenja i opterećenja nekretnina</w:t>
            </w:r>
          </w:p>
        </w:tc>
        <w:tc>
          <w:tcPr>
            <w:tcW w:type="dxa" w:w="3427"/>
            <w:shd w:fill="auto" w:color="auto" w:val="clear"/>
            <w:tcMar>
              <w:left w:type="dxa" w:w="108"/>
            </w:tcMar>
          </w:tcPr>
          <w:p w:rsidRDefault="00092F4F" w:rsidR="00467F37">
            <w:pPr>
              <w:spacing w:lineRule="auto" w:line="240" w:after="0"/>
            </w:pPr>
            <w:r>
              <w:t>Na temelju Sporazuma radi osiguranja novčane tražbine prij</w:t>
            </w:r>
            <w:r>
              <w:t>enosom vlasništva od 15.rujna 2010.g. koji je sklopljen sa Vidović Dušanom</w:t>
            </w:r>
          </w:p>
        </w:tc>
        <w:tc>
          <w:tcPr>
            <w:tcW w:type="dxa" w:w="992"/>
            <w:shd w:fill="auto" w:color="auto" w:val="clear"/>
            <w:tcMar>
              <w:left w:type="dxa" w:w="108"/>
            </w:tcMar>
          </w:tcPr>
          <w:p w:rsidRDefault="00467F37" w:rsidR="00467F37">
            <w:pPr>
              <w:spacing w:lineRule="auto" w:line="240" w:after="0"/>
            </w:pPr>
          </w:p>
        </w:tc>
      </w:tr>
      <w:tr w:rsidR="00467F37">
        <w:trPr>
          <w:trHeight w:val="1995"/>
        </w:trPr>
        <w:tc>
          <w:tcPr>
            <w:tcW w:type="dxa" w:w="3426"/>
            <w:shd w:fill="auto" w:color="auto" w:val="clear"/>
            <w:tcMar>
              <w:left w:type="dxa" w:w="108"/>
            </w:tcMar>
          </w:tcPr>
          <w:p w:rsidRDefault="00092F4F" w:rsidR="00467F37">
            <w:pPr>
              <w:spacing w:lineRule="auto" w:line="240" w:after="0"/>
            </w:pPr>
            <w:r>
              <w:t xml:space="preserve">z. k. ul. br. 2855 k.o. Vurnovec, k.č.br. 3407/3, površine 153 čhv, 551 m2 (kuća br. 18, Vurnovečka ulica površine 28 </w:t>
            </w:r>
            <w:r>
              <w:lastRenderedPageBreak/>
              <w:t>čhv ili 101 m2 i dvorište površine 125 čhv ili 450 m2, ukupne</w:t>
            </w:r>
            <w:r>
              <w:t xml:space="preserve"> površine 153 čhv, 551 m2;</w:t>
            </w:r>
          </w:p>
        </w:tc>
        <w:tc>
          <w:tcPr>
            <w:tcW w:type="dxa" w:w="3427"/>
            <w:shd w:fill="auto" w:color="auto" w:val="clear"/>
            <w:tcMar>
              <w:left w:type="dxa" w:w="108"/>
            </w:tcMar>
          </w:tcPr>
          <w:p w:rsidRDefault="00092F4F" w:rsidR="00467F37">
            <w:pPr>
              <w:spacing w:lineRule="auto" w:line="240" w:after="0"/>
            </w:pPr>
            <w:r>
              <w:lastRenderedPageBreak/>
              <w:t xml:space="preserve">Na temelju rješenja Županijskog suda u Zagrebu posl.broj 1-Kir-US-246/12 od 15.lipnja 2012.g. </w:t>
            </w:r>
            <w:r>
              <w:lastRenderedPageBreak/>
              <w:t>zabilježuje se privremena mjera zabrane otuđenja i opterećenja nekretnina </w:t>
            </w:r>
          </w:p>
        </w:tc>
        <w:tc>
          <w:tcPr>
            <w:tcW w:type="dxa" w:w="3427"/>
            <w:shd w:fill="auto" w:color="auto" w:val="clear"/>
            <w:tcMar>
              <w:left w:type="dxa" w:w="108"/>
            </w:tcMar>
          </w:tcPr>
          <w:p w:rsidRDefault="00092F4F" w:rsidR="00467F37">
            <w:pPr>
              <w:spacing w:lineRule="auto" w:line="240" w:after="0"/>
            </w:pPr>
            <w:r>
              <w:lastRenderedPageBreak/>
              <w:t>Temeljem ugovora o kupoprodaji od 15.studenog 2010. i izvadk</w:t>
            </w:r>
            <w:r>
              <w:t>a iz sudskog registra od 13.studenog 2010. koji je sklopljen sa hegol Ivanom</w:t>
            </w:r>
          </w:p>
        </w:tc>
        <w:tc>
          <w:tcPr>
            <w:tcW w:type="dxa" w:w="992"/>
            <w:shd w:fill="auto" w:color="auto" w:val="clear"/>
            <w:tcMar>
              <w:left w:type="dxa" w:w="108"/>
            </w:tcMar>
          </w:tcPr>
          <w:p w:rsidRDefault="00092F4F" w:rsidR="00467F37">
            <w:pPr>
              <w:spacing w:lineRule="auto" w:line="240" w:after="0"/>
            </w:pPr>
            <w:r>
              <w:t>Na nekretnini nema podataka o postojanju sudskog spora.</w:t>
            </w:r>
          </w:p>
        </w:tc>
      </w:tr>
      <w:tr w:rsidR="00467F37">
        <w:trPr>
          <w:trHeight w:val="2190"/>
        </w:trPr>
        <w:tc>
          <w:tcPr>
            <w:tcW w:type="dxa" w:w="3426"/>
            <w:shd w:fill="auto" w:color="auto" w:val="clear"/>
            <w:tcMar>
              <w:left w:type="dxa" w:w="108"/>
            </w:tcMar>
          </w:tcPr>
          <w:p w:rsidRDefault="00092F4F" w:rsidR="00467F37">
            <w:pPr>
              <w:spacing w:lineRule="auto" w:line="240" w:after="0"/>
            </w:pPr>
            <w:r>
              <w:lastRenderedPageBreak/>
              <w:t>z. k. ul. br. 9536 (E-26) k.o. Sesvete koja se sastoji od suvlasničkog dijela s neodređenim omjerom, k.č.br. 1124/3, zgrad</w:t>
            </w:r>
            <w:r>
              <w:t>a mješovite uporabe, Sesvete, Selčinska ulica 18, 16, površine 1428 m2, ukupno površine 1428 m2, povezano s vlasništvom posebnog dijela - dvosobni stan na III. katu, NKP 65,69 m2, na kućnom br. 16</w:t>
            </w:r>
          </w:p>
        </w:tc>
        <w:tc>
          <w:tcPr>
            <w:tcW w:type="dxa" w:w="3427"/>
            <w:shd w:fill="auto" w:color="auto" w:val="clear"/>
            <w:tcMar>
              <w:left w:type="dxa" w:w="108"/>
            </w:tcMar>
          </w:tcPr>
          <w:p w:rsidRDefault="00092F4F" w:rsidR="00467F37">
            <w:pPr>
              <w:spacing w:lineRule="auto" w:line="240" w:after="0"/>
            </w:pPr>
            <w:r>
              <w:t>Zabilježba spora P-546/13                     Na temelju rj</w:t>
            </w:r>
            <w:r>
              <w:t>ešenja Županijskog suda u Zagrebu posl.broj 1-Kir-US-246/12 od 15.lipnja 2012.g. zabilježuje se privremena mjera zabrane otuđenja i opterećenja nekretnina</w:t>
            </w:r>
          </w:p>
        </w:tc>
        <w:tc>
          <w:tcPr>
            <w:tcW w:type="dxa" w:w="3427"/>
            <w:shd w:fill="auto" w:color="auto" w:val="clear"/>
            <w:tcMar>
              <w:left w:type="dxa" w:w="108"/>
            </w:tcMar>
          </w:tcPr>
          <w:p w:rsidRDefault="00092F4F" w:rsidR="00467F37">
            <w:pPr>
              <w:spacing w:lineRule="auto" w:line="240" w:after="0"/>
            </w:pPr>
            <w:r>
              <w:t>Nema podataka</w:t>
            </w:r>
          </w:p>
        </w:tc>
        <w:tc>
          <w:tcPr>
            <w:tcW w:type="dxa" w:w="992"/>
            <w:shd w:fill="auto" w:color="auto" w:val="clear"/>
            <w:tcMar>
              <w:left w:type="dxa" w:w="108"/>
            </w:tcMar>
          </w:tcPr>
          <w:p w:rsidRDefault="00467F37" w:rsidR="00467F37">
            <w:pPr>
              <w:spacing w:lineRule="auto" w:line="240" w:after="0"/>
            </w:pPr>
          </w:p>
        </w:tc>
      </w:tr>
      <w:tr w:rsidR="00467F37">
        <w:trPr>
          <w:trHeight w:val="2340"/>
        </w:trPr>
        <w:tc>
          <w:tcPr>
            <w:tcW w:type="dxa" w:w="3426"/>
            <w:shd w:fill="auto" w:color="auto" w:val="clear"/>
            <w:tcMar>
              <w:left w:type="dxa" w:w="108"/>
            </w:tcMar>
          </w:tcPr>
          <w:p w:rsidRDefault="00092F4F" w:rsidR="00467F37">
            <w:pPr>
              <w:spacing w:lineRule="auto" w:line="240" w:after="0"/>
            </w:pPr>
            <w:r>
              <w:t xml:space="preserve">poduložak br.933, knjiga PU: Sesvete, Zgrada u Sesvetama, ulica Selčinska 11 </w:t>
            </w:r>
            <w:r>
              <w:t>sagrađena na kat.čest. 1124/1, povezano s vlasništvom posebnog dijela: jednoiposobni stan površine 36,00 m2</w:t>
            </w:r>
          </w:p>
        </w:tc>
        <w:tc>
          <w:tcPr>
            <w:tcW w:type="dxa" w:w="3427"/>
            <w:shd w:fill="auto" w:color="auto" w:val="clear"/>
            <w:tcMar>
              <w:left w:type="dxa" w:w="108"/>
            </w:tcMar>
          </w:tcPr>
          <w:p w:rsidRDefault="00092F4F" w:rsidR="00467F37">
            <w:pPr>
              <w:spacing w:lineRule="auto" w:line="240" w:after="0"/>
            </w:pPr>
            <w:r>
              <w:t>Na temelju rješenja Županijskog suda u Zagrebu posl.broj 1-Kir-US-246/12 od 15.lipnja 2012.g. zabilježuje se privremena mjera zabrane otuđenja i opt</w:t>
            </w:r>
            <w:r>
              <w:t>erećenja nekretnina</w:t>
            </w:r>
          </w:p>
        </w:tc>
        <w:tc>
          <w:tcPr>
            <w:tcW w:type="dxa" w:w="3427"/>
            <w:shd w:fill="auto" w:color="auto" w:val="clear"/>
            <w:tcMar>
              <w:left w:type="dxa" w:w="108"/>
            </w:tcMar>
          </w:tcPr>
          <w:p w:rsidRDefault="00092F4F" w:rsidR="00467F37">
            <w:pPr>
              <w:spacing w:lineRule="auto" w:line="240" w:after="0"/>
            </w:pPr>
            <w:r>
              <w:t>Temeljem Ugovora o kupoprodaji od 02. prosinca 2010.koji je sklopljen sa prodavateljem Martinović Marija</w:t>
            </w:r>
          </w:p>
        </w:tc>
        <w:tc>
          <w:tcPr>
            <w:tcW w:type="dxa" w:w="992"/>
            <w:shd w:fill="auto" w:color="auto" w:val="clear"/>
            <w:tcMar>
              <w:left w:type="dxa" w:w="108"/>
            </w:tcMar>
          </w:tcPr>
          <w:p w:rsidRDefault="00092F4F" w:rsidR="00467F37">
            <w:pPr>
              <w:spacing w:lineRule="auto" w:line="240" w:after="0"/>
            </w:pPr>
            <w:r>
              <w:t>Na nekretnini nema podataka o postojanju sudskog spora</w:t>
            </w:r>
          </w:p>
        </w:tc>
      </w:tr>
      <w:tr w:rsidR="00467F37">
        <w:trPr>
          <w:trHeight w:hRule="exact" w:val="23"/>
        </w:trPr>
        <w:tc>
          <w:tcPr>
            <w:tcW w:type="dxa" w:w="3426"/>
            <w:shd w:fill="auto" w:color="auto" w:val="clear"/>
            <w:tcMar>
              <w:left w:type="dxa" w:w="108"/>
            </w:tcMar>
          </w:tcPr>
          <w:p w:rsidRDefault="00467F37" w:rsidR="00467F37">
            <w:pPr>
              <w:spacing w:lineRule="auto" w:line="240" w:after="0"/>
            </w:pPr>
          </w:p>
        </w:tc>
        <w:tc>
          <w:tcPr>
            <w:tcW w:type="dxa" w:w="3427"/>
            <w:shd w:fill="auto" w:color="auto" w:val="clear"/>
            <w:tcMar>
              <w:left w:type="dxa" w:w="108"/>
            </w:tcMar>
          </w:tcPr>
          <w:p w:rsidRDefault="00467F37" w:rsidR="00467F37">
            <w:pPr>
              <w:spacing w:lineRule="auto" w:line="240" w:after="0"/>
            </w:pPr>
          </w:p>
        </w:tc>
        <w:tc>
          <w:tcPr>
            <w:tcW w:type="dxa" w:w="3427"/>
            <w:shd w:fill="auto" w:color="auto" w:val="clear"/>
            <w:tcMar>
              <w:left w:type="dxa" w:w="108"/>
            </w:tcMar>
          </w:tcPr>
          <w:p w:rsidRDefault="00467F37" w:rsidR="00467F37">
            <w:pPr>
              <w:spacing w:lineRule="auto" w:line="240" w:after="0"/>
            </w:pPr>
          </w:p>
        </w:tc>
        <w:tc>
          <w:tcPr>
            <w:tcW w:type="dxa" w:w="992"/>
            <w:shd w:fill="auto" w:color="auto" w:val="clear"/>
            <w:tcMar>
              <w:left w:type="dxa" w:w="108"/>
            </w:tcMar>
          </w:tcPr>
          <w:p w:rsidRDefault="00467F37" w:rsidR="00467F37">
            <w:pPr>
              <w:spacing w:lineRule="auto" w:line="240" w:after="0"/>
            </w:pPr>
          </w:p>
        </w:tc>
      </w:tr>
      <w:tr w:rsidR="00467F37">
        <w:trPr>
          <w:trHeight w:val="825"/>
        </w:trPr>
        <w:tc>
          <w:tcPr>
            <w:tcW w:type="dxa" w:w="3426"/>
            <w:shd w:fill="auto" w:color="auto" w:val="clear"/>
            <w:tcMar>
              <w:left w:type="dxa" w:w="108"/>
            </w:tcMar>
          </w:tcPr>
          <w:p w:rsidRDefault="00092F4F" w:rsidR="00467F37">
            <w:pPr>
              <w:spacing w:lineRule="auto" w:line="240" w:after="0"/>
              <w:rPr>
                <w:b/>
                <w:bCs/>
              </w:rPr>
            </w:pPr>
            <w:r>
              <w:rPr>
                <w:b/>
                <w:bCs/>
              </w:rPr>
              <w:t xml:space="preserve">OPĆINSKI SUD U SESVETAMA, Stalna služba u Vrbovcu, Zemljišnoknjižni </w:t>
            </w:r>
            <w:r>
              <w:rPr>
                <w:b/>
                <w:bCs/>
              </w:rPr>
              <w:t>odjel Vrbovec</w:t>
            </w:r>
          </w:p>
        </w:tc>
        <w:tc>
          <w:tcPr>
            <w:tcW w:type="dxa" w:w="3427"/>
            <w:shd w:fill="auto" w:color="auto" w:val="clear"/>
            <w:tcMar>
              <w:left w:type="dxa" w:w="108"/>
            </w:tcMar>
          </w:tcPr>
          <w:p w:rsidRDefault="00092F4F" w:rsidR="00467F37">
            <w:pPr>
              <w:spacing w:lineRule="auto" w:line="240" w:after="0"/>
              <w:rPr>
                <w:b/>
                <w:bCs/>
              </w:rPr>
            </w:pPr>
            <w:r>
              <w:rPr>
                <w:b/>
                <w:bCs/>
              </w:rPr>
              <w:t>ZABILJEŽBE</w:t>
            </w:r>
          </w:p>
        </w:tc>
        <w:tc>
          <w:tcPr>
            <w:tcW w:type="dxa" w:w="3427"/>
            <w:shd w:fill="auto" w:color="auto" w:val="clear"/>
            <w:tcMar>
              <w:left w:type="dxa" w:w="108"/>
            </w:tcMar>
          </w:tcPr>
          <w:p w:rsidRDefault="00092F4F" w:rsidR="00467F37">
            <w:pPr>
              <w:spacing w:lineRule="auto" w:line="240" w:after="0"/>
              <w:rPr>
                <w:b/>
                <w:bCs/>
              </w:rPr>
            </w:pPr>
            <w:r>
              <w:rPr>
                <w:b/>
                <w:bCs/>
              </w:rPr>
              <w:t>NAČIN STJECANJA</w:t>
            </w:r>
          </w:p>
        </w:tc>
        <w:tc>
          <w:tcPr>
            <w:tcW w:type="dxa" w:w="992"/>
            <w:shd w:fill="auto" w:color="auto" w:val="clear"/>
            <w:tcMar>
              <w:left w:type="dxa" w:w="108"/>
            </w:tcMar>
          </w:tcPr>
          <w:p w:rsidRDefault="00092F4F" w:rsidR="00467F37">
            <w:pPr>
              <w:spacing w:lineRule="auto" w:line="240" w:after="0"/>
              <w:rPr>
                <w:b/>
                <w:bCs/>
              </w:rPr>
            </w:pPr>
            <w:r>
              <w:rPr>
                <w:b/>
                <w:bCs/>
              </w:rPr>
              <w:t>NAPOMENA</w:t>
            </w:r>
          </w:p>
        </w:tc>
      </w:tr>
      <w:tr w:rsidR="00467F37">
        <w:trPr>
          <w:trHeight w:val="2412"/>
        </w:trPr>
        <w:tc>
          <w:tcPr>
            <w:tcW w:type="dxa" w:w="3426"/>
            <w:shd w:fill="auto" w:color="auto" w:val="clear"/>
            <w:tcMar>
              <w:left w:type="dxa" w:w="108"/>
            </w:tcMar>
          </w:tcPr>
          <w:p w:rsidRDefault="00092F4F" w:rsidR="00467F37">
            <w:pPr>
              <w:spacing w:lineRule="auto" w:line="240" w:after="0"/>
            </w:pPr>
            <w:r>
              <w:lastRenderedPageBreak/>
              <w:t>z. k. ul. br. 1125 k.o. Velika, k.č.br. 2049/2, dvor kod kuće u Žuncima, površine 109 čhv, ukupne površine 109 čhv</w:t>
            </w:r>
          </w:p>
        </w:tc>
        <w:tc>
          <w:tcPr>
            <w:tcW w:type="dxa" w:w="3427"/>
            <w:shd w:fill="auto" w:color="auto" w:val="clear"/>
            <w:tcMar>
              <w:left w:type="dxa" w:w="108"/>
            </w:tcMar>
          </w:tcPr>
          <w:p w:rsidRDefault="00092F4F" w:rsidR="00467F37">
            <w:pPr>
              <w:spacing w:lineRule="auto" w:line="240" w:after="0"/>
            </w:pPr>
            <w:r>
              <w:t xml:space="preserve">Na temelju Rješenja Županijskog suda u Zagrebu posl.br. 1-Kir-Us-246/12. od 15.lipnja </w:t>
            </w:r>
            <w:r>
              <w:t>2012. upisuje se zabrana otuđenja i opterećenja na nekretninama</w:t>
            </w:r>
          </w:p>
        </w:tc>
        <w:tc>
          <w:tcPr>
            <w:tcW w:type="dxa" w:w="3427"/>
            <w:shd w:fill="auto" w:color="auto" w:val="clear"/>
            <w:tcMar>
              <w:left w:type="dxa" w:w="108"/>
            </w:tcMar>
          </w:tcPr>
          <w:p w:rsidRDefault="00092F4F" w:rsidR="00467F37">
            <w:pPr>
              <w:spacing w:lineRule="auto" w:line="240" w:after="0"/>
            </w:pPr>
            <w:r>
              <w:t>Na temelju kupoprodajnog ugovora od 7.prosinca 2010.koji je sklopljen s Vrban Đurđicom</w:t>
            </w:r>
          </w:p>
        </w:tc>
        <w:tc>
          <w:tcPr>
            <w:tcW w:type="dxa" w:w="992"/>
            <w:shd w:fill="auto" w:color="auto" w:val="clear"/>
            <w:tcMar>
              <w:left w:type="dxa" w:w="108"/>
            </w:tcMar>
          </w:tcPr>
          <w:p w:rsidRDefault="00092F4F" w:rsidR="00467F37">
            <w:pPr>
              <w:spacing w:lineRule="auto" w:line="240" w:after="0"/>
            </w:pPr>
            <w:r>
              <w:t>Na nekretnini nema podataka o postojanju sudskog spora iako se isti vodi</w:t>
            </w:r>
          </w:p>
        </w:tc>
      </w:tr>
      <w:tr w:rsidR="00467F37">
        <w:trPr>
          <w:trHeight w:val="1290"/>
        </w:trPr>
        <w:tc>
          <w:tcPr>
            <w:tcW w:type="dxa" w:w="3426"/>
            <w:shd w:fill="auto" w:color="auto" w:val="clear"/>
            <w:tcMar>
              <w:left w:type="dxa" w:w="108"/>
            </w:tcMar>
          </w:tcPr>
          <w:p w:rsidRDefault="00092F4F" w:rsidR="00467F37">
            <w:pPr>
              <w:spacing w:lineRule="auto" w:line="240" w:after="0"/>
            </w:pPr>
            <w:r>
              <w:t>z. k. ul. br. 1388 k.o. Velika,</w:t>
            </w:r>
            <w:r>
              <w:t xml:space="preserve"> k.č.br. 2049/3, kuća br. 2 i dvor u Žuncima, površine 258 čhv, ukupne površine 258 čhv</w:t>
            </w:r>
          </w:p>
        </w:tc>
        <w:tc>
          <w:tcPr>
            <w:tcW w:type="dxa" w:w="3427"/>
            <w:shd w:fill="auto" w:color="auto" w:val="clear"/>
            <w:tcMar>
              <w:left w:type="dxa" w:w="108"/>
            </w:tcMar>
          </w:tcPr>
          <w:p w:rsidRDefault="00092F4F" w:rsidR="00467F37">
            <w:pPr>
              <w:spacing w:lineRule="auto" w:line="240" w:after="0"/>
            </w:pPr>
            <w:r>
              <w:t>Na temelju Rješenja Županijskog suda u Zagrebu posl.br. 1-Kir-Us-246/12. od 15.lipnja 2012. upisuje se zabrana otuđenja i opterećenja na nekretninama</w:t>
            </w:r>
          </w:p>
        </w:tc>
        <w:tc>
          <w:tcPr>
            <w:tcW w:type="dxa" w:w="3427"/>
            <w:shd w:fill="auto" w:color="auto" w:val="clear"/>
            <w:tcMar>
              <w:left w:type="dxa" w:w="108"/>
            </w:tcMar>
          </w:tcPr>
          <w:p w:rsidRDefault="00092F4F" w:rsidR="00467F37">
            <w:pPr>
              <w:spacing w:lineRule="auto" w:line="240" w:after="0"/>
            </w:pPr>
            <w:r>
              <w:t>Na temelju kupopro</w:t>
            </w:r>
            <w:r>
              <w:t>dajnog ugovora od 7.prosinca 2010.koji je sklopljen s Vrban Đurđicom</w:t>
            </w:r>
          </w:p>
        </w:tc>
        <w:tc>
          <w:tcPr>
            <w:tcW w:type="dxa" w:w="992"/>
            <w:shd w:fill="auto" w:color="auto" w:val="clear"/>
            <w:tcMar>
              <w:left w:type="dxa" w:w="108"/>
            </w:tcMar>
          </w:tcPr>
          <w:p w:rsidRDefault="00092F4F" w:rsidR="00467F37">
            <w:pPr>
              <w:spacing w:lineRule="auto" w:line="240" w:after="0"/>
            </w:pPr>
            <w:r>
              <w:t>Na nekretnini nema podataka o postojanju sudskog spora iako se isti vodi</w:t>
            </w:r>
          </w:p>
        </w:tc>
      </w:tr>
      <w:tr w:rsidR="00467F37">
        <w:trPr>
          <w:trHeight w:hRule="exact" w:val="23"/>
        </w:trPr>
        <w:tc>
          <w:tcPr>
            <w:tcW w:type="dxa" w:w="3426"/>
            <w:shd w:fill="auto" w:color="auto" w:val="clear"/>
            <w:tcMar>
              <w:left w:type="dxa" w:w="108"/>
            </w:tcMar>
          </w:tcPr>
          <w:p w:rsidRDefault="00467F37" w:rsidR="00467F37">
            <w:pPr>
              <w:spacing w:lineRule="auto" w:line="240" w:after="0"/>
            </w:pPr>
          </w:p>
        </w:tc>
        <w:tc>
          <w:tcPr>
            <w:tcW w:type="dxa" w:w="3427"/>
            <w:shd w:fill="auto" w:color="auto" w:val="clear"/>
            <w:tcMar>
              <w:left w:type="dxa" w:w="108"/>
            </w:tcMar>
          </w:tcPr>
          <w:p w:rsidRDefault="00467F37" w:rsidR="00467F37">
            <w:pPr>
              <w:spacing w:lineRule="auto" w:line="240" w:after="0"/>
            </w:pPr>
          </w:p>
        </w:tc>
        <w:tc>
          <w:tcPr>
            <w:tcW w:type="dxa" w:w="3427"/>
            <w:shd w:fill="auto" w:color="auto" w:val="clear"/>
            <w:tcMar>
              <w:left w:type="dxa" w:w="108"/>
            </w:tcMar>
          </w:tcPr>
          <w:p w:rsidRDefault="00467F37" w:rsidR="00467F37">
            <w:pPr>
              <w:spacing w:lineRule="auto" w:line="240" w:after="0"/>
            </w:pPr>
          </w:p>
        </w:tc>
        <w:tc>
          <w:tcPr>
            <w:tcW w:type="dxa" w:w="992"/>
            <w:shd w:fill="auto" w:color="auto" w:val="clear"/>
            <w:tcMar>
              <w:left w:type="dxa" w:w="108"/>
            </w:tcMar>
          </w:tcPr>
          <w:p w:rsidRDefault="00467F37" w:rsidR="00467F37">
            <w:pPr>
              <w:spacing w:lineRule="auto" w:line="240" w:after="0"/>
            </w:pPr>
          </w:p>
        </w:tc>
      </w:tr>
      <w:tr w:rsidR="00467F37">
        <w:trPr>
          <w:trHeight w:val="825"/>
        </w:trPr>
        <w:tc>
          <w:tcPr>
            <w:tcW w:type="dxa" w:w="3426"/>
            <w:shd w:fill="auto" w:color="auto" w:val="clear"/>
            <w:tcMar>
              <w:left w:type="dxa" w:w="108"/>
            </w:tcMar>
          </w:tcPr>
          <w:p w:rsidRDefault="00092F4F" w:rsidR="00467F37">
            <w:pPr>
              <w:spacing w:lineRule="auto" w:line="240" w:after="0"/>
              <w:rPr>
                <w:b/>
                <w:bCs/>
              </w:rPr>
            </w:pPr>
            <w:r>
              <w:rPr>
                <w:b/>
                <w:bCs/>
              </w:rPr>
              <w:t>OPĆINSKI SUD U VARAŽDINU, Stalna služba u Novom Marofu, Zemljišnoknjižni odjel Novi Marof</w:t>
            </w:r>
          </w:p>
        </w:tc>
        <w:tc>
          <w:tcPr>
            <w:tcW w:type="dxa" w:w="3427"/>
            <w:shd w:fill="auto" w:color="auto" w:val="clear"/>
            <w:tcMar>
              <w:left w:type="dxa" w:w="108"/>
            </w:tcMar>
          </w:tcPr>
          <w:p w:rsidRDefault="00092F4F" w:rsidR="00467F37">
            <w:pPr>
              <w:spacing w:lineRule="auto" w:line="240" w:after="0"/>
              <w:rPr>
                <w:b/>
                <w:bCs/>
              </w:rPr>
            </w:pPr>
            <w:r>
              <w:rPr>
                <w:b/>
                <w:bCs/>
              </w:rPr>
              <w:t>ZABILJEŽBE</w:t>
            </w:r>
          </w:p>
        </w:tc>
        <w:tc>
          <w:tcPr>
            <w:tcW w:type="dxa" w:w="3427"/>
            <w:shd w:fill="auto" w:color="auto" w:val="clear"/>
            <w:tcMar>
              <w:left w:type="dxa" w:w="108"/>
            </w:tcMar>
          </w:tcPr>
          <w:p w:rsidRDefault="00092F4F" w:rsidR="00467F37">
            <w:pPr>
              <w:spacing w:lineRule="auto" w:line="240" w:after="0"/>
              <w:rPr>
                <w:b/>
                <w:bCs/>
              </w:rPr>
            </w:pPr>
            <w:r>
              <w:rPr>
                <w:b/>
                <w:bCs/>
              </w:rPr>
              <w:t xml:space="preserve">NAČIN </w:t>
            </w:r>
            <w:r>
              <w:rPr>
                <w:b/>
                <w:bCs/>
              </w:rPr>
              <w:t>STJECANJA</w:t>
            </w:r>
          </w:p>
        </w:tc>
        <w:tc>
          <w:tcPr>
            <w:tcW w:type="dxa" w:w="992"/>
            <w:shd w:fill="auto" w:color="auto" w:val="clear"/>
            <w:tcMar>
              <w:left w:type="dxa" w:w="108"/>
            </w:tcMar>
          </w:tcPr>
          <w:p w:rsidRDefault="00092F4F" w:rsidR="00467F37">
            <w:pPr>
              <w:spacing w:lineRule="auto" w:line="240" w:after="0"/>
              <w:rPr>
                <w:b/>
                <w:bCs/>
              </w:rPr>
            </w:pPr>
            <w:r>
              <w:rPr>
                <w:b/>
                <w:bCs/>
              </w:rPr>
              <w:t>NAPOMENA</w:t>
            </w:r>
          </w:p>
        </w:tc>
      </w:tr>
      <w:tr w:rsidR="00467F37">
        <w:trPr>
          <w:trHeight w:val="2325"/>
        </w:trPr>
        <w:tc>
          <w:tcPr>
            <w:tcW w:type="dxa" w:w="3426"/>
            <w:shd w:fill="auto" w:color="auto" w:val="clear"/>
            <w:tcMar>
              <w:left w:type="dxa" w:w="108"/>
            </w:tcMar>
          </w:tcPr>
          <w:p w:rsidRDefault="00092F4F" w:rsidR="00467F37">
            <w:pPr>
              <w:spacing w:lineRule="auto" w:line="240" w:after="0"/>
            </w:pPr>
            <w:r>
              <w:t>z. k. ul. br. 2539 (E-10) k.o. Novi Marof, koja se sastoji od suvlasničkog dijela s neodređenim omjerom, k.č.br. 1377/1, Novi Marof površine 4378 m2 (dvorište površine 500 m2, stambene zgrade površine 888 m2, oranica površine 2990 m2) u</w:t>
            </w:r>
            <w:r>
              <w:t xml:space="preserve">kupno površine 4378 m2, povezano s vlasništvom dvosobnog stana na drugom katu, zgrade koji se sastoji od: dvije sobe, kuhinje, kupaonice s wc-om, lođe, </w:t>
            </w:r>
            <w:r>
              <w:lastRenderedPageBreak/>
              <w:t>predsoblja i špajze, ukupne površine 55 m2</w:t>
            </w:r>
          </w:p>
        </w:tc>
        <w:tc>
          <w:tcPr>
            <w:tcW w:type="dxa" w:w="3427"/>
            <w:shd w:fill="auto" w:color="auto" w:val="clear"/>
            <w:tcMar>
              <w:left w:type="dxa" w:w="108"/>
            </w:tcMar>
          </w:tcPr>
          <w:p w:rsidRDefault="00092F4F" w:rsidR="00467F37">
            <w:pPr>
              <w:spacing w:lineRule="auto" w:line="240" w:after="0"/>
            </w:pPr>
            <w:r>
              <w:lastRenderedPageBreak/>
              <w:t xml:space="preserve">Na temelju rješenja Županijskog suda u Zagrebu od 01. srpnja </w:t>
            </w:r>
            <w:r>
              <w:t xml:space="preserve">2013. godine, br. 1-Kir-Us-502/13, upisuje se zabilježba zabrane otuđenja i opterečenja na nekretnine </w:t>
            </w:r>
          </w:p>
        </w:tc>
        <w:tc>
          <w:tcPr>
            <w:tcW w:type="dxa" w:w="3427"/>
            <w:shd w:fill="auto" w:color="auto" w:val="clear"/>
            <w:tcMar>
              <w:left w:type="dxa" w:w="108"/>
            </w:tcMar>
          </w:tcPr>
          <w:p w:rsidRDefault="00092F4F" w:rsidR="00467F37">
            <w:pPr>
              <w:spacing w:lineRule="auto" w:line="240" w:after="0"/>
            </w:pPr>
            <w:r>
              <w:t>Na temelju Ugovora o kupoprodaji od 23.12.2010.godine</w:t>
            </w:r>
          </w:p>
        </w:tc>
        <w:tc>
          <w:tcPr>
            <w:tcW w:type="dxa" w:w="992"/>
            <w:shd w:fill="auto" w:color="auto" w:val="clear"/>
            <w:tcMar>
              <w:left w:type="dxa" w:w="108"/>
            </w:tcMar>
          </w:tcPr>
          <w:p w:rsidRDefault="00092F4F" w:rsidR="00467F37">
            <w:pPr>
              <w:spacing w:lineRule="auto" w:line="240" w:after="0"/>
            </w:pPr>
            <w:r>
              <w:t>Na nekretnini nema podataka o postojanju sudskog spora</w:t>
            </w:r>
          </w:p>
        </w:tc>
      </w:tr>
      <w:tr w:rsidR="00467F37">
        <w:trPr>
          <w:trHeight w:val="1260"/>
        </w:trPr>
        <w:tc>
          <w:tcPr>
            <w:tcW w:type="dxa" w:w="3426"/>
            <w:shd w:fill="auto" w:color="auto" w:val="clear"/>
            <w:tcMar>
              <w:left w:type="dxa" w:w="108"/>
            </w:tcMar>
          </w:tcPr>
          <w:p w:rsidRDefault="00092F4F" w:rsidR="00467F37">
            <w:pPr>
              <w:spacing w:lineRule="auto" w:line="240" w:after="0"/>
            </w:pPr>
            <w:r>
              <w:lastRenderedPageBreak/>
              <w:t xml:space="preserve">z. k. ul. br. 2443 k.o. Tuhovec, k.č.br. </w:t>
            </w:r>
            <w:r>
              <w:t>286/1, oranica i voćnjak Seretin, površine 2918 m2, k.č.br. 384/27 kuća, dvorište i put Brezje, površine 784 m2, ukupno površine 3702 m2</w:t>
            </w:r>
          </w:p>
        </w:tc>
        <w:tc>
          <w:tcPr>
            <w:tcW w:type="dxa" w:w="3427"/>
            <w:shd w:fill="auto" w:color="auto" w:val="clear"/>
            <w:tcMar>
              <w:left w:type="dxa" w:w="108"/>
            </w:tcMar>
          </w:tcPr>
          <w:p w:rsidRDefault="00092F4F" w:rsidR="00467F37">
            <w:pPr>
              <w:spacing w:lineRule="auto" w:line="240" w:after="0"/>
            </w:pPr>
            <w:r>
              <w:t xml:space="preserve">Na temelju rješenja Županijskog suda u Zagrebu od 01. srpnja 2013. godine, br. 1-Kir-Us-502/13., upisuje se zabilježba </w:t>
            </w:r>
            <w:r>
              <w:t>zabrane otuđenja i opterečenja</w:t>
            </w:r>
          </w:p>
        </w:tc>
        <w:tc>
          <w:tcPr>
            <w:tcW w:type="dxa" w:w="3427"/>
            <w:shd w:fill="auto" w:color="auto" w:val="clear"/>
            <w:tcMar>
              <w:left w:type="dxa" w:w="108"/>
            </w:tcMar>
          </w:tcPr>
          <w:p w:rsidRDefault="00092F4F" w:rsidR="00467F37">
            <w:pPr>
              <w:spacing w:lineRule="auto" w:line="240" w:after="0"/>
            </w:pPr>
            <w:r>
              <w:t>Na temelju Ugovora o kupoprodaji od 19.01.2011.godine koji je sklopljen sa Rošković Anicom i Željkom</w:t>
            </w:r>
          </w:p>
        </w:tc>
        <w:tc>
          <w:tcPr>
            <w:tcW w:type="dxa" w:w="992"/>
            <w:shd w:fill="auto" w:color="auto" w:val="clear"/>
            <w:tcMar>
              <w:left w:type="dxa" w:w="108"/>
            </w:tcMar>
          </w:tcPr>
          <w:p w:rsidRDefault="00092F4F" w:rsidR="00467F37">
            <w:pPr>
              <w:spacing w:lineRule="auto" w:line="240" w:after="0"/>
            </w:pPr>
            <w:r>
              <w:t>Na nekretnini nema podataka o postojanju sudskog spora</w:t>
            </w:r>
          </w:p>
        </w:tc>
      </w:tr>
      <w:tr w:rsidR="00467F37">
        <w:trPr>
          <w:trHeight w:hRule="exact" w:val="23"/>
        </w:trPr>
        <w:tc>
          <w:tcPr>
            <w:tcW w:type="dxa" w:w="3426"/>
            <w:shd w:fill="auto" w:color="auto" w:val="clear"/>
            <w:tcMar>
              <w:left w:type="dxa" w:w="108"/>
            </w:tcMar>
          </w:tcPr>
          <w:p w:rsidRDefault="00467F37" w:rsidR="00467F37">
            <w:pPr>
              <w:spacing w:lineRule="auto" w:line="240" w:after="0"/>
            </w:pPr>
          </w:p>
        </w:tc>
        <w:tc>
          <w:tcPr>
            <w:tcW w:type="dxa" w:w="3427"/>
            <w:shd w:fill="auto" w:color="auto" w:val="clear"/>
            <w:tcMar>
              <w:left w:type="dxa" w:w="108"/>
            </w:tcMar>
          </w:tcPr>
          <w:p w:rsidRDefault="00467F37" w:rsidR="00467F37">
            <w:pPr>
              <w:spacing w:lineRule="auto" w:line="240" w:after="0"/>
            </w:pPr>
          </w:p>
        </w:tc>
        <w:tc>
          <w:tcPr>
            <w:tcW w:type="dxa" w:w="3427"/>
            <w:shd w:fill="auto" w:color="auto" w:val="clear"/>
            <w:tcMar>
              <w:left w:type="dxa" w:w="108"/>
            </w:tcMar>
          </w:tcPr>
          <w:p w:rsidRDefault="00467F37" w:rsidR="00467F37">
            <w:pPr>
              <w:spacing w:lineRule="auto" w:line="240" w:after="0"/>
            </w:pPr>
          </w:p>
        </w:tc>
        <w:tc>
          <w:tcPr>
            <w:tcW w:type="dxa" w:w="992"/>
            <w:shd w:fill="auto" w:color="auto" w:val="clear"/>
            <w:tcMar>
              <w:left w:type="dxa" w:w="108"/>
            </w:tcMar>
          </w:tcPr>
          <w:p w:rsidRDefault="00467F37" w:rsidR="00467F37">
            <w:pPr>
              <w:spacing w:lineRule="auto" w:line="240" w:after="0"/>
            </w:pPr>
          </w:p>
        </w:tc>
      </w:tr>
      <w:tr w:rsidR="00467F37">
        <w:trPr>
          <w:trHeight w:val="1005"/>
        </w:trPr>
        <w:tc>
          <w:tcPr>
            <w:tcW w:type="dxa" w:w="3426"/>
            <w:shd w:fill="auto" w:color="auto" w:val="clear"/>
            <w:tcMar>
              <w:left w:type="dxa" w:w="108"/>
            </w:tcMar>
          </w:tcPr>
          <w:p w:rsidRDefault="00092F4F" w:rsidR="00467F37">
            <w:pPr>
              <w:spacing w:lineRule="auto" w:line="240" w:after="0"/>
              <w:rPr>
                <w:b/>
                <w:bCs/>
              </w:rPr>
            </w:pPr>
            <w:r>
              <w:rPr>
                <w:b/>
                <w:bCs/>
              </w:rPr>
              <w:t xml:space="preserve">OPĆINSKI SUD U VARAŽDINU, Stalna služba u Ivancu, </w:t>
            </w:r>
            <w:r>
              <w:rPr>
                <w:b/>
                <w:bCs/>
              </w:rPr>
              <w:t>Zemljišnoknjižni odjel Ivanec</w:t>
            </w:r>
          </w:p>
        </w:tc>
        <w:tc>
          <w:tcPr>
            <w:tcW w:type="dxa" w:w="3427"/>
            <w:shd w:fill="auto" w:color="auto" w:val="clear"/>
            <w:tcMar>
              <w:left w:type="dxa" w:w="108"/>
            </w:tcMar>
          </w:tcPr>
          <w:p w:rsidRDefault="00092F4F" w:rsidR="00467F37">
            <w:pPr>
              <w:spacing w:lineRule="auto" w:line="240" w:after="0"/>
              <w:rPr>
                <w:b/>
                <w:bCs/>
              </w:rPr>
            </w:pPr>
            <w:r>
              <w:rPr>
                <w:b/>
                <w:bCs/>
              </w:rPr>
              <w:t>ZABILJEŽBE</w:t>
            </w:r>
          </w:p>
        </w:tc>
        <w:tc>
          <w:tcPr>
            <w:tcW w:type="dxa" w:w="3427"/>
            <w:shd w:fill="auto" w:color="auto" w:val="clear"/>
            <w:tcMar>
              <w:left w:type="dxa" w:w="108"/>
            </w:tcMar>
          </w:tcPr>
          <w:p w:rsidRDefault="00092F4F" w:rsidR="00467F37">
            <w:pPr>
              <w:spacing w:lineRule="auto" w:line="240" w:after="0"/>
              <w:rPr>
                <w:b/>
                <w:bCs/>
              </w:rPr>
            </w:pPr>
            <w:r>
              <w:rPr>
                <w:b/>
                <w:bCs/>
              </w:rPr>
              <w:t>NAČIN STJECANJA</w:t>
            </w:r>
          </w:p>
        </w:tc>
        <w:tc>
          <w:tcPr>
            <w:tcW w:type="dxa" w:w="992"/>
            <w:shd w:fill="auto" w:color="auto" w:val="clear"/>
            <w:tcMar>
              <w:left w:type="dxa" w:w="108"/>
            </w:tcMar>
          </w:tcPr>
          <w:p w:rsidRDefault="00092F4F" w:rsidR="00467F37">
            <w:pPr>
              <w:spacing w:lineRule="auto" w:line="240" w:after="0"/>
              <w:rPr>
                <w:b/>
                <w:bCs/>
              </w:rPr>
            </w:pPr>
            <w:r>
              <w:rPr>
                <w:b/>
                <w:bCs/>
              </w:rPr>
              <w:t>NAPOMENA</w:t>
            </w:r>
          </w:p>
        </w:tc>
      </w:tr>
      <w:tr w:rsidR="00467F37">
        <w:trPr>
          <w:trHeight w:val="3015"/>
        </w:trPr>
        <w:tc>
          <w:tcPr>
            <w:tcW w:type="dxa" w:w="3426"/>
            <w:shd w:fill="auto" w:color="auto" w:val="clear"/>
            <w:tcMar>
              <w:left w:type="dxa" w:w="108"/>
            </w:tcMar>
          </w:tcPr>
          <w:p w:rsidRDefault="00092F4F" w:rsidR="00467F37">
            <w:pPr>
              <w:spacing w:lineRule="auto" w:line="240" w:after="0"/>
            </w:pPr>
            <w:r>
              <w:t>z. k. ul. br. 766 k.o. Gornja Voča, k.č.br. 1620, livada Rahovnik, površine 1429 m2, k.č.br. 7750, šuma Pečićje, površine 734 m2, k.č.br. 7772 šuma Bukovje, površine 325 m2, k.č.br. 7806, š</w:t>
            </w:r>
            <w:r>
              <w:t xml:space="preserve">uma Bukovje, površine 1732 m2, k.č.br. 7825, kuća br. 38, gosp. zgrada i dvor površine 588 m2, k.č.br. 7826 voćnjak Grunt, površine 848 m2, k.č.br. 7827 vinograd Grunt, površine 796 m2, k.č.br. 7846 oranica Oberh Šipka, površine </w:t>
            </w:r>
            <w:r>
              <w:lastRenderedPageBreak/>
              <w:t>7381 m2, k.č.br. 7847 vinog</w:t>
            </w:r>
            <w:r>
              <w:t>rad Oberh Šipka, površine 201 m2, k.č.br. 7862 šuma Šipkovo, površine 3736 m2, ukupno površine 17770 m2</w:t>
            </w:r>
          </w:p>
        </w:tc>
        <w:tc>
          <w:tcPr>
            <w:tcW w:type="dxa" w:w="3427"/>
            <w:shd w:fill="auto" w:color="auto" w:val="clear"/>
            <w:tcMar>
              <w:left w:type="dxa" w:w="108"/>
            </w:tcMar>
          </w:tcPr>
          <w:p w:rsidRDefault="00092F4F" w:rsidR="00467F37">
            <w:pPr>
              <w:spacing w:lineRule="auto" w:line="240" w:after="0"/>
            </w:pPr>
            <w:r>
              <w:lastRenderedPageBreak/>
              <w:t>Na temelju Rješenja Županijskog suda u Zagrebu, poslovni broj: 1-Kir-Us-502/13. od 01. srpnja 2013. godine i KOV-US-3/14. od 12. lipnja 2014. , zabiljež</w:t>
            </w:r>
            <w:r>
              <w:t>uje se zabrana otuđenja i opterećenja nekretnina</w:t>
            </w:r>
          </w:p>
        </w:tc>
        <w:tc>
          <w:tcPr>
            <w:tcW w:type="dxa" w:w="3427"/>
            <w:shd w:fill="auto" w:color="auto" w:val="clear"/>
            <w:tcMar>
              <w:left w:type="dxa" w:w="108"/>
            </w:tcMar>
          </w:tcPr>
          <w:p w:rsidRDefault="00092F4F" w:rsidR="00467F37">
            <w:pPr>
              <w:spacing w:lineRule="auto" w:line="240" w:after="0"/>
            </w:pPr>
            <w:r>
              <w:t>Na temelju Ugovora o kupoprodaji od 10.11.2010. godine koji je sklopljen sa Petrinjak Stjepanom</w:t>
            </w:r>
          </w:p>
        </w:tc>
        <w:tc>
          <w:tcPr>
            <w:tcW w:type="dxa" w:w="992"/>
            <w:shd w:fill="auto" w:color="auto" w:val="clear"/>
            <w:tcMar>
              <w:left w:type="dxa" w:w="108"/>
            </w:tcMar>
          </w:tcPr>
          <w:p w:rsidRDefault="00092F4F" w:rsidR="00467F37">
            <w:pPr>
              <w:spacing w:lineRule="auto" w:line="240" w:after="0"/>
            </w:pPr>
            <w:r>
              <w:t>Na nekretnini nema podataka o postojanju sudskog spora</w:t>
            </w:r>
          </w:p>
        </w:tc>
      </w:tr>
      <w:tr w:rsidR="00467F37">
        <w:trPr>
          <w:trHeight w:val="1710"/>
        </w:trPr>
        <w:tc>
          <w:tcPr>
            <w:tcW w:type="dxa" w:w="3426"/>
            <w:shd w:fill="auto" w:color="auto" w:val="clear"/>
            <w:tcMar>
              <w:left w:type="dxa" w:w="108"/>
            </w:tcMar>
          </w:tcPr>
          <w:p w:rsidRDefault="00092F4F" w:rsidR="00467F37">
            <w:pPr>
              <w:spacing w:lineRule="auto" w:line="240" w:after="0"/>
            </w:pPr>
            <w:r>
              <w:lastRenderedPageBreak/>
              <w:t xml:space="preserve">z. k. ul. br. 2694 k.o. Jerovec, k.č.br. 2176/2, </w:t>
            </w:r>
            <w:r>
              <w:t>pašnjak Laz, površine 410 m2, k.č.br. 2176/4, kuća i dvorište Laz, površine 309 m2 (kuća 43 m2, dvorište Laz površine 266 m2) ukupno površine 719 m2</w:t>
            </w:r>
          </w:p>
        </w:tc>
        <w:tc>
          <w:tcPr>
            <w:tcW w:type="dxa" w:w="3427"/>
            <w:shd w:fill="auto" w:color="auto" w:val="clear"/>
            <w:tcMar>
              <w:left w:type="dxa" w:w="108"/>
            </w:tcMar>
          </w:tcPr>
          <w:p w:rsidRDefault="00092F4F" w:rsidR="00467F37">
            <w:pPr>
              <w:spacing w:lineRule="auto" w:line="240" w:after="0"/>
            </w:pPr>
            <w:r>
              <w:t xml:space="preserve">Na temelju Rješenja Županijskog suda u Zagrebu, poslovni broj: 14-KOV-US-3/14. od 12. lipnja 2014. godine, </w:t>
            </w:r>
            <w:r>
              <w:t>zabilježuje se zabrana otuđenja i opterećenja nekretnina</w:t>
            </w:r>
          </w:p>
        </w:tc>
        <w:tc>
          <w:tcPr>
            <w:tcW w:type="dxa" w:w="3427"/>
            <w:shd w:fill="auto" w:color="auto" w:val="clear"/>
            <w:tcMar>
              <w:left w:type="dxa" w:w="108"/>
            </w:tcMar>
          </w:tcPr>
          <w:p w:rsidRDefault="00092F4F" w:rsidR="00467F37">
            <w:pPr>
              <w:spacing w:lineRule="auto" w:line="240" w:after="0"/>
            </w:pPr>
            <w:r>
              <w:t>Na temelju Ugovora o kupoprodaji od 03.11.2010. koji je sklopljen sa Koprivnjak Slavicom</w:t>
            </w:r>
          </w:p>
        </w:tc>
        <w:tc>
          <w:tcPr>
            <w:tcW w:type="dxa" w:w="992"/>
            <w:shd w:fill="auto" w:color="auto" w:val="clear"/>
            <w:tcMar>
              <w:left w:type="dxa" w:w="108"/>
            </w:tcMar>
          </w:tcPr>
          <w:p w:rsidRDefault="00092F4F" w:rsidR="00467F37">
            <w:pPr>
              <w:spacing w:lineRule="auto" w:line="240" w:after="0"/>
            </w:pPr>
            <w:r>
              <w:t>Na nekretnini nema podataka o postojanju sudskog spora</w:t>
            </w:r>
          </w:p>
        </w:tc>
      </w:tr>
      <w:tr w:rsidR="00467F37">
        <w:trPr>
          <w:trHeight w:hRule="exact" w:val="23"/>
        </w:trPr>
        <w:tc>
          <w:tcPr>
            <w:tcW w:type="dxa" w:w="3426"/>
            <w:shd w:fill="auto" w:color="auto" w:val="clear"/>
            <w:tcMar>
              <w:left w:type="dxa" w:w="108"/>
            </w:tcMar>
          </w:tcPr>
          <w:p w:rsidRDefault="00467F37" w:rsidR="00467F37">
            <w:pPr>
              <w:spacing w:lineRule="auto" w:line="240" w:after="0"/>
            </w:pPr>
          </w:p>
        </w:tc>
        <w:tc>
          <w:tcPr>
            <w:tcW w:type="dxa" w:w="3427"/>
            <w:shd w:fill="auto" w:color="auto" w:val="clear"/>
            <w:tcMar>
              <w:left w:type="dxa" w:w="108"/>
            </w:tcMar>
          </w:tcPr>
          <w:p w:rsidRDefault="00467F37" w:rsidR="00467F37">
            <w:pPr>
              <w:spacing w:lineRule="auto" w:line="240" w:after="0"/>
            </w:pPr>
          </w:p>
        </w:tc>
        <w:tc>
          <w:tcPr>
            <w:tcW w:type="dxa" w:w="3427"/>
            <w:shd w:fill="auto" w:color="auto" w:val="clear"/>
            <w:tcMar>
              <w:left w:type="dxa" w:w="108"/>
            </w:tcMar>
          </w:tcPr>
          <w:p w:rsidRDefault="00467F37" w:rsidR="00467F37">
            <w:pPr>
              <w:spacing w:lineRule="auto" w:line="240" w:after="0"/>
            </w:pPr>
          </w:p>
        </w:tc>
        <w:tc>
          <w:tcPr>
            <w:tcW w:type="dxa" w:w="992"/>
            <w:shd w:fill="auto" w:color="auto" w:val="clear"/>
            <w:tcMar>
              <w:left w:type="dxa" w:w="108"/>
            </w:tcMar>
          </w:tcPr>
          <w:p w:rsidRDefault="00467F37" w:rsidR="00467F37">
            <w:pPr>
              <w:spacing w:lineRule="auto" w:line="240" w:after="0"/>
            </w:pPr>
          </w:p>
        </w:tc>
      </w:tr>
      <w:tr w:rsidR="00467F37">
        <w:trPr>
          <w:trHeight w:val="1005"/>
        </w:trPr>
        <w:tc>
          <w:tcPr>
            <w:tcW w:type="dxa" w:w="3426"/>
            <w:shd w:fill="auto" w:color="auto" w:val="clear"/>
            <w:tcMar>
              <w:left w:type="dxa" w:w="108"/>
            </w:tcMar>
          </w:tcPr>
          <w:p w:rsidRDefault="00092F4F" w:rsidR="00467F37">
            <w:pPr>
              <w:spacing w:lineRule="auto" w:line="240" w:after="0"/>
              <w:rPr>
                <w:b/>
                <w:bCs/>
              </w:rPr>
            </w:pPr>
            <w:r>
              <w:rPr>
                <w:b/>
                <w:bCs/>
              </w:rPr>
              <w:t xml:space="preserve">OPĆINSKI SUD U VARAŽDINU, Zemljišnoknjižni odjel </w:t>
            </w:r>
            <w:r>
              <w:rPr>
                <w:b/>
                <w:bCs/>
              </w:rPr>
              <w:t>Ludbreg</w:t>
            </w:r>
          </w:p>
        </w:tc>
        <w:tc>
          <w:tcPr>
            <w:tcW w:type="dxa" w:w="3427"/>
            <w:shd w:fill="auto" w:color="auto" w:val="clear"/>
            <w:tcMar>
              <w:left w:type="dxa" w:w="108"/>
            </w:tcMar>
          </w:tcPr>
          <w:p w:rsidRDefault="00092F4F" w:rsidR="00467F37">
            <w:pPr>
              <w:spacing w:lineRule="auto" w:line="240" w:after="0"/>
              <w:rPr>
                <w:b/>
                <w:bCs/>
              </w:rPr>
            </w:pPr>
            <w:r>
              <w:rPr>
                <w:b/>
                <w:bCs/>
              </w:rPr>
              <w:t>ZABILJEŽBE</w:t>
            </w:r>
          </w:p>
        </w:tc>
        <w:tc>
          <w:tcPr>
            <w:tcW w:type="dxa" w:w="3427"/>
            <w:shd w:fill="auto" w:color="auto" w:val="clear"/>
            <w:tcMar>
              <w:left w:type="dxa" w:w="108"/>
            </w:tcMar>
          </w:tcPr>
          <w:p w:rsidRDefault="00092F4F" w:rsidR="00467F37">
            <w:pPr>
              <w:spacing w:lineRule="auto" w:line="240" w:after="0"/>
              <w:rPr>
                <w:b/>
                <w:bCs/>
              </w:rPr>
            </w:pPr>
            <w:r>
              <w:rPr>
                <w:b/>
                <w:bCs/>
              </w:rPr>
              <w:t>NAČIN STJECANJA</w:t>
            </w:r>
          </w:p>
        </w:tc>
        <w:tc>
          <w:tcPr>
            <w:tcW w:type="dxa" w:w="992"/>
            <w:shd w:fill="auto" w:color="auto" w:val="clear"/>
            <w:tcMar>
              <w:left w:type="dxa" w:w="108"/>
            </w:tcMar>
          </w:tcPr>
          <w:p w:rsidRDefault="00092F4F" w:rsidR="00467F37">
            <w:pPr>
              <w:spacing w:lineRule="auto" w:line="240" w:after="0"/>
              <w:rPr>
                <w:b/>
                <w:bCs/>
              </w:rPr>
            </w:pPr>
            <w:r>
              <w:rPr>
                <w:b/>
                <w:bCs/>
              </w:rPr>
              <w:t>NAPOMENA</w:t>
            </w:r>
          </w:p>
        </w:tc>
      </w:tr>
      <w:tr w:rsidR="00467F37">
        <w:trPr>
          <w:trHeight w:val="2175"/>
        </w:trPr>
        <w:tc>
          <w:tcPr>
            <w:tcW w:type="dxa" w:w="3426"/>
            <w:shd w:fill="auto" w:color="auto" w:val="clear"/>
            <w:tcMar>
              <w:left w:type="dxa" w:w="108"/>
            </w:tcMar>
          </w:tcPr>
          <w:p w:rsidRDefault="00092F4F" w:rsidR="00467F37">
            <w:pPr>
              <w:spacing w:lineRule="auto" w:line="240" w:after="0"/>
            </w:pPr>
            <w:r>
              <w:t>z. k. ul. br. 1851 k.o. Hrastovsko, k.č.br. 173/2, vrt u Mjesnoj rudini, površine 284 čhv, k.č.br. 175/2, voćnjak u Mjesnoj rudini, površine 146 čhv, k.č.br. 176/2, u Hrastovskom, površine 439 m2 (pomoćni objekt</w:t>
            </w:r>
            <w:r>
              <w:t xml:space="preserve"> 47 m2, voćnjak 392 m2), k.č.br. 177/2 u Hrastovskom, površine 486 m2 (kuća površine 68 m2, dvorište površine 418 m2) ukupno površine 430 čhv, 925 m2</w:t>
            </w:r>
          </w:p>
        </w:tc>
        <w:tc>
          <w:tcPr>
            <w:tcW w:type="dxa" w:w="3427"/>
            <w:shd w:fill="auto" w:color="auto" w:val="clear"/>
            <w:tcMar>
              <w:left w:type="dxa" w:w="108"/>
            </w:tcMar>
          </w:tcPr>
          <w:p w:rsidRDefault="00092F4F" w:rsidR="00467F37">
            <w:pPr>
              <w:spacing w:lineRule="auto" w:line="240" w:after="0"/>
            </w:pPr>
            <w:r>
              <w:t>Na temelju Rješenja Županijskog suda u Zagrebu, poslovni broj: 1-Kir-Us-502/13. od 01. srpnja 2013. godine</w:t>
            </w:r>
            <w:r>
              <w:t xml:space="preserve"> i KOV-US-3/14. od 12. lipnja 2014. , zabilježuje se zabrana otuđenja i opterećenja nekretnina</w:t>
            </w:r>
          </w:p>
        </w:tc>
        <w:tc>
          <w:tcPr>
            <w:tcW w:type="dxa" w:w="3427"/>
            <w:shd w:fill="auto" w:color="auto" w:val="clear"/>
            <w:tcMar>
              <w:left w:type="dxa" w:w="108"/>
            </w:tcMar>
          </w:tcPr>
          <w:p w:rsidRDefault="00092F4F" w:rsidR="00467F37">
            <w:pPr>
              <w:spacing w:lineRule="auto" w:line="240" w:after="0"/>
            </w:pPr>
            <w:r>
              <w:t>Temeljem Ugovora o kupoprodaji od 11.11. 2010.koji je sklopljen sa prodavateljem Bencun Marinko</w:t>
            </w:r>
          </w:p>
        </w:tc>
        <w:tc>
          <w:tcPr>
            <w:tcW w:type="dxa" w:w="992"/>
            <w:shd w:fill="auto" w:color="auto" w:val="clear"/>
            <w:tcMar>
              <w:left w:type="dxa" w:w="108"/>
            </w:tcMar>
          </w:tcPr>
          <w:p w:rsidRDefault="00092F4F" w:rsidR="00467F37">
            <w:pPr>
              <w:spacing w:lineRule="auto" w:line="240" w:after="0"/>
            </w:pPr>
            <w:r>
              <w:t>Na nekretnini nema podataka o postojanju sudskog spora iako se is</w:t>
            </w:r>
            <w:r>
              <w:t>ti vodi</w:t>
            </w:r>
          </w:p>
        </w:tc>
      </w:tr>
      <w:tr w:rsidR="00467F37">
        <w:trPr>
          <w:trHeight w:hRule="exact" w:val="23"/>
        </w:trPr>
        <w:tc>
          <w:tcPr>
            <w:tcW w:type="dxa" w:w="3426"/>
            <w:shd w:fill="auto" w:color="auto" w:val="clear"/>
            <w:tcMar>
              <w:left w:type="dxa" w:w="108"/>
            </w:tcMar>
          </w:tcPr>
          <w:p w:rsidRDefault="00467F37" w:rsidR="00467F37">
            <w:pPr>
              <w:spacing w:lineRule="auto" w:line="240" w:after="0"/>
            </w:pPr>
          </w:p>
        </w:tc>
        <w:tc>
          <w:tcPr>
            <w:tcW w:type="dxa" w:w="3427"/>
            <w:shd w:fill="auto" w:color="auto" w:val="clear"/>
            <w:tcMar>
              <w:left w:type="dxa" w:w="108"/>
            </w:tcMar>
          </w:tcPr>
          <w:p w:rsidRDefault="00467F37" w:rsidR="00467F37">
            <w:pPr>
              <w:spacing w:lineRule="auto" w:line="240" w:after="0"/>
            </w:pPr>
          </w:p>
        </w:tc>
        <w:tc>
          <w:tcPr>
            <w:tcW w:type="dxa" w:w="3427"/>
            <w:shd w:fill="auto" w:color="auto" w:val="clear"/>
            <w:tcMar>
              <w:left w:type="dxa" w:w="108"/>
            </w:tcMar>
          </w:tcPr>
          <w:p w:rsidRDefault="00467F37" w:rsidR="00467F37">
            <w:pPr>
              <w:spacing w:lineRule="auto" w:line="240" w:after="0"/>
            </w:pPr>
          </w:p>
        </w:tc>
        <w:tc>
          <w:tcPr>
            <w:tcW w:type="dxa" w:w="992"/>
            <w:shd w:fill="auto" w:color="auto" w:val="clear"/>
            <w:tcMar>
              <w:left w:type="dxa" w:w="108"/>
            </w:tcMar>
          </w:tcPr>
          <w:p w:rsidRDefault="00467F37" w:rsidR="00467F37">
            <w:pPr>
              <w:spacing w:lineRule="auto" w:line="240" w:after="0"/>
            </w:pPr>
          </w:p>
        </w:tc>
      </w:tr>
      <w:tr w:rsidR="00467F37">
        <w:trPr>
          <w:trHeight w:val="1005"/>
        </w:trPr>
        <w:tc>
          <w:tcPr>
            <w:tcW w:type="dxa" w:w="3426"/>
            <w:shd w:fill="auto" w:color="auto" w:val="clear"/>
            <w:tcMar>
              <w:left w:type="dxa" w:w="108"/>
            </w:tcMar>
          </w:tcPr>
          <w:p w:rsidRDefault="00092F4F" w:rsidR="00467F37">
            <w:pPr>
              <w:spacing w:lineRule="auto" w:line="240" w:after="0"/>
              <w:rPr>
                <w:b/>
                <w:bCs/>
              </w:rPr>
            </w:pPr>
            <w:r>
              <w:rPr>
                <w:b/>
                <w:bCs/>
              </w:rPr>
              <w:lastRenderedPageBreak/>
              <w:t>OPĆINSKI SUD U VARAŽDINU, Zemljišnoknjižni odjel Varaždin</w:t>
            </w:r>
          </w:p>
        </w:tc>
        <w:tc>
          <w:tcPr>
            <w:tcW w:type="dxa" w:w="3427"/>
            <w:shd w:fill="auto" w:color="auto" w:val="clear"/>
            <w:tcMar>
              <w:left w:type="dxa" w:w="108"/>
            </w:tcMar>
          </w:tcPr>
          <w:p w:rsidRDefault="00092F4F" w:rsidR="00467F37">
            <w:pPr>
              <w:spacing w:lineRule="auto" w:line="240" w:after="0"/>
              <w:rPr>
                <w:b/>
                <w:bCs/>
              </w:rPr>
            </w:pPr>
            <w:r>
              <w:rPr>
                <w:b/>
                <w:bCs/>
              </w:rPr>
              <w:t>ZABILJEŽBE</w:t>
            </w:r>
          </w:p>
        </w:tc>
        <w:tc>
          <w:tcPr>
            <w:tcW w:type="dxa" w:w="3427"/>
            <w:shd w:fill="auto" w:color="auto" w:val="clear"/>
            <w:tcMar>
              <w:left w:type="dxa" w:w="108"/>
            </w:tcMar>
          </w:tcPr>
          <w:p w:rsidRDefault="00092F4F" w:rsidR="00467F37">
            <w:pPr>
              <w:spacing w:lineRule="auto" w:line="240" w:after="0"/>
              <w:rPr>
                <w:b/>
                <w:bCs/>
              </w:rPr>
            </w:pPr>
            <w:r>
              <w:rPr>
                <w:b/>
                <w:bCs/>
              </w:rPr>
              <w:t>NAČIN STJECANJA</w:t>
            </w:r>
          </w:p>
        </w:tc>
        <w:tc>
          <w:tcPr>
            <w:tcW w:type="dxa" w:w="992"/>
            <w:shd w:fill="auto" w:color="auto" w:val="clear"/>
            <w:tcMar>
              <w:left w:type="dxa" w:w="108"/>
            </w:tcMar>
          </w:tcPr>
          <w:p w:rsidRDefault="00092F4F" w:rsidR="00467F37">
            <w:pPr>
              <w:spacing w:lineRule="auto" w:line="240" w:after="0"/>
              <w:rPr>
                <w:b/>
                <w:bCs/>
              </w:rPr>
            </w:pPr>
            <w:r>
              <w:rPr>
                <w:b/>
                <w:bCs/>
              </w:rPr>
              <w:t>NAPOMENA</w:t>
            </w:r>
          </w:p>
        </w:tc>
      </w:tr>
      <w:tr w:rsidR="00467F37">
        <w:trPr>
          <w:trHeight w:val="2565"/>
        </w:trPr>
        <w:tc>
          <w:tcPr>
            <w:tcW w:type="dxa" w:w="3426"/>
            <w:shd w:fill="auto" w:color="auto" w:val="clear"/>
            <w:tcMar>
              <w:left w:type="dxa" w:w="108"/>
            </w:tcMar>
          </w:tcPr>
          <w:p w:rsidRDefault="00092F4F" w:rsidR="00467F37">
            <w:pPr>
              <w:spacing w:lineRule="auto" w:line="240" w:after="0"/>
            </w:pPr>
            <w:r>
              <w:t xml:space="preserve">z. k. ul. br. 615 k.o. Petrijanec, k.č.br. 67, kuća i dvorište u Butini, površine 198 m2, k.č.br. 68, dvorište u Butini, površine 162 m2, ukupno </w:t>
            </w:r>
            <w:r>
              <w:t>površine 360 m2</w:t>
            </w:r>
          </w:p>
        </w:tc>
        <w:tc>
          <w:tcPr>
            <w:tcW w:type="dxa" w:w="3427"/>
            <w:shd w:fill="auto" w:color="auto" w:val="clear"/>
            <w:tcMar>
              <w:left w:type="dxa" w:w="108"/>
            </w:tcMar>
          </w:tcPr>
          <w:p w:rsidRDefault="00092F4F" w:rsidR="00467F37">
            <w:pPr>
              <w:spacing w:lineRule="auto" w:line="240" w:after="0"/>
            </w:pPr>
            <w:r>
              <w:t>Temeljem Rješenja Županijskog suda u Zagrebu, po sucu istrage Ratku Šćekiću , od dana 12.lipnja 2012.godine posl.broj 30-KIR-US-239/12. zabilježuje se privremena mjera osiguranja zabranom otuđenja i opterečenja nekretnine </w:t>
            </w:r>
          </w:p>
        </w:tc>
        <w:tc>
          <w:tcPr>
            <w:tcW w:type="dxa" w:w="3427"/>
            <w:shd w:fill="auto" w:color="auto" w:val="clear"/>
            <w:tcMar>
              <w:left w:type="dxa" w:w="108"/>
            </w:tcMar>
          </w:tcPr>
          <w:p w:rsidRDefault="00092F4F" w:rsidR="00467F37">
            <w:pPr>
              <w:spacing w:lineRule="auto" w:line="240" w:after="0"/>
            </w:pPr>
            <w:r>
              <w:t xml:space="preserve">Temeljem Ugovora </w:t>
            </w:r>
            <w:r>
              <w:t>o kupoprodaji od 09.11.2010. koji je sklopljen sa Kovač Boženom</w:t>
            </w:r>
          </w:p>
        </w:tc>
        <w:tc>
          <w:tcPr>
            <w:tcW w:type="dxa" w:w="992"/>
            <w:shd w:fill="auto" w:color="auto" w:val="clear"/>
            <w:tcMar>
              <w:left w:type="dxa" w:w="108"/>
            </w:tcMar>
          </w:tcPr>
          <w:p w:rsidRDefault="00092F4F" w:rsidR="00467F37">
            <w:pPr>
              <w:spacing w:lineRule="auto" w:line="240" w:after="0"/>
            </w:pPr>
            <w:r>
              <w:t>Na nekretnini nema podataka o postojanju sudskog spora</w:t>
            </w:r>
          </w:p>
        </w:tc>
      </w:tr>
      <w:tr w:rsidR="00467F37">
        <w:trPr>
          <w:trHeight w:hRule="exact" w:val="23"/>
        </w:trPr>
        <w:tc>
          <w:tcPr>
            <w:tcW w:type="dxa" w:w="3426"/>
            <w:shd w:fill="auto" w:color="auto" w:val="clear"/>
            <w:tcMar>
              <w:left w:type="dxa" w:w="108"/>
            </w:tcMar>
          </w:tcPr>
          <w:p w:rsidRDefault="00467F37" w:rsidR="00467F37">
            <w:pPr>
              <w:spacing w:lineRule="auto" w:line="240" w:after="0"/>
            </w:pPr>
          </w:p>
        </w:tc>
        <w:tc>
          <w:tcPr>
            <w:tcW w:type="dxa" w:w="3427"/>
            <w:shd w:fill="auto" w:color="auto" w:val="clear"/>
            <w:tcMar>
              <w:left w:type="dxa" w:w="108"/>
            </w:tcMar>
          </w:tcPr>
          <w:p w:rsidRDefault="00467F37" w:rsidR="00467F37">
            <w:pPr>
              <w:spacing w:lineRule="auto" w:line="240" w:after="0"/>
            </w:pPr>
          </w:p>
        </w:tc>
        <w:tc>
          <w:tcPr>
            <w:tcW w:type="dxa" w:w="3427"/>
            <w:shd w:fill="auto" w:color="auto" w:val="clear"/>
            <w:tcMar>
              <w:left w:type="dxa" w:w="108"/>
            </w:tcMar>
          </w:tcPr>
          <w:p w:rsidRDefault="00467F37" w:rsidR="00467F37">
            <w:pPr>
              <w:spacing w:lineRule="auto" w:line="240" w:after="0"/>
            </w:pPr>
          </w:p>
        </w:tc>
        <w:tc>
          <w:tcPr>
            <w:tcW w:type="dxa" w:w="992"/>
            <w:shd w:fill="auto" w:color="auto" w:val="clear"/>
            <w:tcMar>
              <w:left w:type="dxa" w:w="108"/>
            </w:tcMar>
          </w:tcPr>
          <w:p w:rsidRDefault="00467F37" w:rsidR="00467F37">
            <w:pPr>
              <w:spacing w:lineRule="auto" w:line="240" w:after="0"/>
            </w:pPr>
          </w:p>
        </w:tc>
      </w:tr>
      <w:tr w:rsidR="00467F37">
        <w:trPr>
          <w:trHeight w:val="1005"/>
        </w:trPr>
        <w:tc>
          <w:tcPr>
            <w:tcW w:type="dxa" w:w="3426"/>
            <w:shd w:fill="auto" w:color="auto" w:val="clear"/>
            <w:tcMar>
              <w:left w:type="dxa" w:w="108"/>
            </w:tcMar>
          </w:tcPr>
          <w:p w:rsidRDefault="00092F4F" w:rsidR="00467F37">
            <w:pPr>
              <w:spacing w:lineRule="auto" w:line="240" w:after="0"/>
              <w:rPr>
                <w:b/>
                <w:bCs/>
              </w:rPr>
            </w:pPr>
            <w:r>
              <w:rPr>
                <w:b/>
                <w:bCs/>
              </w:rPr>
              <w:t>OPĆINSKI SUD U ZLATARU, Stalna služba u Krapini, Zemljišnoknjižni odjel Krapina</w:t>
            </w:r>
          </w:p>
        </w:tc>
        <w:tc>
          <w:tcPr>
            <w:tcW w:type="dxa" w:w="3427"/>
            <w:shd w:fill="auto" w:color="auto" w:val="clear"/>
            <w:tcMar>
              <w:left w:type="dxa" w:w="108"/>
            </w:tcMar>
          </w:tcPr>
          <w:p w:rsidRDefault="00092F4F" w:rsidR="00467F37">
            <w:pPr>
              <w:spacing w:lineRule="auto" w:line="240" w:after="0"/>
              <w:rPr>
                <w:b/>
                <w:bCs/>
              </w:rPr>
            </w:pPr>
            <w:r>
              <w:rPr>
                <w:b/>
                <w:bCs/>
              </w:rPr>
              <w:t>ZABILJEŽBE</w:t>
            </w:r>
          </w:p>
        </w:tc>
        <w:tc>
          <w:tcPr>
            <w:tcW w:type="dxa" w:w="3427"/>
            <w:shd w:fill="auto" w:color="auto" w:val="clear"/>
            <w:tcMar>
              <w:left w:type="dxa" w:w="108"/>
            </w:tcMar>
          </w:tcPr>
          <w:p w:rsidRDefault="00092F4F" w:rsidR="00467F37">
            <w:pPr>
              <w:spacing w:lineRule="auto" w:line="240" w:after="0"/>
              <w:rPr>
                <w:b/>
                <w:bCs/>
              </w:rPr>
            </w:pPr>
            <w:r>
              <w:rPr>
                <w:b/>
                <w:bCs/>
              </w:rPr>
              <w:t>NAČIN STJECANJA</w:t>
            </w:r>
          </w:p>
        </w:tc>
        <w:tc>
          <w:tcPr>
            <w:tcW w:type="dxa" w:w="992"/>
            <w:shd w:fill="auto" w:color="auto" w:val="clear"/>
            <w:tcMar>
              <w:left w:type="dxa" w:w="108"/>
            </w:tcMar>
          </w:tcPr>
          <w:p w:rsidRDefault="00092F4F" w:rsidR="00467F37">
            <w:pPr>
              <w:spacing w:lineRule="auto" w:line="240" w:after="0"/>
              <w:rPr>
                <w:b/>
                <w:bCs/>
              </w:rPr>
            </w:pPr>
            <w:r>
              <w:rPr>
                <w:b/>
                <w:bCs/>
              </w:rPr>
              <w:t>NAPOMENA</w:t>
            </w:r>
          </w:p>
        </w:tc>
      </w:tr>
      <w:tr w:rsidR="00467F37">
        <w:trPr>
          <w:trHeight w:val="1935"/>
        </w:trPr>
        <w:tc>
          <w:tcPr>
            <w:tcW w:type="dxa" w:w="3426"/>
            <w:shd w:fill="auto" w:color="auto" w:val="clear"/>
            <w:tcMar>
              <w:left w:type="dxa" w:w="108"/>
            </w:tcMar>
          </w:tcPr>
          <w:p w:rsidRDefault="00092F4F" w:rsidR="00467F37">
            <w:pPr>
              <w:spacing w:lineRule="auto" w:line="240" w:after="0"/>
            </w:pPr>
            <w:r>
              <w:t xml:space="preserve">z. k. ul. br. </w:t>
            </w:r>
            <w:r>
              <w:t>7719, k.o. Krapina, ½ suvlasničkog dijela  k.č.br. 7512/1 vinograd, površine 158 čhv, ½ suvlasničkog dijela k.č.br. 8148/6 šuma, površine 502 čhv, ½ suvlasničkog dijela k.č.br. 8183/5 oranica, površine 454 čhv, ukupno površine 1114 čhv</w:t>
            </w:r>
          </w:p>
        </w:tc>
        <w:tc>
          <w:tcPr>
            <w:tcW w:type="dxa" w:w="3427"/>
            <w:shd w:fill="auto" w:color="auto" w:val="clear"/>
            <w:tcMar>
              <w:left w:type="dxa" w:w="108"/>
            </w:tcMar>
          </w:tcPr>
          <w:p w:rsidRDefault="00092F4F" w:rsidR="00467F37">
            <w:pPr>
              <w:spacing w:lineRule="auto" w:line="240" w:after="0"/>
            </w:pPr>
            <w:r>
              <w:t xml:space="preserve">Na temelju rješenja </w:t>
            </w:r>
            <w:r>
              <w:t>Županijskog suda u Zagrebu od 12. svibnja 2012. godine posl. broj 21 Kir-US-246/12 zabilježuje se privremena mjera zabrane otuđenja ili opterećenja</w:t>
            </w:r>
          </w:p>
        </w:tc>
        <w:tc>
          <w:tcPr>
            <w:tcW w:type="dxa" w:w="3427"/>
            <w:shd w:fill="auto" w:color="auto" w:val="clear"/>
            <w:tcMar>
              <w:left w:type="dxa" w:w="108"/>
            </w:tcMar>
          </w:tcPr>
          <w:p w:rsidRDefault="00092F4F" w:rsidR="00467F37">
            <w:pPr>
              <w:spacing w:lineRule="auto" w:line="240" w:after="0"/>
            </w:pPr>
            <w:r>
              <w:t>Temeljem Ugovora o kupoprodaji od 20.01.2010.koji je sklopljen sa prodavateljem Kozina Ivan</w:t>
            </w:r>
          </w:p>
        </w:tc>
        <w:tc>
          <w:tcPr>
            <w:tcW w:type="dxa" w:w="992"/>
            <w:shd w:fill="auto" w:color="auto" w:val="clear"/>
            <w:tcMar>
              <w:left w:type="dxa" w:w="108"/>
            </w:tcMar>
          </w:tcPr>
          <w:p w:rsidRDefault="00092F4F" w:rsidR="00467F37">
            <w:pPr>
              <w:spacing w:lineRule="auto" w:line="240" w:after="0"/>
            </w:pPr>
            <w:r>
              <w:t>Na nekretnini ne</w:t>
            </w:r>
            <w:r>
              <w:t>ma podataka o postojanju sudskog spora</w:t>
            </w:r>
          </w:p>
        </w:tc>
      </w:tr>
      <w:tr w:rsidR="00467F37">
        <w:trPr>
          <w:trHeight w:val="1860"/>
        </w:trPr>
        <w:tc>
          <w:tcPr>
            <w:tcW w:type="dxa" w:w="3426"/>
            <w:shd w:fill="auto" w:color="auto" w:val="clear"/>
            <w:tcMar>
              <w:left w:type="dxa" w:w="108"/>
            </w:tcMar>
          </w:tcPr>
          <w:p w:rsidRDefault="00092F4F" w:rsidR="00467F37">
            <w:pPr>
              <w:spacing w:lineRule="auto" w:line="240" w:after="0"/>
            </w:pPr>
            <w:r>
              <w:t>z. k. ul. br. 7358, k.o. Krapina, ½   suvlasničkog dijela  k.č.br. 8168/3 vrt kod kuće u Pustikah, površine 63 čhv, ukupno površine 63 čhv</w:t>
            </w:r>
          </w:p>
        </w:tc>
        <w:tc>
          <w:tcPr>
            <w:tcW w:type="dxa" w:w="3427"/>
            <w:shd w:fill="auto" w:color="auto" w:val="clear"/>
            <w:tcMar>
              <w:left w:type="dxa" w:w="108"/>
            </w:tcMar>
          </w:tcPr>
          <w:p w:rsidRDefault="00092F4F" w:rsidR="00467F37">
            <w:pPr>
              <w:spacing w:lineRule="auto" w:line="240" w:after="0"/>
            </w:pPr>
            <w:r>
              <w:t xml:space="preserve">Na temelju rješenja Županijskog suda u Zagrebu od 12. svibnja 2012. godine </w:t>
            </w:r>
            <w:r>
              <w:t xml:space="preserve">posl. broj 21 Kir-US-246/12 na nekretninama upisanim u A zabilježuje se </w:t>
            </w:r>
            <w:r>
              <w:lastRenderedPageBreak/>
              <w:t>privremena mjera zabrane otuđenja ili opterećenja</w:t>
            </w:r>
          </w:p>
        </w:tc>
        <w:tc>
          <w:tcPr>
            <w:tcW w:type="dxa" w:w="3427"/>
            <w:shd w:fill="auto" w:color="auto" w:val="clear"/>
            <w:tcMar>
              <w:left w:type="dxa" w:w="108"/>
            </w:tcMar>
          </w:tcPr>
          <w:p w:rsidRDefault="00092F4F" w:rsidR="00467F37">
            <w:pPr>
              <w:spacing w:lineRule="auto" w:line="240" w:after="0"/>
            </w:pPr>
            <w:r>
              <w:lastRenderedPageBreak/>
              <w:t>Temeljem Ugovora o kupoprodaji od 19.01.2010.koji je sklopljen sa prodavateljem Kozina Ivan</w:t>
            </w:r>
          </w:p>
        </w:tc>
        <w:tc>
          <w:tcPr>
            <w:tcW w:type="dxa" w:w="992"/>
            <w:shd w:fill="auto" w:color="auto" w:val="clear"/>
            <w:tcMar>
              <w:left w:type="dxa" w:w="108"/>
            </w:tcMar>
          </w:tcPr>
          <w:p w:rsidRDefault="00092F4F" w:rsidR="00467F37">
            <w:pPr>
              <w:spacing w:lineRule="auto" w:line="240" w:after="0"/>
            </w:pPr>
            <w:r>
              <w:t>Na nekretnini nema podataka o postojanju s</w:t>
            </w:r>
            <w:r>
              <w:t>udskog spora</w:t>
            </w:r>
          </w:p>
        </w:tc>
      </w:tr>
      <w:tr w:rsidR="00467F37">
        <w:trPr>
          <w:trHeight w:val="1740"/>
        </w:trPr>
        <w:tc>
          <w:tcPr>
            <w:tcW w:type="dxa" w:w="3426"/>
            <w:shd w:fill="auto" w:color="auto" w:val="clear"/>
            <w:tcMar>
              <w:left w:type="dxa" w:w="108"/>
            </w:tcMar>
          </w:tcPr>
          <w:p w:rsidRDefault="00092F4F" w:rsidR="00467F37">
            <w:pPr>
              <w:spacing w:lineRule="auto" w:line="240" w:after="0"/>
            </w:pPr>
            <w:r>
              <w:lastRenderedPageBreak/>
              <w:t>z. k. ul. br. 7261, k.o. Krapina,  k.č.br. 8157/1 kuća i dvorište površine 161 čhv, ukupno površine 161čhv</w:t>
            </w:r>
          </w:p>
        </w:tc>
        <w:tc>
          <w:tcPr>
            <w:tcW w:type="dxa" w:w="3427"/>
            <w:shd w:fill="auto" w:color="auto" w:val="clear"/>
            <w:tcMar>
              <w:left w:type="dxa" w:w="108"/>
            </w:tcMar>
          </w:tcPr>
          <w:p w:rsidRDefault="00092F4F" w:rsidR="00467F37">
            <w:pPr>
              <w:spacing w:lineRule="auto" w:line="240" w:after="0"/>
            </w:pPr>
            <w:r>
              <w:t>Na temelju rješenja Županijskog suda u Zagrebu od 12. svibnja 2012. godine posl. broj 21 Kir-US-246/12 na nekretninama zabilježuje se p</w:t>
            </w:r>
            <w:r>
              <w:t>rivremena mjera zabrane otuđenja ili opterećenja</w:t>
            </w:r>
          </w:p>
        </w:tc>
        <w:tc>
          <w:tcPr>
            <w:tcW w:type="dxa" w:w="3427"/>
            <w:shd w:fill="auto" w:color="auto" w:val="clear"/>
            <w:tcMar>
              <w:left w:type="dxa" w:w="108"/>
            </w:tcMar>
          </w:tcPr>
          <w:p w:rsidRDefault="00092F4F" w:rsidR="00467F37">
            <w:pPr>
              <w:spacing w:lineRule="auto" w:line="240" w:after="0"/>
            </w:pPr>
            <w:r>
              <w:t>Temeljem Ugovora o kupoprodaji od 19.01.2010.koji je sklopljen sa prodavateljem Kozina Ivan</w:t>
            </w:r>
          </w:p>
        </w:tc>
        <w:tc>
          <w:tcPr>
            <w:tcW w:type="dxa" w:w="992"/>
            <w:shd w:fill="auto" w:color="auto" w:val="clear"/>
            <w:tcMar>
              <w:left w:type="dxa" w:w="108"/>
            </w:tcMar>
          </w:tcPr>
          <w:p w:rsidRDefault="00092F4F" w:rsidR="00467F37">
            <w:pPr>
              <w:spacing w:lineRule="auto" w:line="240" w:after="0"/>
            </w:pPr>
            <w:r>
              <w:t>Na nekretnini nema podataka o postojanju sudskog spora</w:t>
            </w:r>
          </w:p>
        </w:tc>
      </w:tr>
      <w:tr w:rsidR="00467F37">
        <w:trPr>
          <w:trHeight w:val="2115"/>
        </w:trPr>
        <w:tc>
          <w:tcPr>
            <w:tcW w:type="dxa" w:w="3426"/>
            <w:shd w:fill="auto" w:color="auto" w:val="clear"/>
            <w:tcMar>
              <w:left w:type="dxa" w:w="108"/>
            </w:tcMar>
          </w:tcPr>
          <w:p w:rsidRDefault="00092F4F" w:rsidR="00467F37">
            <w:pPr>
              <w:spacing w:lineRule="auto" w:line="240" w:after="0"/>
            </w:pPr>
            <w:r>
              <w:t xml:space="preserve">z. k. ul. br. 4144, k.o. Krapina, ½ suvlasničkog dijela  </w:t>
            </w:r>
            <w:r>
              <w:t>k.č.br. 8163/1 oranica kod kuće u Pustikah, površine 1116 čhv, ukupno površine 1116 čhv</w:t>
            </w:r>
          </w:p>
        </w:tc>
        <w:tc>
          <w:tcPr>
            <w:tcW w:type="dxa" w:w="3427"/>
            <w:shd w:fill="auto" w:color="auto" w:val="clear"/>
            <w:tcMar>
              <w:left w:type="dxa" w:w="108"/>
            </w:tcMar>
          </w:tcPr>
          <w:p w:rsidRDefault="00092F4F" w:rsidR="00467F37">
            <w:pPr>
              <w:spacing w:lineRule="auto" w:line="240" w:after="0"/>
            </w:pPr>
            <w:r>
              <w:t>Na temelju rješenja Županijskog suda u Zagrebu od 12. svibnja 2012. godine posl. broj 21 Kir-US-246/12 na nekretninama  zabilježuje se privremena mjera zabrane otuđenja</w:t>
            </w:r>
            <w:r>
              <w:t xml:space="preserve"> ili opterećenja</w:t>
            </w:r>
          </w:p>
        </w:tc>
        <w:tc>
          <w:tcPr>
            <w:tcW w:type="dxa" w:w="3427"/>
            <w:shd w:fill="auto" w:color="auto" w:val="clear"/>
            <w:tcMar>
              <w:left w:type="dxa" w:w="108"/>
            </w:tcMar>
          </w:tcPr>
          <w:p w:rsidRDefault="00092F4F" w:rsidR="00467F37">
            <w:pPr>
              <w:spacing w:lineRule="auto" w:line="240" w:after="0"/>
            </w:pPr>
            <w:r>
              <w:t>Temeljem Ugovora o kupoprodaji od 19.01.2010.koji je sklopljen sa prodavateljem Kozina Ivan</w:t>
            </w:r>
          </w:p>
        </w:tc>
        <w:tc>
          <w:tcPr>
            <w:tcW w:type="dxa" w:w="992"/>
            <w:shd w:fill="auto" w:color="auto" w:val="clear"/>
            <w:tcMar>
              <w:left w:type="dxa" w:w="108"/>
            </w:tcMar>
          </w:tcPr>
          <w:p w:rsidRDefault="00092F4F" w:rsidR="00467F37">
            <w:pPr>
              <w:spacing w:lineRule="auto" w:line="240" w:after="0"/>
            </w:pPr>
            <w:r>
              <w:t>Na nekretnini nema podataka o postojanju sudskog spora</w:t>
            </w:r>
          </w:p>
        </w:tc>
      </w:tr>
      <w:tr w:rsidR="00467F37">
        <w:trPr>
          <w:trHeight w:val="1845"/>
        </w:trPr>
        <w:tc>
          <w:tcPr>
            <w:tcW w:type="dxa" w:w="3426"/>
            <w:shd w:fill="auto" w:color="auto" w:val="clear"/>
            <w:tcMar>
              <w:left w:type="dxa" w:w="108"/>
            </w:tcMar>
          </w:tcPr>
          <w:p w:rsidRDefault="00092F4F" w:rsidR="00467F37">
            <w:pPr>
              <w:spacing w:lineRule="auto" w:line="240" w:after="0"/>
            </w:pPr>
            <w:r>
              <w:t xml:space="preserve">z. k. ul. br. 2367, k.o. Krapina, ½ suvlasničkog dijela k.č.br. 7492/3 oranica jambolica u </w:t>
            </w:r>
            <w:r>
              <w:t>Jambolovcu, površine 132 čhv, ½ suvlasničkog dijela k.č.br. 8185/5 oranica, površine 238 čhv,  ukupno površine 370 čhv</w:t>
            </w:r>
          </w:p>
        </w:tc>
        <w:tc>
          <w:tcPr>
            <w:tcW w:type="dxa" w:w="3427"/>
            <w:shd w:fill="auto" w:color="auto" w:val="clear"/>
            <w:tcMar>
              <w:left w:type="dxa" w:w="108"/>
            </w:tcMar>
          </w:tcPr>
          <w:p w:rsidRDefault="00092F4F" w:rsidR="00467F37">
            <w:pPr>
              <w:spacing w:lineRule="auto" w:line="240" w:after="0"/>
            </w:pPr>
            <w:r>
              <w:t>Na temelju rješenja Županijskog suda u Zagrebu od 12. svibnja 2012. godine posl. broj 21 Kir-US-246/12 na nekretninama zabilježuje se pri</w:t>
            </w:r>
            <w:r>
              <w:t>vremena mjera zabrane otuđenja ili opterećenja</w:t>
            </w:r>
          </w:p>
        </w:tc>
        <w:tc>
          <w:tcPr>
            <w:tcW w:type="dxa" w:w="3427"/>
            <w:shd w:fill="auto" w:color="auto" w:val="clear"/>
            <w:tcMar>
              <w:left w:type="dxa" w:w="108"/>
            </w:tcMar>
          </w:tcPr>
          <w:p w:rsidRDefault="00092F4F" w:rsidR="00467F37">
            <w:pPr>
              <w:spacing w:lineRule="auto" w:line="240" w:after="0"/>
            </w:pPr>
            <w:r>
              <w:t>Temeljem Ugovora o kupoprodaji od 19.01.2010.koji je sklopljen sa prodavateljem Kozina Ivan</w:t>
            </w:r>
          </w:p>
        </w:tc>
        <w:tc>
          <w:tcPr>
            <w:tcW w:type="dxa" w:w="992"/>
            <w:shd w:fill="auto" w:color="auto" w:val="clear"/>
            <w:tcMar>
              <w:left w:type="dxa" w:w="108"/>
            </w:tcMar>
          </w:tcPr>
          <w:p w:rsidRDefault="00092F4F" w:rsidR="00467F37">
            <w:pPr>
              <w:spacing w:lineRule="auto" w:line="240" w:after="0"/>
            </w:pPr>
            <w:r>
              <w:t>Na nekretnini nema podataka o postojanju sudskog spora</w:t>
            </w:r>
          </w:p>
        </w:tc>
      </w:tr>
      <w:tr w:rsidR="00467F37">
        <w:trPr>
          <w:trHeight w:val="1770"/>
        </w:trPr>
        <w:tc>
          <w:tcPr>
            <w:tcW w:type="dxa" w:w="3426"/>
            <w:shd w:fill="auto" w:color="auto" w:val="clear"/>
            <w:tcMar>
              <w:left w:type="dxa" w:w="108"/>
            </w:tcMar>
          </w:tcPr>
          <w:p w:rsidRDefault="00092F4F" w:rsidR="00467F37">
            <w:pPr>
              <w:spacing w:lineRule="auto" w:line="240" w:after="0"/>
            </w:pPr>
            <w:r>
              <w:t xml:space="preserve">z. k. ul. br. 622, k.o. Škarićevo, ½  suvlasničkog dijela </w:t>
            </w:r>
            <w:r>
              <w:t xml:space="preserve">k.č.br. 1463/4 šuma Planesnica u Vidovcu, površine 694 čhv, ½  </w:t>
            </w:r>
            <w:r>
              <w:lastRenderedPageBreak/>
              <w:t>suvlasničkog dijela k.č.br. 1479/4 šuma Koritnjak u Vidovcu površine 491 čhv, k.č.br. ½  suvlasničkog dijela 1481/2 livada u Vidovcu površine 483 čhv, ukupno površine 1668 čhv</w:t>
            </w:r>
          </w:p>
        </w:tc>
        <w:tc>
          <w:tcPr>
            <w:tcW w:type="dxa" w:w="3427"/>
            <w:shd w:fill="auto" w:color="auto" w:val="clear"/>
            <w:tcMar>
              <w:left w:type="dxa" w:w="108"/>
            </w:tcMar>
          </w:tcPr>
          <w:p w:rsidRDefault="00092F4F" w:rsidR="00467F37">
            <w:pPr>
              <w:spacing w:lineRule="auto" w:line="240" w:after="0"/>
            </w:pPr>
            <w:r>
              <w:lastRenderedPageBreak/>
              <w:t>Na temelju rješen</w:t>
            </w:r>
            <w:r>
              <w:t xml:space="preserve">ja Županijskog suda u Zagrebu od 12. svibnja 2012. godine posl. broj 21 Kir-US-246/12 </w:t>
            </w:r>
            <w:r>
              <w:lastRenderedPageBreak/>
              <w:t>na nekretninama zabilježuje se privremena mjera zabrane otuđenja ili opterećenja</w:t>
            </w:r>
          </w:p>
        </w:tc>
        <w:tc>
          <w:tcPr>
            <w:tcW w:type="dxa" w:w="3427"/>
            <w:shd w:fill="auto" w:color="auto" w:val="clear"/>
            <w:tcMar>
              <w:left w:type="dxa" w:w="108"/>
            </w:tcMar>
          </w:tcPr>
          <w:p w:rsidRDefault="00092F4F" w:rsidR="00467F37">
            <w:pPr>
              <w:spacing w:lineRule="auto" w:line="240" w:after="0"/>
            </w:pPr>
            <w:r>
              <w:lastRenderedPageBreak/>
              <w:t>Temeljem Ugovora o kupoprodaji od 19.01.2010.koji je sklopljen sa prodavateljem Kozina Iv</w:t>
            </w:r>
            <w:r>
              <w:t>an</w:t>
            </w:r>
          </w:p>
        </w:tc>
        <w:tc>
          <w:tcPr>
            <w:tcW w:type="dxa" w:w="992"/>
            <w:shd w:fill="auto" w:color="auto" w:val="clear"/>
            <w:tcMar>
              <w:left w:type="dxa" w:w="108"/>
            </w:tcMar>
          </w:tcPr>
          <w:p w:rsidRDefault="00092F4F" w:rsidR="00467F37">
            <w:pPr>
              <w:spacing w:lineRule="auto" w:line="240" w:after="0"/>
            </w:pPr>
            <w:r>
              <w:t>Na nekretnini nema podataka o postojanju sudskog spora</w:t>
            </w:r>
          </w:p>
        </w:tc>
      </w:tr>
      <w:tr w:rsidR="00467F37">
        <w:trPr>
          <w:trHeight w:hRule="exact" w:val="23"/>
        </w:trPr>
        <w:tc>
          <w:tcPr>
            <w:tcW w:type="dxa" w:w="3426"/>
            <w:shd w:fill="auto" w:color="auto" w:val="clear"/>
            <w:tcMar>
              <w:left w:type="dxa" w:w="108"/>
            </w:tcMar>
          </w:tcPr>
          <w:p w:rsidRDefault="00467F37" w:rsidR="00467F37">
            <w:pPr>
              <w:spacing w:lineRule="auto" w:line="240" w:after="0"/>
            </w:pPr>
          </w:p>
        </w:tc>
        <w:tc>
          <w:tcPr>
            <w:tcW w:type="dxa" w:w="3427"/>
            <w:shd w:fill="auto" w:color="auto" w:val="clear"/>
            <w:tcMar>
              <w:left w:type="dxa" w:w="108"/>
            </w:tcMar>
          </w:tcPr>
          <w:p w:rsidRDefault="00467F37" w:rsidR="00467F37">
            <w:pPr>
              <w:spacing w:lineRule="auto" w:line="240" w:after="0"/>
            </w:pPr>
          </w:p>
        </w:tc>
        <w:tc>
          <w:tcPr>
            <w:tcW w:type="dxa" w:w="3427"/>
            <w:shd w:fill="auto" w:color="auto" w:val="clear"/>
            <w:tcMar>
              <w:left w:type="dxa" w:w="108"/>
            </w:tcMar>
          </w:tcPr>
          <w:p w:rsidRDefault="00467F37" w:rsidR="00467F37">
            <w:pPr>
              <w:spacing w:lineRule="auto" w:line="240" w:after="0"/>
            </w:pPr>
          </w:p>
        </w:tc>
        <w:tc>
          <w:tcPr>
            <w:tcW w:type="dxa" w:w="992"/>
            <w:shd w:fill="auto" w:color="auto" w:val="clear"/>
            <w:tcMar>
              <w:left w:type="dxa" w:w="108"/>
            </w:tcMar>
          </w:tcPr>
          <w:p w:rsidRDefault="00467F37" w:rsidR="00467F37">
            <w:pPr>
              <w:spacing w:lineRule="auto" w:line="240" w:after="0"/>
            </w:pPr>
          </w:p>
        </w:tc>
      </w:tr>
      <w:tr w:rsidR="00467F37">
        <w:trPr>
          <w:trHeight w:val="1005"/>
        </w:trPr>
        <w:tc>
          <w:tcPr>
            <w:tcW w:type="dxa" w:w="3426"/>
            <w:shd w:fill="auto" w:color="auto" w:val="clear"/>
            <w:tcMar>
              <w:left w:type="dxa" w:w="108"/>
            </w:tcMar>
          </w:tcPr>
          <w:p w:rsidRDefault="00092F4F" w:rsidR="00467F37">
            <w:pPr>
              <w:spacing w:lineRule="auto" w:line="240" w:after="0"/>
              <w:rPr>
                <w:b/>
                <w:bCs/>
              </w:rPr>
            </w:pPr>
            <w:r>
              <w:rPr>
                <w:b/>
                <w:bCs/>
              </w:rPr>
              <w:t>OPĆINSKI SUD U ZLATARU, Stalna služba u Zaboku, Zemljišnoknjižni odjel Zabok</w:t>
            </w:r>
          </w:p>
        </w:tc>
        <w:tc>
          <w:tcPr>
            <w:tcW w:type="dxa" w:w="3427"/>
            <w:shd w:fill="auto" w:color="auto" w:val="clear"/>
            <w:tcMar>
              <w:left w:type="dxa" w:w="108"/>
            </w:tcMar>
          </w:tcPr>
          <w:p w:rsidRDefault="00092F4F" w:rsidR="00467F37">
            <w:pPr>
              <w:spacing w:lineRule="auto" w:line="240" w:after="0"/>
              <w:rPr>
                <w:b/>
                <w:bCs/>
              </w:rPr>
            </w:pPr>
            <w:r>
              <w:rPr>
                <w:b/>
                <w:bCs/>
              </w:rPr>
              <w:t>ZABILJEŽBE</w:t>
            </w:r>
          </w:p>
        </w:tc>
        <w:tc>
          <w:tcPr>
            <w:tcW w:type="dxa" w:w="3427"/>
            <w:shd w:fill="auto" w:color="auto" w:val="clear"/>
            <w:tcMar>
              <w:left w:type="dxa" w:w="108"/>
            </w:tcMar>
          </w:tcPr>
          <w:p w:rsidRDefault="00092F4F" w:rsidR="00467F37">
            <w:pPr>
              <w:spacing w:lineRule="auto" w:line="240" w:after="0"/>
              <w:rPr>
                <w:b/>
                <w:bCs/>
              </w:rPr>
            </w:pPr>
            <w:r>
              <w:rPr>
                <w:b/>
                <w:bCs/>
              </w:rPr>
              <w:t>NAČIN STJECANJA</w:t>
            </w:r>
          </w:p>
        </w:tc>
        <w:tc>
          <w:tcPr>
            <w:tcW w:type="dxa" w:w="992"/>
            <w:shd w:fill="auto" w:color="auto" w:val="clear"/>
            <w:tcMar>
              <w:left w:type="dxa" w:w="108"/>
            </w:tcMar>
          </w:tcPr>
          <w:p w:rsidRDefault="00092F4F" w:rsidR="00467F37">
            <w:pPr>
              <w:spacing w:lineRule="auto" w:line="240" w:after="0"/>
              <w:rPr>
                <w:b/>
                <w:bCs/>
              </w:rPr>
            </w:pPr>
            <w:r>
              <w:rPr>
                <w:b/>
                <w:bCs/>
              </w:rPr>
              <w:t>NAPOMENA</w:t>
            </w:r>
          </w:p>
        </w:tc>
      </w:tr>
      <w:tr w:rsidR="00467F37">
        <w:trPr>
          <w:trHeight w:val="2310"/>
        </w:trPr>
        <w:tc>
          <w:tcPr>
            <w:tcW w:type="dxa" w:w="3426"/>
            <w:shd w:fill="auto" w:color="auto" w:val="clear"/>
            <w:tcMar>
              <w:left w:type="dxa" w:w="108"/>
            </w:tcMar>
          </w:tcPr>
          <w:p w:rsidRDefault="00092F4F" w:rsidR="00467F37">
            <w:pPr>
              <w:spacing w:lineRule="auto" w:line="240" w:after="0"/>
            </w:pPr>
            <w:r>
              <w:t xml:space="preserve">z. k. ul. br. 3926, k.o. Bedekovčina, k.č.br. 309/4 kuća br. 91 i dvorište </w:t>
            </w:r>
            <w:r>
              <w:t>površine 142 čhv, 511 m2, ukupno površine 142 čhv, 511 m2</w:t>
            </w:r>
          </w:p>
        </w:tc>
        <w:tc>
          <w:tcPr>
            <w:tcW w:type="dxa" w:w="3427"/>
            <w:shd w:fill="auto" w:color="auto" w:val="clear"/>
            <w:tcMar>
              <w:left w:type="dxa" w:w="108"/>
            </w:tcMar>
          </w:tcPr>
          <w:p w:rsidRDefault="00092F4F" w:rsidR="00467F37">
            <w:pPr>
              <w:spacing w:lineRule="auto" w:line="240" w:after="0"/>
            </w:pPr>
            <w:r>
              <w:t>Zabilježba ovrhe Ovr-1197/13     Zabilježba spora                         Na temelju rješenja Županijskog suda u Zagrebu od 15. lipnja 2012. br. 1-Kir-Us-246/12 zabilježuje se zabrana otuđenja i opt</w:t>
            </w:r>
            <w:r>
              <w:t>erećenja nekretnina</w:t>
            </w:r>
          </w:p>
        </w:tc>
        <w:tc>
          <w:tcPr>
            <w:tcW w:type="dxa" w:w="3427"/>
            <w:shd w:fill="auto" w:color="auto" w:val="clear"/>
            <w:tcMar>
              <w:left w:type="dxa" w:w="108"/>
            </w:tcMar>
          </w:tcPr>
          <w:p w:rsidRDefault="00092F4F" w:rsidR="00467F37">
            <w:pPr>
              <w:spacing w:lineRule="auto" w:line="240" w:after="0"/>
            </w:pPr>
            <w:r>
              <w:t>Na temelju Ugovora o kupoprodaji od 11. studenog 2010. koji je sklopljen sa Petrač Ljubicom</w:t>
            </w:r>
          </w:p>
        </w:tc>
        <w:tc>
          <w:tcPr>
            <w:tcW w:type="dxa" w:w="992"/>
            <w:shd w:fill="auto" w:color="auto" w:val="clear"/>
            <w:tcMar>
              <w:left w:type="dxa" w:w="108"/>
            </w:tcMar>
          </w:tcPr>
          <w:p w:rsidRDefault="00467F37" w:rsidR="00467F37">
            <w:pPr>
              <w:spacing w:lineRule="auto" w:line="240" w:after="0"/>
            </w:pPr>
          </w:p>
        </w:tc>
      </w:tr>
      <w:tr w:rsidR="00467F37">
        <w:trPr>
          <w:trHeight w:val="1995"/>
        </w:trPr>
        <w:tc>
          <w:tcPr>
            <w:tcW w:type="dxa" w:w="3426"/>
            <w:shd w:fill="auto" w:color="auto" w:val="clear"/>
            <w:tcMar>
              <w:left w:type="dxa" w:w="108"/>
            </w:tcMar>
          </w:tcPr>
          <w:p w:rsidRDefault="00092F4F" w:rsidR="00467F37">
            <w:pPr>
              <w:spacing w:lineRule="auto" w:line="240" w:after="0"/>
            </w:pPr>
            <w:r>
              <w:t>z. k. ul. br. 1424, k.o. Vrtnjakovec, k.č.br. 425/4 kuća i dvorište površine 206 čhv, 741 m2, ukupno površine 206 čhv, 741 m2</w:t>
            </w:r>
          </w:p>
        </w:tc>
        <w:tc>
          <w:tcPr>
            <w:tcW w:type="dxa" w:w="3427"/>
            <w:shd w:fill="auto" w:color="auto" w:val="clear"/>
            <w:tcMar>
              <w:left w:type="dxa" w:w="108"/>
            </w:tcMar>
          </w:tcPr>
          <w:p w:rsidRDefault="00092F4F" w:rsidR="00467F37">
            <w:pPr>
              <w:spacing w:lineRule="auto" w:line="240" w:after="0"/>
            </w:pPr>
            <w:r>
              <w:t xml:space="preserve">Zabilježba </w:t>
            </w:r>
            <w:r>
              <w:t>prijedloga za zabilježbu spora                      Na temelju rješenja Županijskog suda u Zagrebu od 15. lipnja 2012. br. 1-Kir-Us-246/12 zabilježuje se zabrana otuđenja i opterećenja nekretnina</w:t>
            </w:r>
          </w:p>
        </w:tc>
        <w:tc>
          <w:tcPr>
            <w:tcW w:type="dxa" w:w="3427"/>
            <w:shd w:fill="auto" w:color="auto" w:val="clear"/>
            <w:tcMar>
              <w:left w:type="dxa" w:w="108"/>
            </w:tcMar>
          </w:tcPr>
          <w:p w:rsidRDefault="00092F4F" w:rsidR="00467F37">
            <w:pPr>
              <w:spacing w:lineRule="auto" w:line="240" w:after="0"/>
            </w:pPr>
            <w:r>
              <w:t xml:space="preserve">Na temelju ugovora o kupoprodaji od 25. siječnja 2011. koji </w:t>
            </w:r>
            <w:r>
              <w:t>je sklopljen sa Šikoranja Dragicom</w:t>
            </w:r>
          </w:p>
        </w:tc>
        <w:tc>
          <w:tcPr>
            <w:tcW w:type="dxa" w:w="992"/>
            <w:shd w:fill="auto" w:color="auto" w:val="clear"/>
            <w:tcMar>
              <w:left w:type="dxa" w:w="108"/>
            </w:tcMar>
          </w:tcPr>
          <w:p w:rsidRDefault="00467F37" w:rsidR="00467F37">
            <w:pPr>
              <w:spacing w:lineRule="auto" w:line="240" w:after="0"/>
            </w:pPr>
          </w:p>
        </w:tc>
      </w:tr>
      <w:tr w:rsidR="00467F37">
        <w:trPr>
          <w:trHeight w:hRule="exact" w:val="23"/>
        </w:trPr>
        <w:tc>
          <w:tcPr>
            <w:tcW w:type="dxa" w:w="3426"/>
            <w:shd w:fill="auto" w:color="auto" w:val="clear"/>
            <w:tcMar>
              <w:left w:type="dxa" w:w="108"/>
            </w:tcMar>
          </w:tcPr>
          <w:p w:rsidRDefault="00467F37" w:rsidR="00467F37">
            <w:pPr>
              <w:spacing w:lineRule="auto" w:line="240" w:after="0"/>
            </w:pPr>
          </w:p>
        </w:tc>
        <w:tc>
          <w:tcPr>
            <w:tcW w:type="dxa" w:w="3427"/>
            <w:shd w:fill="auto" w:color="auto" w:val="clear"/>
            <w:tcMar>
              <w:left w:type="dxa" w:w="108"/>
            </w:tcMar>
          </w:tcPr>
          <w:p w:rsidRDefault="00467F37" w:rsidR="00467F37">
            <w:pPr>
              <w:spacing w:lineRule="auto" w:line="240" w:after="0"/>
            </w:pPr>
          </w:p>
        </w:tc>
        <w:tc>
          <w:tcPr>
            <w:tcW w:type="dxa" w:w="3427"/>
            <w:shd w:fill="auto" w:color="auto" w:val="clear"/>
            <w:tcMar>
              <w:left w:type="dxa" w:w="108"/>
            </w:tcMar>
          </w:tcPr>
          <w:p w:rsidRDefault="00467F37" w:rsidR="00467F37">
            <w:pPr>
              <w:spacing w:lineRule="auto" w:line="240" w:after="0"/>
            </w:pPr>
          </w:p>
        </w:tc>
        <w:tc>
          <w:tcPr>
            <w:tcW w:type="dxa" w:w="992"/>
            <w:shd w:fill="auto" w:color="auto" w:val="clear"/>
            <w:tcMar>
              <w:left w:type="dxa" w:w="108"/>
            </w:tcMar>
          </w:tcPr>
          <w:p w:rsidRDefault="00467F37" w:rsidR="00467F37">
            <w:pPr>
              <w:spacing w:lineRule="auto" w:line="240" w:after="0"/>
            </w:pPr>
          </w:p>
        </w:tc>
      </w:tr>
      <w:tr w:rsidR="00467F37">
        <w:trPr>
          <w:trHeight w:val="1005"/>
        </w:trPr>
        <w:tc>
          <w:tcPr>
            <w:tcW w:type="dxa" w:w="3426"/>
            <w:shd w:fill="auto" w:color="auto" w:val="clear"/>
            <w:tcMar>
              <w:left w:type="dxa" w:w="108"/>
            </w:tcMar>
          </w:tcPr>
          <w:p w:rsidRDefault="00092F4F" w:rsidR="00467F37">
            <w:pPr>
              <w:spacing w:lineRule="auto" w:line="240" w:after="0"/>
              <w:rPr>
                <w:b/>
                <w:bCs/>
              </w:rPr>
            </w:pPr>
            <w:r>
              <w:rPr>
                <w:b/>
                <w:bCs/>
              </w:rPr>
              <w:t>OPĆINSKI SUD U KOPRIVNICI, Zemljišnoknjižni odjel Koprivnica</w:t>
            </w:r>
          </w:p>
        </w:tc>
        <w:tc>
          <w:tcPr>
            <w:tcW w:type="dxa" w:w="3427"/>
            <w:shd w:fill="auto" w:color="auto" w:val="clear"/>
            <w:tcMar>
              <w:left w:type="dxa" w:w="108"/>
            </w:tcMar>
          </w:tcPr>
          <w:p w:rsidRDefault="00092F4F" w:rsidR="00467F37">
            <w:pPr>
              <w:spacing w:lineRule="auto" w:line="240" w:after="0"/>
              <w:rPr>
                <w:b/>
                <w:bCs/>
              </w:rPr>
            </w:pPr>
            <w:r>
              <w:rPr>
                <w:b/>
                <w:bCs/>
              </w:rPr>
              <w:t>ZABILJEŽBE</w:t>
            </w:r>
          </w:p>
        </w:tc>
        <w:tc>
          <w:tcPr>
            <w:tcW w:type="dxa" w:w="3427"/>
            <w:shd w:fill="auto" w:color="auto" w:val="clear"/>
            <w:tcMar>
              <w:left w:type="dxa" w:w="108"/>
            </w:tcMar>
          </w:tcPr>
          <w:p w:rsidRDefault="00092F4F" w:rsidR="00467F37">
            <w:pPr>
              <w:spacing w:lineRule="auto" w:line="240" w:after="0"/>
              <w:rPr>
                <w:b/>
                <w:bCs/>
              </w:rPr>
            </w:pPr>
            <w:r>
              <w:rPr>
                <w:b/>
                <w:bCs/>
              </w:rPr>
              <w:t>NAČIN STJECANJA</w:t>
            </w:r>
          </w:p>
        </w:tc>
        <w:tc>
          <w:tcPr>
            <w:tcW w:type="dxa" w:w="992"/>
            <w:shd w:fill="auto" w:color="auto" w:val="clear"/>
            <w:tcMar>
              <w:left w:type="dxa" w:w="108"/>
            </w:tcMar>
          </w:tcPr>
          <w:p w:rsidRDefault="00092F4F" w:rsidR="00467F37">
            <w:pPr>
              <w:spacing w:lineRule="auto" w:line="240" w:after="0"/>
              <w:rPr>
                <w:b/>
                <w:bCs/>
              </w:rPr>
            </w:pPr>
            <w:r>
              <w:rPr>
                <w:b/>
                <w:bCs/>
              </w:rPr>
              <w:t>NAPOMENA</w:t>
            </w:r>
          </w:p>
        </w:tc>
      </w:tr>
      <w:tr w:rsidR="00467F37">
        <w:trPr>
          <w:trHeight w:val="1995"/>
        </w:trPr>
        <w:tc>
          <w:tcPr>
            <w:tcW w:type="dxa" w:w="3426"/>
            <w:shd w:fill="auto" w:color="auto" w:val="clear"/>
            <w:tcMar>
              <w:left w:type="dxa" w:w="108"/>
            </w:tcMar>
          </w:tcPr>
          <w:p w:rsidRDefault="00092F4F" w:rsidR="00467F37">
            <w:pPr>
              <w:spacing w:lineRule="auto" w:line="240" w:after="0"/>
            </w:pPr>
            <w:r>
              <w:lastRenderedPageBreak/>
              <w:t xml:space="preserve">z. k. ul. br. 12262, k.o. Koprivnica, k.č.br. 7983/2 kuća, dvor površine 518 m2 (kuća u Širovicama površine 13 m2, </w:t>
            </w:r>
            <w:r>
              <w:t>dvor u Širovicama površine 505 m2), k.č. br. 7983/3 kuća, dvor površine 760 m2 (kuća u Ulici F. Rusana površine 95 m2, dvor u Ulici F. Rusana površine 665 m2), ukupno površine 1278 m2.</w:t>
            </w:r>
          </w:p>
        </w:tc>
        <w:tc>
          <w:tcPr>
            <w:tcW w:type="dxa" w:w="3427"/>
            <w:shd w:fill="auto" w:color="auto" w:val="clear"/>
            <w:tcMar>
              <w:left w:type="dxa" w:w="108"/>
            </w:tcMar>
          </w:tcPr>
          <w:p w:rsidRDefault="00092F4F" w:rsidR="00467F37">
            <w:pPr>
              <w:spacing w:lineRule="auto" w:line="240" w:after="0"/>
            </w:pPr>
            <w:r>
              <w:t>Na temelju rješenja Županijskog suda u Zagrebu od 16.srpnja 2012. godin</w:t>
            </w:r>
            <w:r>
              <w:t>e posl. broj 21 Kir-US-296/12 na nekretninama zabilježuje se privremena mjera zabrane otuđenja ili opterećenja</w:t>
            </w:r>
          </w:p>
        </w:tc>
        <w:tc>
          <w:tcPr>
            <w:tcW w:type="dxa" w:w="3427"/>
            <w:shd w:fill="auto" w:color="auto" w:val="clear"/>
            <w:tcMar>
              <w:left w:type="dxa" w:w="108"/>
            </w:tcMar>
          </w:tcPr>
          <w:p w:rsidRDefault="00092F4F" w:rsidR="00467F37">
            <w:pPr>
              <w:spacing w:lineRule="auto" w:line="240" w:after="0"/>
            </w:pPr>
            <w:r>
              <w:t>Na temelju Ugovora o kupoprodaji od 17.11.2010. koji je sklopljen sa Križević Marijanom</w:t>
            </w:r>
          </w:p>
        </w:tc>
        <w:tc>
          <w:tcPr>
            <w:tcW w:type="dxa" w:w="992"/>
            <w:shd w:fill="auto" w:color="auto" w:val="clear"/>
            <w:tcMar>
              <w:left w:type="dxa" w:w="108"/>
            </w:tcMar>
          </w:tcPr>
          <w:p w:rsidRDefault="00092F4F" w:rsidR="00467F37">
            <w:pPr>
              <w:spacing w:lineRule="auto" w:line="240" w:after="0"/>
            </w:pPr>
            <w:r>
              <w:t>Na nekretnini nema podataka o postojanju sudskog spora</w:t>
            </w:r>
          </w:p>
        </w:tc>
      </w:tr>
      <w:tr w:rsidR="00467F37">
        <w:trPr>
          <w:trHeight w:hRule="exact" w:val="23"/>
        </w:trPr>
        <w:tc>
          <w:tcPr>
            <w:tcW w:type="dxa" w:w="3426"/>
            <w:shd w:fill="auto" w:color="auto" w:val="clear"/>
            <w:tcMar>
              <w:left w:type="dxa" w:w="108"/>
            </w:tcMar>
          </w:tcPr>
          <w:p w:rsidRDefault="00467F37" w:rsidR="00467F37">
            <w:pPr>
              <w:spacing w:lineRule="auto" w:line="240" w:after="0"/>
            </w:pPr>
          </w:p>
        </w:tc>
        <w:tc>
          <w:tcPr>
            <w:tcW w:type="dxa" w:w="3427"/>
            <w:shd w:fill="auto" w:color="auto" w:val="clear"/>
            <w:tcMar>
              <w:left w:type="dxa" w:w="108"/>
            </w:tcMar>
          </w:tcPr>
          <w:p w:rsidRDefault="00467F37" w:rsidR="00467F37">
            <w:pPr>
              <w:spacing w:lineRule="auto" w:line="240" w:after="0"/>
            </w:pPr>
          </w:p>
        </w:tc>
        <w:tc>
          <w:tcPr>
            <w:tcW w:type="dxa" w:w="3427"/>
            <w:shd w:fill="auto" w:color="auto" w:val="clear"/>
            <w:tcMar>
              <w:left w:type="dxa" w:w="108"/>
            </w:tcMar>
          </w:tcPr>
          <w:p w:rsidRDefault="00467F37" w:rsidR="00467F37">
            <w:pPr>
              <w:spacing w:lineRule="auto" w:line="240" w:after="0"/>
            </w:pPr>
          </w:p>
        </w:tc>
        <w:tc>
          <w:tcPr>
            <w:tcW w:type="dxa" w:w="992"/>
            <w:shd w:fill="auto" w:color="auto" w:val="clear"/>
            <w:tcMar>
              <w:left w:type="dxa" w:w="108"/>
            </w:tcMar>
          </w:tcPr>
          <w:p w:rsidRDefault="00467F37" w:rsidR="00467F37">
            <w:pPr>
              <w:spacing w:lineRule="auto" w:line="240" w:after="0"/>
            </w:pPr>
          </w:p>
        </w:tc>
      </w:tr>
      <w:tr w:rsidR="00467F37">
        <w:trPr>
          <w:trHeight w:val="1005"/>
        </w:trPr>
        <w:tc>
          <w:tcPr>
            <w:tcW w:type="dxa" w:w="3426"/>
            <w:shd w:fill="auto" w:color="auto" w:val="clear"/>
            <w:tcMar>
              <w:left w:type="dxa" w:w="108"/>
            </w:tcMar>
          </w:tcPr>
          <w:p w:rsidRDefault="00092F4F" w:rsidR="00467F37">
            <w:pPr>
              <w:spacing w:lineRule="auto" w:line="240" w:after="0"/>
              <w:rPr>
                <w:b/>
                <w:bCs/>
              </w:rPr>
            </w:pPr>
            <w:r>
              <w:rPr>
                <w:b/>
                <w:bCs/>
              </w:rPr>
              <w:t>OPĆINSKI GRAĐANSKI SUD U ZAGREBU, Zemljišnoknjižni odjel Zagreb</w:t>
            </w:r>
          </w:p>
        </w:tc>
        <w:tc>
          <w:tcPr>
            <w:tcW w:type="dxa" w:w="3427"/>
            <w:shd w:fill="auto" w:color="auto" w:val="clear"/>
            <w:tcMar>
              <w:left w:type="dxa" w:w="108"/>
            </w:tcMar>
          </w:tcPr>
          <w:p w:rsidRDefault="00092F4F" w:rsidR="00467F37">
            <w:pPr>
              <w:spacing w:lineRule="auto" w:line="240" w:after="0"/>
              <w:rPr>
                <w:b/>
                <w:bCs/>
              </w:rPr>
            </w:pPr>
            <w:r>
              <w:rPr>
                <w:b/>
                <w:bCs/>
              </w:rPr>
              <w:t>ZABILJEŽBE</w:t>
            </w:r>
          </w:p>
        </w:tc>
        <w:tc>
          <w:tcPr>
            <w:tcW w:type="dxa" w:w="3427"/>
            <w:shd w:fill="auto" w:color="auto" w:val="clear"/>
            <w:tcMar>
              <w:left w:type="dxa" w:w="108"/>
            </w:tcMar>
          </w:tcPr>
          <w:p w:rsidRDefault="00092F4F" w:rsidR="00467F37">
            <w:pPr>
              <w:spacing w:lineRule="auto" w:line="240" w:after="0"/>
              <w:rPr>
                <w:b/>
                <w:bCs/>
              </w:rPr>
            </w:pPr>
            <w:r>
              <w:rPr>
                <w:b/>
                <w:bCs/>
              </w:rPr>
              <w:t>NAČIN STJECANJA</w:t>
            </w:r>
          </w:p>
        </w:tc>
        <w:tc>
          <w:tcPr>
            <w:tcW w:type="dxa" w:w="992"/>
            <w:shd w:fill="auto" w:color="auto" w:val="clear"/>
            <w:tcMar>
              <w:left w:type="dxa" w:w="108"/>
            </w:tcMar>
          </w:tcPr>
          <w:p w:rsidRDefault="00092F4F" w:rsidR="00467F37">
            <w:pPr>
              <w:spacing w:lineRule="auto" w:line="240" w:after="0"/>
              <w:rPr>
                <w:b/>
                <w:bCs/>
              </w:rPr>
            </w:pPr>
            <w:r>
              <w:rPr>
                <w:b/>
                <w:bCs/>
              </w:rPr>
              <w:t>NAPOMENA</w:t>
            </w:r>
          </w:p>
        </w:tc>
      </w:tr>
      <w:tr w:rsidR="00467F37">
        <w:trPr>
          <w:trHeight w:val="2970"/>
        </w:trPr>
        <w:tc>
          <w:tcPr>
            <w:tcW w:type="dxa" w:w="3426"/>
            <w:shd w:fill="auto" w:color="auto" w:val="clear"/>
            <w:tcMar>
              <w:left w:type="dxa" w:w="108"/>
            </w:tcMar>
          </w:tcPr>
          <w:p w:rsidRDefault="00092F4F" w:rsidR="00467F37">
            <w:pPr>
              <w:spacing w:lineRule="auto" w:line="240" w:after="0"/>
            </w:pPr>
            <w:r>
              <w:t xml:space="preserve">z. k. ul. br. 14197 (E-104) k.o. Grad Zagreb, koja se sastoji od 1103/10000 suvlasničkog dijela, k.č.br. 4557/1, stambeno-poslovna zgrada br. 3 i 5 i </w:t>
            </w:r>
            <w:r>
              <w:t>dvorište, Zagrebačka avenija, površine 1424 m2 ukupno površine 1424 m2, povezano s vlasništvom 1. trosobni stan 44, I kat, kućni broj 3, koji se sastoji od: ulaza, dnevnog boravka s blagovaonom, sobe 1, sobe 2, sobe 3, kuhinje, kupaone s WC-om, WC-a, smočn</w:t>
            </w:r>
            <w:r>
              <w:t xml:space="preserve">ice 1 i smočnice 2, površine 73,20 čm, </w:t>
            </w:r>
            <w:r>
              <w:lastRenderedPageBreak/>
              <w:t>zajedno s balkonom 1 i balkonom 2 (u elaboratu označen tamno zelenom bojom)</w:t>
            </w:r>
          </w:p>
        </w:tc>
        <w:tc>
          <w:tcPr>
            <w:tcW w:type="dxa" w:w="3427"/>
            <w:shd w:fill="auto" w:color="auto" w:val="clear"/>
            <w:tcMar>
              <w:left w:type="dxa" w:w="108"/>
            </w:tcMar>
          </w:tcPr>
          <w:p w:rsidRDefault="00092F4F" w:rsidR="00467F37">
            <w:pPr>
              <w:spacing w:lineRule="auto" w:line="240" w:after="0"/>
            </w:pPr>
            <w:r>
              <w:lastRenderedPageBreak/>
              <w:t>Temeljem rješenja Županijskog suda u Zagrebu posl. br. KIR-US-232/2012 od 8. lipnja 2012. g. i KV-I-US-76/17 K-US-55/14 od 8.02.2018.. zabilj</w:t>
            </w:r>
            <w:r>
              <w:t>ežuje se zabrana otuđenja i opterećenja nekretnine</w:t>
            </w:r>
          </w:p>
        </w:tc>
        <w:tc>
          <w:tcPr>
            <w:tcW w:type="dxa" w:w="3427"/>
            <w:shd w:fill="auto" w:color="auto" w:val="clear"/>
            <w:tcMar>
              <w:left w:type="dxa" w:w="108"/>
            </w:tcMar>
          </w:tcPr>
          <w:p w:rsidRDefault="00092F4F" w:rsidR="00467F37">
            <w:pPr>
              <w:spacing w:lineRule="auto" w:line="240" w:after="0"/>
            </w:pPr>
            <w:r>
              <w:t>Temeljem Ugovora o kupoprodaji od 29. listopada 2010. koji je sklopljen sa Zapadni način d.o.o. (prijašnji vlasnik Galić Nada)</w:t>
            </w:r>
          </w:p>
        </w:tc>
        <w:tc>
          <w:tcPr>
            <w:tcW w:type="dxa" w:w="992"/>
            <w:shd w:fill="auto" w:color="auto" w:val="clear"/>
            <w:tcMar>
              <w:left w:type="dxa" w:w="108"/>
            </w:tcMar>
          </w:tcPr>
          <w:p w:rsidRDefault="00467F37" w:rsidR="00467F37">
            <w:pPr>
              <w:spacing w:lineRule="auto" w:line="240" w:after="0"/>
            </w:pPr>
          </w:p>
        </w:tc>
      </w:tr>
      <w:tr w:rsidR="00467F37">
        <w:trPr>
          <w:trHeight w:val="2220"/>
        </w:trPr>
        <w:tc>
          <w:tcPr>
            <w:tcW w:type="dxa" w:w="3426"/>
            <w:shd w:fill="auto" w:color="auto" w:val="clear"/>
            <w:tcMar>
              <w:left w:type="dxa" w:w="108"/>
            </w:tcMar>
          </w:tcPr>
          <w:p w:rsidRDefault="00092F4F" w:rsidR="00467F37">
            <w:pPr>
              <w:spacing w:lineRule="auto" w:line="240" w:after="0"/>
            </w:pPr>
            <w:r>
              <w:lastRenderedPageBreak/>
              <w:t>z. k. ul. br. 7159 k.o. Grad Zagreb, ZK tijelo III obiteljska stambena zgrad</w:t>
            </w:r>
            <w:r>
              <w:t>a na Srebrenjaku br. 22 sagrađena na 44/136,3 dijela k.č.br. 8118/2 2, 220/1000 suvlasničkog dijela</w:t>
            </w:r>
          </w:p>
        </w:tc>
        <w:tc>
          <w:tcPr>
            <w:tcW w:type="dxa" w:w="3427"/>
            <w:shd w:fill="auto" w:color="auto" w:val="clear"/>
            <w:tcMar>
              <w:left w:type="dxa" w:w="108"/>
            </w:tcMar>
          </w:tcPr>
          <w:p w:rsidRDefault="00092F4F" w:rsidR="00467F37">
            <w:pPr>
              <w:spacing w:lineRule="auto" w:line="240" w:after="0"/>
            </w:pPr>
            <w:r>
              <w:t>Zabilježba spora                  ZABILJEŽBA, PRIVREMENA MJERA OSIGURANJA ZABRANOM OTUĐENJA I OPTEREĆENJA, RJEŠENJE ŽUPANIJSKOG SUDA U ZAGREBU BROJ: KV-I-US</w:t>
            </w:r>
            <w:r>
              <w:t>-76/17 K-US-55/14 08.02.2018</w:t>
            </w:r>
          </w:p>
        </w:tc>
        <w:tc>
          <w:tcPr>
            <w:tcW w:type="dxa" w:w="3427"/>
            <w:shd w:fill="auto" w:color="auto" w:val="clear"/>
            <w:tcMar>
              <w:left w:type="dxa" w:w="108"/>
            </w:tcMar>
          </w:tcPr>
          <w:p w:rsidRDefault="00092F4F" w:rsidR="00467F37">
            <w:pPr>
              <w:spacing w:lineRule="auto" w:line="240" w:after="0"/>
            </w:pPr>
            <w:r>
              <w:t>Temeljem Ugovora o kupoprodaji od 19. siječnja 2011 koji je sklopljen sa Nadom Kasun</w:t>
            </w:r>
          </w:p>
        </w:tc>
        <w:tc>
          <w:tcPr>
            <w:tcW w:type="dxa" w:w="992"/>
            <w:shd w:fill="auto" w:color="auto" w:val="clear"/>
            <w:tcMar>
              <w:left w:type="dxa" w:w="108"/>
            </w:tcMar>
          </w:tcPr>
          <w:p w:rsidRDefault="00467F37" w:rsidR="00467F37">
            <w:pPr>
              <w:spacing w:lineRule="auto" w:line="240" w:after="0"/>
            </w:pPr>
          </w:p>
        </w:tc>
      </w:tr>
      <w:tr w:rsidR="00467F37">
        <w:trPr>
          <w:trHeight w:val="2535"/>
        </w:trPr>
        <w:tc>
          <w:tcPr>
            <w:tcW w:type="dxa" w:w="3426"/>
            <w:shd w:fill="auto" w:color="auto" w:val="clear"/>
            <w:tcMar>
              <w:left w:type="dxa" w:w="108"/>
            </w:tcMar>
          </w:tcPr>
          <w:p w:rsidRDefault="00092F4F" w:rsidR="00467F37">
            <w:pPr>
              <w:spacing w:lineRule="auto" w:line="240" w:after="0"/>
            </w:pPr>
            <w:r>
              <w:t xml:space="preserve">z. k. ul. br. 16319 (E-9) k.o. Grad Zagreb, koja se sastoji od suvlasničkog dijela s neodređenim omjerom k. č. br. 2329/14, stambena zgrada </w:t>
            </w:r>
            <w:r>
              <w:t xml:space="preserve">br. 18 i dvorište, kneza Borne, površine 452 m 2 (dvorište površine 82 m 2, stambena zgrada kneza Borne br. 18 površine 370 m 2), ukupno površine 452 m 2 , povezano s vlasništvom stana u podrumu, koji se sastoji od jedne sobe i ostalih prostorija površine </w:t>
            </w:r>
            <w:r>
              <w:t xml:space="preserve">52.38 m 2, </w:t>
            </w:r>
            <w:r>
              <w:lastRenderedPageBreak/>
              <w:t>neodvojivo povezan sa suvlasničkim dijelom cijele nekretnine koji je jednako velik kao i ostali suvlasnički dijelovi;</w:t>
            </w:r>
          </w:p>
        </w:tc>
        <w:tc>
          <w:tcPr>
            <w:tcW w:type="dxa" w:w="3427"/>
            <w:shd w:fill="auto" w:color="auto" w:val="clear"/>
            <w:tcMar>
              <w:left w:type="dxa" w:w="108"/>
            </w:tcMar>
          </w:tcPr>
          <w:p w:rsidRDefault="00092F4F" w:rsidR="00467F37">
            <w:pPr>
              <w:spacing w:lineRule="auto" w:line="240" w:after="0"/>
            </w:pPr>
            <w:r>
              <w:lastRenderedPageBreak/>
              <w:t>Temeljem rješenja Županijskog suda u Zagrebu posl. br. KIR-US-232/2012 od 8. lipnja 2012. g. i KV-I-US-76/17 K-US-55/14 08.02.2</w:t>
            </w:r>
            <w:r>
              <w:t>018 zabilježuje se zabrana otuđenja i opterećenja nekretnine</w:t>
            </w:r>
          </w:p>
        </w:tc>
        <w:tc>
          <w:tcPr>
            <w:tcW w:type="dxa" w:w="3427"/>
            <w:shd w:fill="auto" w:color="auto" w:val="clear"/>
            <w:tcMar>
              <w:left w:type="dxa" w:w="108"/>
            </w:tcMar>
          </w:tcPr>
          <w:p w:rsidRDefault="00092F4F" w:rsidR="00467F37">
            <w:pPr>
              <w:spacing w:lineRule="auto" w:line="240" w:after="0"/>
            </w:pPr>
            <w:r>
              <w:t>Nema podataka</w:t>
            </w:r>
          </w:p>
        </w:tc>
        <w:tc>
          <w:tcPr>
            <w:tcW w:type="dxa" w:w="992"/>
            <w:shd w:fill="auto" w:color="auto" w:val="clear"/>
            <w:tcMar>
              <w:left w:type="dxa" w:w="108"/>
            </w:tcMar>
          </w:tcPr>
          <w:p w:rsidRDefault="00467F37" w:rsidR="00467F37">
            <w:pPr>
              <w:spacing w:lineRule="auto" w:line="240" w:after="0"/>
            </w:pPr>
          </w:p>
        </w:tc>
      </w:tr>
      <w:tr w:rsidR="00467F37">
        <w:trPr>
          <w:trHeight w:val="567"/>
        </w:trPr>
        <w:tc>
          <w:tcPr>
            <w:tcW w:type="dxa" w:w="3426"/>
            <w:shd w:fill="auto" w:color="auto" w:val="clear"/>
            <w:tcMar>
              <w:left w:type="dxa" w:w="108"/>
            </w:tcMar>
          </w:tcPr>
          <w:p w:rsidRDefault="00092F4F" w:rsidR="00467F37">
            <w:pPr>
              <w:spacing w:lineRule="auto" w:line="240" w:after="0"/>
            </w:pPr>
            <w:r>
              <w:lastRenderedPageBreak/>
              <w:t>poduložak br. 37183/ zk. ul. br. 12676, knjiga PU: Grad Zagreb,  stambena zgrada Davor 3, Zagreb sagrađena na čest. br. 1085/8, po novoj izmjeri čest. br. 4452 k.o. Šestine poveza</w:t>
            </w:r>
            <w:r>
              <w:t>no s vlasništvom posebnog dijela: stan u suterenu desno koji se sastoji od dvije sobe i ostalih prostorija u površini od 32,70 čm</w:t>
            </w:r>
          </w:p>
        </w:tc>
        <w:tc>
          <w:tcPr>
            <w:tcW w:type="dxa" w:w="3427"/>
            <w:shd w:fill="auto" w:color="auto" w:val="clear"/>
            <w:tcMar>
              <w:left w:type="dxa" w:w="108"/>
            </w:tcMar>
          </w:tcPr>
          <w:p w:rsidRDefault="00092F4F" w:rsidR="00467F37">
            <w:pPr>
              <w:spacing w:lineRule="auto" w:line="240" w:after="0"/>
            </w:pPr>
            <w:r>
              <w:t>Temeljem rješenja Županijskog suda u Zagrebu posl. br. KIR-US-232/2012 od 8. lipnja 2012. g. i KV-I-US-76/17 K-US-55/14 08.02.</w:t>
            </w:r>
            <w:r>
              <w:t>2018 zabilježuje se zabrana otuđenja i opterećenja nekretnine</w:t>
            </w:r>
          </w:p>
        </w:tc>
        <w:tc>
          <w:tcPr>
            <w:tcW w:type="dxa" w:w="3427"/>
            <w:shd w:fill="auto" w:color="auto" w:val="clear"/>
            <w:tcMar>
              <w:left w:type="dxa" w:w="108"/>
            </w:tcMar>
          </w:tcPr>
          <w:p w:rsidRDefault="00092F4F" w:rsidR="00467F37">
            <w:pPr>
              <w:spacing w:lineRule="auto" w:line="240" w:after="0"/>
            </w:pPr>
            <w:r>
              <w:t>Temeljem Ugovora o kupoprodaji od 27. siječnja 2011. koji je sklopljen sa Tkalčić Baricom</w:t>
            </w:r>
          </w:p>
        </w:tc>
        <w:tc>
          <w:tcPr>
            <w:tcW w:type="dxa" w:w="992"/>
            <w:shd w:fill="auto" w:color="auto" w:val="clear"/>
            <w:tcMar>
              <w:left w:type="dxa" w:w="108"/>
            </w:tcMar>
          </w:tcPr>
          <w:p w:rsidRDefault="00467F37" w:rsidR="00467F37">
            <w:pPr>
              <w:spacing w:lineRule="auto" w:line="240" w:after="0"/>
            </w:pPr>
          </w:p>
        </w:tc>
      </w:tr>
      <w:tr w:rsidR="00467F37">
        <w:trPr>
          <w:trHeight w:val="2565"/>
        </w:trPr>
        <w:tc>
          <w:tcPr>
            <w:tcW w:type="dxa" w:w="3426"/>
            <w:shd w:fill="auto" w:color="auto" w:val="clear"/>
            <w:tcMar>
              <w:left w:type="dxa" w:w="108"/>
            </w:tcMar>
          </w:tcPr>
          <w:p w:rsidRDefault="00092F4F" w:rsidR="00467F37">
            <w:pPr>
              <w:spacing w:lineRule="auto" w:line="240" w:after="0"/>
            </w:pPr>
            <w:r>
              <w:t xml:space="preserve">poduložak br 6753, knjiga PU: Vrapče Staro, stambena zgrada Bernarda Vukasa 39, Zagreb sagrađena na </w:t>
            </w:r>
            <w:r>
              <w:t xml:space="preserve">čest. br. 1843/7 po novoj izmjeri čest. br. 5668/9 k.o. Rudeš, povezano s vlasništvom posebnog dijela: stan br. 170 na IV (četvrtom) katu koji se sastoji od četiri sobe, kuhinje, blagovaonice, izbe, kupaonice, hodnika, degažmana i balkona u površini </w:t>
            </w:r>
            <w:r>
              <w:lastRenderedPageBreak/>
              <w:t>od 84,</w:t>
            </w:r>
            <w:r>
              <w:t>33 čm, udio ½</w:t>
            </w:r>
          </w:p>
        </w:tc>
        <w:tc>
          <w:tcPr>
            <w:tcW w:type="dxa" w:w="3427"/>
            <w:shd w:fill="auto" w:color="auto" w:val="clear"/>
            <w:tcMar>
              <w:left w:type="dxa" w:w="108"/>
            </w:tcMar>
          </w:tcPr>
          <w:p w:rsidRDefault="00092F4F" w:rsidR="00467F37">
            <w:pPr>
              <w:spacing w:lineRule="auto" w:line="240" w:after="0"/>
            </w:pPr>
            <w:r>
              <w:lastRenderedPageBreak/>
              <w:t>Zabilježba spora              Temeljem rješenja Županijskog suda u Zagrebu posl. br. KIR-US-232/2012 od 8. lipnja 2012. g. i KV-I-US-76/17 K-US-55/14 08.02.2018 zabilježuje se zabrana otuđenja i opterećenja nekretnine</w:t>
            </w:r>
          </w:p>
        </w:tc>
        <w:tc>
          <w:tcPr>
            <w:tcW w:type="dxa" w:w="3427"/>
            <w:shd w:fill="auto" w:color="auto" w:val="clear"/>
            <w:tcMar>
              <w:left w:type="dxa" w:w="108"/>
            </w:tcMar>
          </w:tcPr>
          <w:p w:rsidRDefault="00092F4F" w:rsidR="00467F37">
            <w:pPr>
              <w:spacing w:lineRule="auto" w:line="240" w:after="0"/>
            </w:pPr>
            <w:r>
              <w:t>Temeljem Ugovora o kupop</w:t>
            </w:r>
            <w:r>
              <w:t>rodaji od 25.01.2011.g. i izvatka iz sudskog registra od 25.01.2011.g. koji je sklopljen sa Berić Ninom</w:t>
            </w:r>
          </w:p>
        </w:tc>
        <w:tc>
          <w:tcPr>
            <w:tcW w:type="dxa" w:w="992"/>
            <w:shd w:fill="auto" w:color="auto" w:val="clear"/>
            <w:tcMar>
              <w:left w:type="dxa" w:w="108"/>
            </w:tcMar>
          </w:tcPr>
          <w:p w:rsidRDefault="00467F37" w:rsidR="00467F37">
            <w:pPr>
              <w:spacing w:lineRule="auto" w:line="240" w:after="0"/>
            </w:pPr>
          </w:p>
        </w:tc>
      </w:tr>
      <w:tr w:rsidR="00467F37">
        <w:trPr>
          <w:trHeight w:val="2025"/>
        </w:trPr>
        <w:tc>
          <w:tcPr>
            <w:tcW w:type="dxa" w:w="3426"/>
            <w:shd w:fill="auto" w:color="auto" w:val="clear"/>
            <w:tcMar>
              <w:left w:type="dxa" w:w="108"/>
            </w:tcMar>
          </w:tcPr>
          <w:p w:rsidRDefault="00092F4F" w:rsidR="00467F37">
            <w:pPr>
              <w:spacing w:lineRule="auto" w:line="240" w:after="0"/>
            </w:pPr>
            <w:r>
              <w:lastRenderedPageBreak/>
              <w:t>poduložak br. 8401/zk. ul. br. 2500, knjiga PU: Vrapče Novo, stambena zgrada Siječanjska 1, Zagreb sagrađena na čest. br. 5849, povezano s vlasništvom</w:t>
            </w:r>
            <w:r>
              <w:t xml:space="preserve"> posebnog dijela: stan br. 6 na I. (prvom) katu, ulaz 3, koji se sastoji od jedne sobe, kuhinje, izbe, kupaonice s wc-om i hodnika u površini od 37,06</w:t>
            </w:r>
          </w:p>
        </w:tc>
        <w:tc>
          <w:tcPr>
            <w:tcW w:type="dxa" w:w="3427"/>
            <w:shd w:fill="auto" w:color="auto" w:val="clear"/>
            <w:tcMar>
              <w:left w:type="dxa" w:w="108"/>
            </w:tcMar>
          </w:tcPr>
          <w:p w:rsidRDefault="00092F4F" w:rsidR="00467F37">
            <w:pPr>
              <w:spacing w:lineRule="auto" w:line="240" w:after="0"/>
            </w:pPr>
            <w:r>
              <w:t xml:space="preserve">            Temeljem rješenja Županijskog suda u Zagrebu posl. br. KIR-US-232/2012 od 8. lipnja 2012. g. </w:t>
            </w:r>
            <w:r>
              <w:t>i KV-I-US-76/17 K-US-55/14 08.02.2018 zabilježuje se zabrana otuđenja i opterećenja nekretnine</w:t>
            </w:r>
          </w:p>
        </w:tc>
        <w:tc>
          <w:tcPr>
            <w:tcW w:type="dxa" w:w="3427"/>
            <w:shd w:fill="auto" w:color="auto" w:val="clear"/>
            <w:tcMar>
              <w:left w:type="dxa" w:w="108"/>
            </w:tcMar>
          </w:tcPr>
          <w:p w:rsidRDefault="00092F4F" w:rsidR="00467F37">
            <w:pPr>
              <w:spacing w:lineRule="auto" w:line="240" w:after="0"/>
            </w:pPr>
            <w:r>
              <w:t>Na temelju ugovora o kupoprodaji od 30. studenog 2010.g. koji je sklopljen sa Radanović Radivojem</w:t>
            </w:r>
          </w:p>
        </w:tc>
        <w:tc>
          <w:tcPr>
            <w:tcW w:type="dxa" w:w="992"/>
            <w:shd w:fill="auto" w:color="auto" w:val="clear"/>
            <w:tcMar>
              <w:left w:type="dxa" w:w="108"/>
            </w:tcMar>
          </w:tcPr>
          <w:p w:rsidRDefault="00092F4F" w:rsidR="00467F37">
            <w:pPr>
              <w:spacing w:lineRule="auto" w:line="240" w:after="0"/>
            </w:pPr>
            <w:r>
              <w:t xml:space="preserve">Na nekretnini nema podataka o postojanju sudskog spora iako se </w:t>
            </w:r>
            <w:r>
              <w:t>isti vodi.</w:t>
            </w:r>
          </w:p>
        </w:tc>
      </w:tr>
      <w:tr w:rsidR="00467F37">
        <w:trPr>
          <w:trHeight w:val="3045"/>
        </w:trPr>
        <w:tc>
          <w:tcPr>
            <w:tcW w:type="dxa" w:w="3426"/>
            <w:shd w:fill="auto" w:color="auto" w:val="clear"/>
            <w:tcMar>
              <w:left w:type="dxa" w:w="108"/>
            </w:tcMar>
          </w:tcPr>
          <w:p w:rsidRDefault="00092F4F" w:rsidR="00467F37">
            <w:pPr>
              <w:spacing w:lineRule="auto" w:line="240" w:after="0"/>
            </w:pPr>
            <w:r>
              <w:t>z. k. ul. br. 223603 (E-10) k.o. Grad Zagreb, koja se sastoji od suvlasničkog dijela s neodređenim omjerom k. č. br. 5276/24, Ilica, dvorište, stambena zgrada br. 175, 175A I 175 B, ukupne površine 712 m2 , povezano s vlasništvom stana u podrumu, koji se s</w:t>
            </w:r>
            <w:r>
              <w:t xml:space="preserve">astoji od jedne sobe, izbe, kupaonice, wc-a i predsoblja u ukupnoj površini od 24,09 m2, na adresi Ilica 175, koji je neodvojivo </w:t>
            </w:r>
            <w:r>
              <w:lastRenderedPageBreak/>
              <w:t xml:space="preserve">povezan sa odgovarajućim suvlasničkim dijelom cijele nekretnine koji je jednako velik kao i ostali dijelovi </w:t>
            </w:r>
          </w:p>
        </w:tc>
        <w:tc>
          <w:tcPr>
            <w:tcW w:type="dxa" w:w="3427"/>
            <w:shd w:fill="auto" w:color="auto" w:val="clear"/>
            <w:tcMar>
              <w:left w:type="dxa" w:w="108"/>
            </w:tcMar>
          </w:tcPr>
          <w:p w:rsidRDefault="00092F4F" w:rsidR="00467F37">
            <w:pPr>
              <w:spacing w:lineRule="auto" w:line="240" w:after="0"/>
            </w:pPr>
            <w:r>
              <w:lastRenderedPageBreak/>
              <w:t xml:space="preserve">Temeljem rješenja </w:t>
            </w:r>
            <w:r>
              <w:t>Županijskog suda u Zagrebu posl. br. KIR-US-232/2012 od 8. lipnja 2012. g. i  KV-I-US-76/17 K-US-55/14 08.02.2018. zabilježuje se zabrana otuđenja i opterećenja nekretnine.</w:t>
            </w:r>
          </w:p>
        </w:tc>
        <w:tc>
          <w:tcPr>
            <w:tcW w:type="dxa" w:w="3427"/>
            <w:shd w:fill="auto" w:color="auto" w:val="clear"/>
            <w:tcMar>
              <w:left w:type="dxa" w:w="108"/>
            </w:tcMar>
          </w:tcPr>
          <w:p w:rsidRDefault="00092F4F" w:rsidR="00467F37">
            <w:pPr>
              <w:spacing w:lineRule="auto" w:line="240" w:after="0"/>
            </w:pPr>
            <w:r>
              <w:t>Nema podataka</w:t>
            </w:r>
          </w:p>
        </w:tc>
        <w:tc>
          <w:tcPr>
            <w:tcW w:type="dxa" w:w="992"/>
            <w:shd w:fill="auto" w:color="auto" w:val="clear"/>
            <w:tcMar>
              <w:left w:type="dxa" w:w="108"/>
            </w:tcMar>
          </w:tcPr>
          <w:p w:rsidRDefault="00092F4F" w:rsidR="00467F37">
            <w:pPr>
              <w:spacing w:lineRule="auto" w:line="240" w:after="0"/>
            </w:pPr>
            <w:r>
              <w:t> </w:t>
            </w:r>
          </w:p>
        </w:tc>
      </w:tr>
      <w:tr w:rsidR="00467F37">
        <w:trPr>
          <w:trHeight w:val="3900"/>
        </w:trPr>
        <w:tc>
          <w:tcPr>
            <w:tcW w:type="dxa" w:w="3426"/>
            <w:shd w:fill="auto" w:color="auto" w:val="clear"/>
            <w:tcMar>
              <w:left w:type="dxa" w:w="108"/>
            </w:tcMar>
          </w:tcPr>
          <w:p w:rsidRDefault="00092F4F" w:rsidR="00467F37">
            <w:pPr>
              <w:spacing w:lineRule="auto" w:line="240" w:after="0"/>
            </w:pPr>
            <w:r>
              <w:lastRenderedPageBreak/>
              <w:t>poduložak br.10147/zk. ul. br. 23, knjiga PU: Grad Zagreb, stamben</w:t>
            </w:r>
            <w:r>
              <w:t>a zgrada Stambena zgrada Širolina 9, Zagreb sagrađena na čest. br. d.2273/1, po novoj izmjeri čest. br. 6907 k.o. CENTAR, povezano s vlasništvom posebnog dijela: stan broj 10 na V (petom) katu koji se sastoji od tri sobe, kuhinje, izbe, kupaonice, wc-a, ho</w:t>
            </w:r>
            <w:r>
              <w:t xml:space="preserve">dnika i lođe u površini od 59.14 čm </w:t>
            </w:r>
          </w:p>
        </w:tc>
        <w:tc>
          <w:tcPr>
            <w:tcW w:type="dxa" w:w="3427"/>
            <w:shd w:fill="auto" w:color="auto" w:val="clear"/>
            <w:tcMar>
              <w:left w:type="dxa" w:w="108"/>
            </w:tcMar>
          </w:tcPr>
          <w:p w:rsidRDefault="00092F4F" w:rsidR="00467F37">
            <w:pPr>
              <w:spacing w:lineRule="auto" w:line="240" w:after="0"/>
            </w:pPr>
            <w:r>
              <w:t>Zabilježba spora pod posl. br. P-7009/12                                     Temeljem rješenja Županijskog suda u Zagrebu posl. br. KIR-US-232/2012 od 8. lipnja 2012. g. zabilježuje se zabrana otuđenja i opterećenja nek</w:t>
            </w:r>
            <w:r>
              <w:t xml:space="preserve">retnine.     ZABILJEŽBA, PRIVREMENA MJERA OSIGURANJA ZABRANOM OTUĐENJA I OPTEREĆENJA, RJEŠENJE ŽUPANIJSKOG SUDA U ZAGREBU BROJ: KV-I-US-76/17 K-US-55/14 08.02.2018           </w:t>
            </w:r>
          </w:p>
        </w:tc>
        <w:tc>
          <w:tcPr>
            <w:tcW w:type="dxa" w:w="3427"/>
            <w:shd w:fill="auto" w:color="auto" w:val="clear"/>
            <w:tcMar>
              <w:left w:type="dxa" w:w="108"/>
            </w:tcMar>
          </w:tcPr>
          <w:p w:rsidRDefault="00092F4F" w:rsidR="00467F37">
            <w:pPr>
              <w:spacing w:lineRule="auto" w:line="240" w:after="0"/>
            </w:pPr>
            <w:r>
              <w:t>Na temelju Ugovora od kupoprodaji od 27. listopada 2010. godine koji je sklopljen</w:t>
            </w:r>
            <w:r>
              <w:t xml:space="preserve"> sa Naranđa Ivanom</w:t>
            </w:r>
          </w:p>
        </w:tc>
        <w:tc>
          <w:tcPr>
            <w:tcW w:type="dxa" w:w="992"/>
            <w:shd w:fill="auto" w:color="auto" w:val="clear"/>
            <w:tcMar>
              <w:left w:type="dxa" w:w="108"/>
            </w:tcMar>
          </w:tcPr>
          <w:p w:rsidRDefault="00092F4F" w:rsidR="00467F37">
            <w:pPr>
              <w:spacing w:lineRule="auto" w:line="240" w:after="0"/>
            </w:pPr>
            <w:r>
              <w:t> </w:t>
            </w:r>
          </w:p>
        </w:tc>
      </w:tr>
      <w:tr w:rsidR="00467F37">
        <w:trPr>
          <w:trHeight w:val="4590"/>
        </w:trPr>
        <w:tc>
          <w:tcPr>
            <w:tcW w:type="dxa" w:w="3426"/>
            <w:shd w:fill="auto" w:color="auto" w:val="clear"/>
            <w:tcMar>
              <w:left w:type="dxa" w:w="108"/>
            </w:tcMar>
          </w:tcPr>
          <w:p w:rsidRDefault="00092F4F" w:rsidR="00467F37">
            <w:pPr>
              <w:spacing w:lineRule="auto" w:line="240" w:after="0"/>
            </w:pPr>
            <w:r>
              <w:lastRenderedPageBreak/>
              <w:t>poduložak br.14495 knjiga PU: Vrapče Novo, stambena zgrada Stambena zgrada Širolina 9, Zagreb sagrađena na čest. br. d.2273/1, po novoj izmjeri čest. br. 6907 k.o. CENTAR, povezano s vlasništvom posebnog dijela: stan broj 10 na V (petom) katu koji se sasto</w:t>
            </w:r>
            <w:r>
              <w:t xml:space="preserve">ji od tri sobe, kuhinje, izbe, kupaonice, wc-a, hodnika i lođe u površini od 59.14 čm </w:t>
            </w:r>
          </w:p>
        </w:tc>
        <w:tc>
          <w:tcPr>
            <w:tcW w:type="dxa" w:w="3427"/>
            <w:shd w:fill="auto" w:color="auto" w:val="clear"/>
            <w:tcMar>
              <w:left w:type="dxa" w:w="108"/>
            </w:tcMar>
          </w:tcPr>
          <w:p w:rsidRDefault="00092F4F" w:rsidR="00467F37">
            <w:pPr>
              <w:spacing w:lineRule="auto" w:line="240" w:after="0"/>
            </w:pPr>
            <w:r>
              <w:t>Temeljem rješenja posl. br. P-781/11-27 od 04. prosinca 2013. i ispravka rješenja posl. br. P-781/11-30 od 19. prosinca 2013. zabilježuje se spor.                   Teme</w:t>
            </w:r>
            <w:r>
              <w:t xml:space="preserve">ljem rješenja Županijskog suda u Zagrebu posl. br. KIR-US-232/2012 od 8. lipnja 2012. g. zabilježuje se zabrana otuđenja i opterećenja nekretnine. ZABILJEŽBA, PRIVREMENA MJERA OSIGURANJA ZABRANOM OTUĐENJA I OPTEREĆENJA, RJEŠENJE ŽUPANIJSKOG SUDA U ZAGREBU </w:t>
            </w:r>
            <w:r>
              <w:t>BROJ: KV-I-US-76/17 K-US-55/14 08.02.2018</w:t>
            </w:r>
          </w:p>
        </w:tc>
        <w:tc>
          <w:tcPr>
            <w:tcW w:type="dxa" w:w="3427"/>
            <w:shd w:fill="auto" w:color="auto" w:val="clear"/>
            <w:tcMar>
              <w:left w:type="dxa" w:w="108"/>
            </w:tcMar>
          </w:tcPr>
          <w:p w:rsidRDefault="00092F4F" w:rsidR="00467F37">
            <w:pPr>
              <w:spacing w:lineRule="auto" w:line="240" w:after="0"/>
            </w:pPr>
            <w:r>
              <w:t xml:space="preserve">Temeljem ugovora o kupoprodaji od 05.01.2011. godine  </w:t>
            </w:r>
          </w:p>
        </w:tc>
        <w:tc>
          <w:tcPr>
            <w:tcW w:type="dxa" w:w="992"/>
            <w:shd w:fill="auto" w:color="auto" w:val="clear"/>
            <w:tcMar>
              <w:left w:type="dxa" w:w="108"/>
            </w:tcMar>
          </w:tcPr>
          <w:p w:rsidRDefault="00092F4F" w:rsidR="00467F37">
            <w:pPr>
              <w:spacing w:lineRule="auto" w:line="240" w:after="0"/>
            </w:pPr>
            <w:r>
              <w:t> </w:t>
            </w:r>
          </w:p>
        </w:tc>
      </w:tr>
      <w:tr w:rsidR="00467F37">
        <w:trPr>
          <w:trHeight w:hRule="exact" w:val="23"/>
        </w:trPr>
        <w:tc>
          <w:tcPr>
            <w:tcW w:type="dxa" w:w="3426"/>
            <w:shd w:fill="auto" w:color="auto" w:val="clear"/>
            <w:tcMar>
              <w:left w:type="dxa" w:w="108"/>
            </w:tcMar>
          </w:tcPr>
          <w:p w:rsidRDefault="00467F37" w:rsidR="00467F37">
            <w:pPr>
              <w:spacing w:lineRule="auto" w:line="240" w:after="0"/>
            </w:pPr>
          </w:p>
        </w:tc>
        <w:tc>
          <w:tcPr>
            <w:tcW w:type="dxa" w:w="3427"/>
            <w:shd w:fill="auto" w:color="auto" w:val="clear"/>
            <w:tcMar>
              <w:left w:type="dxa" w:w="108"/>
            </w:tcMar>
          </w:tcPr>
          <w:p w:rsidRDefault="00467F37" w:rsidR="00467F37">
            <w:pPr>
              <w:spacing w:lineRule="auto" w:line="240" w:after="0"/>
            </w:pPr>
          </w:p>
        </w:tc>
        <w:tc>
          <w:tcPr>
            <w:tcW w:type="dxa" w:w="3427"/>
            <w:shd w:fill="auto" w:color="auto" w:val="clear"/>
            <w:tcMar>
              <w:left w:type="dxa" w:w="108"/>
            </w:tcMar>
          </w:tcPr>
          <w:p w:rsidRDefault="00467F37" w:rsidR="00467F37">
            <w:pPr>
              <w:spacing w:lineRule="auto" w:line="240" w:after="0"/>
            </w:pPr>
          </w:p>
        </w:tc>
        <w:tc>
          <w:tcPr>
            <w:tcW w:type="dxa" w:w="992"/>
            <w:shd w:fill="auto" w:color="auto" w:val="clear"/>
            <w:tcMar>
              <w:left w:type="dxa" w:w="108"/>
            </w:tcMar>
          </w:tcPr>
          <w:p w:rsidRDefault="00467F37" w:rsidR="00467F37">
            <w:pPr>
              <w:spacing w:lineRule="auto" w:line="240" w:after="0"/>
            </w:pPr>
          </w:p>
        </w:tc>
      </w:tr>
      <w:tr w:rsidR="00467F37">
        <w:trPr>
          <w:trHeight w:val="1005"/>
        </w:trPr>
        <w:tc>
          <w:tcPr>
            <w:tcW w:type="dxa" w:w="3426"/>
            <w:shd w:fill="auto" w:color="auto" w:val="clear"/>
            <w:tcMar>
              <w:left w:type="dxa" w:w="108"/>
            </w:tcMar>
          </w:tcPr>
          <w:p w:rsidRDefault="00092F4F" w:rsidR="00467F37">
            <w:pPr>
              <w:spacing w:lineRule="auto" w:line="240" w:after="0"/>
              <w:rPr>
                <w:b/>
                <w:bCs/>
              </w:rPr>
            </w:pPr>
            <w:r>
              <w:rPr>
                <w:b/>
                <w:bCs/>
              </w:rPr>
              <w:t>OPĆINSKI SUD U VIROVITICI, Stalna služba u Slatini, Zemljišnoknjižni odjel Slatina</w:t>
            </w:r>
          </w:p>
        </w:tc>
        <w:tc>
          <w:tcPr>
            <w:tcW w:type="dxa" w:w="3427"/>
            <w:shd w:fill="auto" w:color="auto" w:val="clear"/>
            <w:tcMar>
              <w:left w:type="dxa" w:w="108"/>
            </w:tcMar>
          </w:tcPr>
          <w:p w:rsidRDefault="00092F4F" w:rsidR="00467F37">
            <w:pPr>
              <w:spacing w:lineRule="auto" w:line="240" w:after="0"/>
              <w:rPr>
                <w:b/>
                <w:bCs/>
              </w:rPr>
            </w:pPr>
            <w:r>
              <w:rPr>
                <w:b/>
                <w:bCs/>
              </w:rPr>
              <w:t>ZABILJEŽBE</w:t>
            </w:r>
          </w:p>
        </w:tc>
        <w:tc>
          <w:tcPr>
            <w:tcW w:type="dxa" w:w="3427"/>
            <w:shd w:fill="auto" w:color="auto" w:val="clear"/>
            <w:tcMar>
              <w:left w:type="dxa" w:w="108"/>
            </w:tcMar>
          </w:tcPr>
          <w:p w:rsidRDefault="00092F4F" w:rsidR="00467F37">
            <w:pPr>
              <w:spacing w:lineRule="auto" w:line="240" w:after="0"/>
              <w:rPr>
                <w:b/>
                <w:bCs/>
              </w:rPr>
            </w:pPr>
            <w:r>
              <w:rPr>
                <w:b/>
                <w:bCs/>
              </w:rPr>
              <w:t>NAČIN STJECANJA</w:t>
            </w:r>
          </w:p>
        </w:tc>
        <w:tc>
          <w:tcPr>
            <w:tcW w:type="dxa" w:w="992"/>
            <w:shd w:fill="auto" w:color="auto" w:val="clear"/>
            <w:tcMar>
              <w:left w:type="dxa" w:w="108"/>
            </w:tcMar>
          </w:tcPr>
          <w:p w:rsidRDefault="00092F4F" w:rsidR="00467F37">
            <w:pPr>
              <w:spacing w:lineRule="auto" w:line="240" w:after="0"/>
              <w:rPr>
                <w:b/>
                <w:bCs/>
              </w:rPr>
            </w:pPr>
            <w:r>
              <w:rPr>
                <w:b/>
                <w:bCs/>
              </w:rPr>
              <w:t>NAPOMENA</w:t>
            </w:r>
          </w:p>
        </w:tc>
      </w:tr>
      <w:tr w:rsidR="00467F37">
        <w:trPr>
          <w:trHeight w:val="3685"/>
        </w:trPr>
        <w:tc>
          <w:tcPr>
            <w:tcW w:type="dxa" w:w="3426"/>
            <w:shd w:fill="auto" w:color="auto" w:val="clear"/>
            <w:tcMar>
              <w:left w:type="dxa" w:w="108"/>
            </w:tcMar>
          </w:tcPr>
          <w:p w:rsidRDefault="00092F4F" w:rsidR="00467F37">
            <w:pPr>
              <w:spacing w:lineRule="auto" w:line="240" w:after="0"/>
            </w:pPr>
            <w:r>
              <w:lastRenderedPageBreak/>
              <w:t xml:space="preserve">z. k. ul. br. 6012 k.o. </w:t>
            </w:r>
            <w:r>
              <w:t>Podravska Slatina, k.č.br. 2899/2, kuća i zgrada, dvor S. M. Križevčanina, površine 310 m2, ukupno površine 310 m2</w:t>
            </w:r>
          </w:p>
        </w:tc>
        <w:tc>
          <w:tcPr>
            <w:tcW w:type="dxa" w:w="3427"/>
            <w:shd w:fill="auto" w:color="auto" w:val="clear"/>
            <w:tcMar>
              <w:left w:type="dxa" w:w="108"/>
            </w:tcMar>
          </w:tcPr>
          <w:p w:rsidRDefault="00092F4F" w:rsidR="00467F37">
            <w:pPr>
              <w:spacing w:lineRule="auto" w:line="240" w:after="0"/>
            </w:pPr>
            <w:r>
              <w:t>Zabilježba spora P-637/12</w:t>
            </w:r>
          </w:p>
        </w:tc>
        <w:tc>
          <w:tcPr>
            <w:tcW w:type="dxa" w:w="3427"/>
            <w:shd w:fill="auto" w:color="auto" w:val="clear"/>
            <w:tcMar>
              <w:left w:type="dxa" w:w="108"/>
            </w:tcMar>
          </w:tcPr>
          <w:p w:rsidRDefault="00092F4F" w:rsidR="00467F37">
            <w:pPr>
              <w:spacing w:lineRule="auto" w:line="240" w:after="0"/>
            </w:pPr>
            <w:r>
              <w:t>Zabilježuje se da je fiducijarni prijenos prava vlasništva upisan radi osiguranja tražbine u iznosu od 22.736,29 EU</w:t>
            </w:r>
            <w:r>
              <w:t>R (dvadesetdvijetisućesedamstotridesetšesteuridvadesetdevetcenti) s godišnjim kamatama od 6,81 % plativo u kunskoj protuvrijednosti po srednjem tečaju HNB na dan plaćanja, s rokom otplate 30. rujna 2021. god. te s eventualnim ovršnim troškovima sa imena No</w:t>
            </w:r>
            <w:r>
              <w:t>voselac Dominik</w:t>
            </w:r>
          </w:p>
        </w:tc>
        <w:tc>
          <w:tcPr>
            <w:tcW w:type="dxa" w:w="992"/>
            <w:shd w:fill="auto" w:color="auto" w:val="clear"/>
            <w:tcMar>
              <w:left w:type="dxa" w:w="108"/>
            </w:tcMar>
          </w:tcPr>
          <w:p w:rsidRDefault="00467F37" w:rsidR="00467F37">
            <w:pPr>
              <w:spacing w:lineRule="auto" w:line="240" w:after="0"/>
            </w:pPr>
          </w:p>
        </w:tc>
      </w:tr>
      <w:tr w:rsidR="00467F37">
        <w:trPr>
          <w:trHeight w:val="3685"/>
        </w:trPr>
        <w:tc>
          <w:tcPr>
            <w:tcW w:type="dxa" w:w="3426"/>
            <w:shd w:fill="auto" w:color="auto" w:val="clear"/>
            <w:tcMar>
              <w:left w:type="dxa" w:w="108"/>
            </w:tcMar>
          </w:tcPr>
          <w:p w:rsidRDefault="00092F4F" w:rsidR="00467F37">
            <w:pPr>
              <w:spacing w:lineRule="auto" w:line="240" w:after="0"/>
            </w:pPr>
            <w:r>
              <w:t>z. k. ul. br. 392 k.o. Lukavac, k.č.br. 526/2, voćnjak, površine 1 jutro, 319 čhv, ukupno površine 1 jutro, 319 čhv</w:t>
            </w:r>
          </w:p>
        </w:tc>
        <w:tc>
          <w:tcPr>
            <w:tcW w:type="dxa" w:w="3427"/>
            <w:shd w:fill="auto" w:color="auto" w:val="clear"/>
            <w:tcMar>
              <w:left w:type="dxa" w:w="108"/>
            </w:tcMar>
          </w:tcPr>
          <w:p w:rsidRDefault="00092F4F" w:rsidR="00467F37">
            <w:pPr>
              <w:spacing w:lineRule="auto" w:line="240" w:after="0"/>
            </w:pPr>
            <w:r>
              <w:t xml:space="preserve">Zabilježba spora P-637/12       Na temelju Rješenja Županijskog suda u Zagrebu od 12. lipnja 2014.g., posl. br. </w:t>
            </w:r>
            <w:r>
              <w:t>14-KOV-US-3/14, zabilježuje se zabrana otuđenja i opterećenja nekretnina</w:t>
            </w:r>
          </w:p>
        </w:tc>
        <w:tc>
          <w:tcPr>
            <w:tcW w:type="dxa" w:w="3427"/>
            <w:shd w:fill="auto" w:color="auto" w:val="clear"/>
            <w:tcMar>
              <w:left w:type="dxa" w:w="108"/>
            </w:tcMar>
          </w:tcPr>
          <w:p w:rsidRDefault="00092F4F" w:rsidR="00467F37">
            <w:pPr>
              <w:spacing w:lineRule="auto" w:line="240" w:after="0"/>
            </w:pPr>
            <w:r>
              <w:t xml:space="preserve">Zabilježuje se da je fiducijarni prijenos prava vlasništva upisan radi osiguranja tražbine u iznosu od 22.736,29 EUR (dvadesetdvijetisućesedamstotridesetšesteuridvadesetdevetcenti) s </w:t>
            </w:r>
            <w:r>
              <w:t>godišnjim kamatama od 6,81 % plativo u kunskoj protuvrijednosti po srednjem tečaju HNB na dan plaćanja, s rokom otplate 30. rujna 2021. god. te s eventualnim ovršnim troškovima sa imena Novoselac Mirjana</w:t>
            </w:r>
          </w:p>
        </w:tc>
        <w:tc>
          <w:tcPr>
            <w:tcW w:type="dxa" w:w="992"/>
            <w:shd w:fill="auto" w:color="auto" w:val="clear"/>
            <w:tcMar>
              <w:left w:type="dxa" w:w="108"/>
            </w:tcMar>
          </w:tcPr>
          <w:p w:rsidRDefault="00467F37" w:rsidR="00467F37">
            <w:pPr>
              <w:spacing w:lineRule="auto" w:line="240" w:after="0"/>
            </w:pPr>
          </w:p>
        </w:tc>
      </w:tr>
      <w:tr w:rsidR="00467F37">
        <w:trPr>
          <w:trHeight w:val="3821"/>
        </w:trPr>
        <w:tc>
          <w:tcPr>
            <w:tcW w:type="dxa" w:w="3426"/>
            <w:shd w:fill="auto" w:color="auto" w:val="clear"/>
            <w:tcMar>
              <w:left w:type="dxa" w:w="108"/>
            </w:tcMar>
          </w:tcPr>
          <w:p w:rsidRDefault="00092F4F" w:rsidR="00467F37">
            <w:pPr>
              <w:spacing w:lineRule="auto" w:line="240" w:after="0"/>
            </w:pPr>
            <w:r>
              <w:t xml:space="preserve">z. k. ul. br. 284 k.o. Lukavac, k.č.br. 531, </w:t>
            </w:r>
            <w:r>
              <w:t>voćnjak Donji Lukavac, površine 1 jutro, 223 čhv, ukupno površine 1 jutro, 223 čhv</w:t>
            </w:r>
          </w:p>
        </w:tc>
        <w:tc>
          <w:tcPr>
            <w:tcW w:type="dxa" w:w="3427"/>
            <w:shd w:fill="auto" w:color="auto" w:val="clear"/>
            <w:tcMar>
              <w:left w:type="dxa" w:w="108"/>
            </w:tcMar>
          </w:tcPr>
          <w:p w:rsidRDefault="00092F4F" w:rsidR="00467F37">
            <w:pPr>
              <w:spacing w:lineRule="auto" w:line="240" w:after="0"/>
            </w:pPr>
            <w:r>
              <w:t>Zabilježba spora P-637/12</w:t>
            </w:r>
          </w:p>
        </w:tc>
        <w:tc>
          <w:tcPr>
            <w:tcW w:type="dxa" w:w="3427"/>
            <w:shd w:fill="auto" w:color="auto" w:val="clear"/>
            <w:tcMar>
              <w:left w:type="dxa" w:w="108"/>
            </w:tcMar>
          </w:tcPr>
          <w:p w:rsidRDefault="00092F4F" w:rsidR="00467F37">
            <w:pPr>
              <w:spacing w:lineRule="auto" w:line="240" w:after="0"/>
            </w:pPr>
            <w:r>
              <w:t>Zabilježuje se da je fiducijarni prijenos prava vlasništva upisan radi osiguranja tražbine u iznosu od 22.736,29 EUR (dvadesetdvijetisućesedamstotr</w:t>
            </w:r>
            <w:r>
              <w:t>idesetšesteuridvadesetdevetcenti) s godišnjim kamatama od 6,81 % plativo u kunskoj protuvrijednosti po srednjem tečaju HNB na dan plaćanja, s rokom otplate 30. rujna 2021. god. te s eventualnim ovršnim troškovima sa imena Novoselac Mirjana</w:t>
            </w:r>
          </w:p>
        </w:tc>
        <w:tc>
          <w:tcPr>
            <w:tcW w:type="dxa" w:w="992"/>
            <w:shd w:fill="auto" w:color="auto" w:val="clear"/>
            <w:tcMar>
              <w:left w:type="dxa" w:w="108"/>
            </w:tcMar>
          </w:tcPr>
          <w:p w:rsidRDefault="00467F37" w:rsidR="00467F37">
            <w:pPr>
              <w:spacing w:lineRule="auto" w:line="240" w:after="0"/>
            </w:pPr>
          </w:p>
        </w:tc>
      </w:tr>
      <w:tr w:rsidR="00467F37">
        <w:trPr>
          <w:trHeight w:hRule="exact" w:val="23"/>
        </w:trPr>
        <w:tc>
          <w:tcPr>
            <w:tcW w:type="dxa" w:w="3426"/>
            <w:shd w:fill="auto" w:color="auto" w:val="clear"/>
            <w:tcMar>
              <w:left w:type="dxa" w:w="108"/>
            </w:tcMar>
          </w:tcPr>
          <w:p w:rsidRDefault="00467F37" w:rsidR="00467F37">
            <w:pPr>
              <w:spacing w:lineRule="auto" w:line="240" w:after="0"/>
            </w:pPr>
          </w:p>
        </w:tc>
        <w:tc>
          <w:tcPr>
            <w:tcW w:type="dxa" w:w="3427"/>
            <w:shd w:fill="auto" w:color="auto" w:val="clear"/>
            <w:tcMar>
              <w:left w:type="dxa" w:w="108"/>
            </w:tcMar>
          </w:tcPr>
          <w:p w:rsidRDefault="00467F37" w:rsidR="00467F37">
            <w:pPr>
              <w:spacing w:lineRule="auto" w:line="240" w:after="0"/>
            </w:pPr>
          </w:p>
        </w:tc>
        <w:tc>
          <w:tcPr>
            <w:tcW w:type="dxa" w:w="3427"/>
            <w:shd w:fill="auto" w:color="auto" w:val="clear"/>
            <w:tcMar>
              <w:left w:type="dxa" w:w="108"/>
            </w:tcMar>
          </w:tcPr>
          <w:p w:rsidRDefault="00467F37" w:rsidR="00467F37">
            <w:pPr>
              <w:spacing w:lineRule="auto" w:line="240" w:after="0"/>
            </w:pPr>
          </w:p>
        </w:tc>
        <w:tc>
          <w:tcPr>
            <w:tcW w:type="dxa" w:w="992"/>
            <w:shd w:fill="auto" w:color="auto" w:val="clear"/>
            <w:tcMar>
              <w:left w:type="dxa" w:w="108"/>
            </w:tcMar>
          </w:tcPr>
          <w:p w:rsidRDefault="00467F37" w:rsidR="00467F37">
            <w:pPr>
              <w:spacing w:lineRule="auto" w:line="240" w:after="0"/>
            </w:pPr>
          </w:p>
        </w:tc>
      </w:tr>
      <w:tr w:rsidR="00467F37">
        <w:trPr>
          <w:trHeight w:val="1005"/>
        </w:trPr>
        <w:tc>
          <w:tcPr>
            <w:tcW w:type="dxa" w:w="3426"/>
            <w:shd w:fill="auto" w:color="auto" w:val="clear"/>
            <w:tcMar>
              <w:left w:type="dxa" w:w="108"/>
            </w:tcMar>
          </w:tcPr>
          <w:p w:rsidRDefault="00092F4F" w:rsidR="00467F37">
            <w:pPr>
              <w:spacing w:lineRule="auto" w:line="240" w:after="0"/>
              <w:rPr>
                <w:b/>
                <w:bCs/>
              </w:rPr>
            </w:pPr>
            <w:r>
              <w:rPr>
                <w:b/>
                <w:bCs/>
              </w:rPr>
              <w:t xml:space="preserve">OPĆINSKI </w:t>
            </w:r>
            <w:r>
              <w:rPr>
                <w:b/>
                <w:bCs/>
              </w:rPr>
              <w:t>SUD U NOVOM ZAGREBU, Stalna služba Zaprešić, Zemljišnoknjižni odjel Zaprešić</w:t>
            </w:r>
          </w:p>
        </w:tc>
        <w:tc>
          <w:tcPr>
            <w:tcW w:type="dxa" w:w="3427"/>
            <w:shd w:fill="auto" w:color="auto" w:val="clear"/>
            <w:tcMar>
              <w:left w:type="dxa" w:w="108"/>
            </w:tcMar>
          </w:tcPr>
          <w:p w:rsidRDefault="00092F4F" w:rsidR="00467F37">
            <w:pPr>
              <w:spacing w:lineRule="auto" w:line="240" w:after="0"/>
              <w:rPr>
                <w:b/>
                <w:bCs/>
              </w:rPr>
            </w:pPr>
            <w:r>
              <w:rPr>
                <w:b/>
                <w:bCs/>
              </w:rPr>
              <w:t>ZABILJEŽBE</w:t>
            </w:r>
          </w:p>
        </w:tc>
        <w:tc>
          <w:tcPr>
            <w:tcW w:type="dxa" w:w="3427"/>
            <w:shd w:fill="auto" w:color="auto" w:val="clear"/>
            <w:tcMar>
              <w:left w:type="dxa" w:w="108"/>
            </w:tcMar>
          </w:tcPr>
          <w:p w:rsidRDefault="00092F4F" w:rsidR="00467F37">
            <w:pPr>
              <w:spacing w:lineRule="auto" w:line="240" w:after="0"/>
              <w:rPr>
                <w:b/>
                <w:bCs/>
              </w:rPr>
            </w:pPr>
            <w:r>
              <w:rPr>
                <w:b/>
                <w:bCs/>
              </w:rPr>
              <w:t>NAČIN STJECANJA</w:t>
            </w:r>
          </w:p>
        </w:tc>
        <w:tc>
          <w:tcPr>
            <w:tcW w:type="dxa" w:w="992"/>
            <w:shd w:fill="auto" w:color="auto" w:val="clear"/>
            <w:tcMar>
              <w:left w:type="dxa" w:w="108"/>
            </w:tcMar>
          </w:tcPr>
          <w:p w:rsidRDefault="00092F4F" w:rsidR="00467F37">
            <w:pPr>
              <w:spacing w:lineRule="auto" w:line="240" w:after="0"/>
              <w:rPr>
                <w:b/>
                <w:bCs/>
              </w:rPr>
            </w:pPr>
            <w:r>
              <w:rPr>
                <w:b/>
                <w:bCs/>
              </w:rPr>
              <w:t>NAPOMENA</w:t>
            </w:r>
          </w:p>
        </w:tc>
      </w:tr>
      <w:tr w:rsidR="00467F37">
        <w:trPr>
          <w:trHeight w:val="1728"/>
        </w:trPr>
        <w:tc>
          <w:tcPr>
            <w:tcW w:type="dxa" w:w="3426"/>
            <w:shd w:fill="auto" w:color="auto" w:val="clear"/>
            <w:tcMar>
              <w:left w:type="dxa" w:w="108"/>
            </w:tcMar>
          </w:tcPr>
          <w:p w:rsidRDefault="00092F4F" w:rsidR="00467F37">
            <w:pPr>
              <w:spacing w:lineRule="auto" w:line="240" w:after="0"/>
            </w:pPr>
            <w:r>
              <w:lastRenderedPageBreak/>
              <w:t>z. k. ul. br. 5274 k.o. Pušća, 1/2 suvlasničkog dijela k.č.br. 3161/11, oranica 48 čhv, 173 m2, ukupno površine 48 čhv, 173 m2</w:t>
            </w:r>
          </w:p>
        </w:tc>
        <w:tc>
          <w:tcPr>
            <w:tcW w:type="dxa" w:w="3427"/>
            <w:shd w:fill="auto" w:color="auto" w:val="clear"/>
            <w:tcMar>
              <w:left w:type="dxa" w:w="108"/>
            </w:tcMar>
          </w:tcPr>
          <w:p w:rsidRDefault="00092F4F" w:rsidR="00467F37">
            <w:pPr>
              <w:spacing w:lineRule="auto" w:line="240" w:after="0"/>
            </w:pPr>
            <w:r>
              <w:t xml:space="preserve">Na temelju </w:t>
            </w:r>
            <w:r>
              <w:t>Rješenja Županijskog suda u Zagrebu posl.br.: 5-KIR-US-296/12 od 16. srpnja 2012., zabilježuje se privremena mjera osiguranja zabranom otuđenja i opterećenja</w:t>
            </w:r>
          </w:p>
        </w:tc>
        <w:tc>
          <w:tcPr>
            <w:tcW w:type="dxa" w:w="3427"/>
            <w:shd w:fill="auto" w:color="auto" w:val="clear"/>
            <w:tcMar>
              <w:left w:type="dxa" w:w="108"/>
            </w:tcMar>
          </w:tcPr>
          <w:p w:rsidRDefault="00092F4F" w:rsidR="00467F37">
            <w:pPr>
              <w:spacing w:lineRule="auto" w:line="240" w:after="0"/>
            </w:pPr>
            <w:r>
              <w:t>Temeljem ugovora o kupoprodaji nekretnina od 14. kolovoza 2012.g i aneksa ugovora o kupoprodaji ne</w:t>
            </w:r>
            <w:r>
              <w:t>kretnina od 14. kolovoza 2012. koji su sklopljeni sa Percela Malinom</w:t>
            </w:r>
          </w:p>
        </w:tc>
        <w:tc>
          <w:tcPr>
            <w:tcW w:type="dxa" w:w="992"/>
            <w:shd w:fill="auto" w:color="auto" w:val="clear"/>
            <w:tcMar>
              <w:left w:type="dxa" w:w="108"/>
            </w:tcMar>
          </w:tcPr>
          <w:p w:rsidRDefault="00467F37" w:rsidR="00467F37">
            <w:pPr>
              <w:spacing w:lineRule="auto" w:line="240" w:after="0"/>
            </w:pPr>
          </w:p>
        </w:tc>
      </w:tr>
      <w:tr w:rsidR="00467F37">
        <w:trPr>
          <w:trHeight w:val="1590"/>
        </w:trPr>
        <w:tc>
          <w:tcPr>
            <w:tcW w:type="dxa" w:w="3426"/>
            <w:shd w:fill="auto" w:color="auto" w:val="clear"/>
            <w:tcMar>
              <w:left w:type="dxa" w:w="108"/>
            </w:tcMar>
          </w:tcPr>
          <w:p w:rsidRDefault="00092F4F" w:rsidR="00467F37">
            <w:pPr>
              <w:spacing w:lineRule="auto" w:line="240" w:after="0"/>
            </w:pPr>
            <w:r>
              <w:t>z. k. ul. br. 4650 k.o. Pušća, 1/2 suvlasničkog dijela k.č.br. 3163/7, oranica 291 čhv,  1048 m2, ukupno površine 291 čhv, 1048 m2</w:t>
            </w:r>
          </w:p>
        </w:tc>
        <w:tc>
          <w:tcPr>
            <w:tcW w:type="dxa" w:w="3427"/>
            <w:shd w:fill="auto" w:color="auto" w:val="clear"/>
            <w:tcMar>
              <w:left w:type="dxa" w:w="108"/>
            </w:tcMar>
          </w:tcPr>
          <w:p w:rsidRDefault="00092F4F" w:rsidR="00467F37">
            <w:pPr>
              <w:spacing w:lineRule="auto" w:line="240" w:after="0"/>
            </w:pPr>
            <w:r>
              <w:t>Na temelju Rješenja Županijskog suda u Zagrebu posl.br</w:t>
            </w:r>
            <w:r>
              <w:t>.: 5-KIR-US-296/12 od 16. srpnja 2012., zabilježuje se privremena mjera osiguranja zabranom otuđenja i opterećenja</w:t>
            </w:r>
          </w:p>
        </w:tc>
        <w:tc>
          <w:tcPr>
            <w:tcW w:type="dxa" w:w="3427"/>
            <w:shd w:fill="auto" w:color="auto" w:val="clear"/>
            <w:tcMar>
              <w:left w:type="dxa" w:w="108"/>
            </w:tcMar>
          </w:tcPr>
          <w:p w:rsidRDefault="00092F4F" w:rsidR="00467F37">
            <w:pPr>
              <w:spacing w:lineRule="auto" w:line="240" w:after="0"/>
            </w:pPr>
            <w:r>
              <w:t>Temeljem Ugovora o kupoprodaji od 22.11.2010. koji je sklopljen saPercela Željkom </w:t>
            </w:r>
          </w:p>
        </w:tc>
        <w:tc>
          <w:tcPr>
            <w:tcW w:type="dxa" w:w="992"/>
            <w:shd w:fill="auto" w:color="auto" w:val="clear"/>
            <w:tcMar>
              <w:left w:type="dxa" w:w="108"/>
            </w:tcMar>
          </w:tcPr>
          <w:p w:rsidRDefault="00467F37" w:rsidR="00467F37">
            <w:pPr>
              <w:spacing w:lineRule="auto" w:line="240" w:after="0"/>
            </w:pPr>
          </w:p>
        </w:tc>
      </w:tr>
      <w:tr w:rsidR="00467F37">
        <w:trPr>
          <w:trHeight w:val="1125"/>
        </w:trPr>
        <w:tc>
          <w:tcPr>
            <w:tcW w:type="dxa" w:w="3426"/>
            <w:shd w:fill="auto" w:color="auto" w:val="clear"/>
            <w:tcMar>
              <w:left w:type="dxa" w:w="108"/>
            </w:tcMar>
          </w:tcPr>
          <w:p w:rsidRDefault="00092F4F" w:rsidR="00467F37">
            <w:pPr>
              <w:spacing w:lineRule="auto" w:line="240" w:after="0"/>
            </w:pPr>
            <w:r>
              <w:t xml:space="preserve">z. k. ul. br. 2979 k.o. Pušća, 1/2 suvlasničkog dijela </w:t>
            </w:r>
            <w:r>
              <w:t>k.č.br. 3161/3, voćnjak 158 čhv, 567 m2, 1/2 suvlasničkog dijela k.č.br. 3161/10, voćnjak 12 čhv, 43 m2, ukupno površine 170 čhv, 610 m2</w:t>
            </w:r>
          </w:p>
        </w:tc>
        <w:tc>
          <w:tcPr>
            <w:tcW w:type="dxa" w:w="3427"/>
            <w:shd w:fill="auto" w:color="auto" w:val="clear"/>
            <w:tcMar>
              <w:left w:type="dxa" w:w="108"/>
            </w:tcMar>
          </w:tcPr>
          <w:p w:rsidRDefault="00092F4F" w:rsidR="00467F37">
            <w:pPr>
              <w:spacing w:lineRule="auto" w:line="240" w:after="0"/>
            </w:pPr>
            <w:r>
              <w:t>Na temelju Rješenja Županijskog suda u Zagrebu posl.br.: 5-KIR-US-296/12 od 16. srpnja 2012., zabilježuje se privremena</w:t>
            </w:r>
            <w:r>
              <w:t xml:space="preserve"> mjera osiguranja zabranom otuđenja i opterećenja</w:t>
            </w:r>
          </w:p>
        </w:tc>
        <w:tc>
          <w:tcPr>
            <w:tcW w:type="dxa" w:w="3427"/>
            <w:shd w:fill="auto" w:color="auto" w:val="clear"/>
            <w:tcMar>
              <w:left w:type="dxa" w:w="108"/>
            </w:tcMar>
          </w:tcPr>
          <w:p w:rsidRDefault="00092F4F" w:rsidR="00467F37">
            <w:pPr>
              <w:spacing w:lineRule="auto" w:line="240" w:after="0"/>
            </w:pPr>
            <w:r>
              <w:t>Ugovor o kupoprodaji od 22.11.2011. koji je sklopljen sa Percela Željkom</w:t>
            </w:r>
          </w:p>
        </w:tc>
        <w:tc>
          <w:tcPr>
            <w:tcW w:type="dxa" w:w="992"/>
            <w:shd w:fill="auto" w:color="auto" w:val="clear"/>
            <w:tcMar>
              <w:left w:type="dxa" w:w="108"/>
            </w:tcMar>
          </w:tcPr>
          <w:p w:rsidRDefault="00467F37" w:rsidR="00467F37">
            <w:pPr>
              <w:spacing w:lineRule="auto" w:line="240" w:after="0"/>
            </w:pPr>
          </w:p>
        </w:tc>
      </w:tr>
      <w:tr w:rsidR="00467F37">
        <w:trPr>
          <w:trHeight w:hRule="exact" w:val="23"/>
        </w:trPr>
        <w:tc>
          <w:tcPr>
            <w:tcW w:type="dxa" w:w="3426"/>
            <w:shd w:fill="auto" w:color="auto" w:val="clear"/>
            <w:tcMar>
              <w:left w:type="dxa" w:w="108"/>
            </w:tcMar>
          </w:tcPr>
          <w:p w:rsidRDefault="00467F37" w:rsidR="00467F37">
            <w:pPr>
              <w:spacing w:lineRule="auto" w:line="240" w:after="0"/>
            </w:pPr>
          </w:p>
        </w:tc>
        <w:tc>
          <w:tcPr>
            <w:tcW w:type="dxa" w:w="3427"/>
            <w:shd w:fill="auto" w:color="auto" w:val="clear"/>
            <w:tcMar>
              <w:left w:type="dxa" w:w="108"/>
            </w:tcMar>
          </w:tcPr>
          <w:p w:rsidRDefault="00467F37" w:rsidR="00467F37">
            <w:pPr>
              <w:spacing w:lineRule="auto" w:line="240" w:after="0"/>
            </w:pPr>
          </w:p>
        </w:tc>
        <w:tc>
          <w:tcPr>
            <w:tcW w:type="dxa" w:w="3427"/>
            <w:shd w:fill="auto" w:color="auto" w:val="clear"/>
            <w:tcMar>
              <w:left w:type="dxa" w:w="108"/>
            </w:tcMar>
          </w:tcPr>
          <w:p w:rsidRDefault="00467F37" w:rsidR="00467F37">
            <w:pPr>
              <w:spacing w:lineRule="auto" w:line="240" w:after="0"/>
            </w:pPr>
          </w:p>
        </w:tc>
        <w:tc>
          <w:tcPr>
            <w:tcW w:type="dxa" w:w="992"/>
            <w:shd w:fill="auto" w:color="auto" w:val="clear"/>
            <w:tcMar>
              <w:left w:type="dxa" w:w="108"/>
            </w:tcMar>
          </w:tcPr>
          <w:p w:rsidRDefault="00467F37" w:rsidR="00467F37">
            <w:pPr>
              <w:spacing w:lineRule="auto" w:line="240" w:after="0"/>
            </w:pPr>
          </w:p>
        </w:tc>
      </w:tr>
      <w:tr w:rsidR="00467F37">
        <w:trPr>
          <w:trHeight w:val="1005"/>
        </w:trPr>
        <w:tc>
          <w:tcPr>
            <w:tcW w:type="dxa" w:w="3426"/>
            <w:shd w:fill="auto" w:color="auto" w:val="clear"/>
            <w:tcMar>
              <w:left w:type="dxa" w:w="108"/>
            </w:tcMar>
          </w:tcPr>
          <w:p w:rsidRDefault="00092F4F" w:rsidR="00467F37">
            <w:pPr>
              <w:spacing w:lineRule="auto" w:line="240" w:after="0"/>
              <w:rPr>
                <w:b/>
                <w:bCs/>
              </w:rPr>
            </w:pPr>
            <w:r>
              <w:rPr>
                <w:b/>
                <w:bCs/>
              </w:rPr>
              <w:t>OPĆINSKI SUD U NOVOM ZAGREBU, Stalna služba Jastrebarsko, Zemljišnoknjižni odjel Jastrebarsko</w:t>
            </w:r>
          </w:p>
        </w:tc>
        <w:tc>
          <w:tcPr>
            <w:tcW w:type="dxa" w:w="3427"/>
            <w:shd w:fill="auto" w:color="auto" w:val="clear"/>
            <w:tcMar>
              <w:left w:type="dxa" w:w="108"/>
            </w:tcMar>
          </w:tcPr>
          <w:p w:rsidRDefault="00092F4F" w:rsidR="00467F37">
            <w:pPr>
              <w:spacing w:lineRule="auto" w:line="240" w:after="0"/>
              <w:rPr>
                <w:b/>
                <w:bCs/>
              </w:rPr>
            </w:pPr>
            <w:r>
              <w:rPr>
                <w:b/>
                <w:bCs/>
              </w:rPr>
              <w:t>ZABILJEŽBE</w:t>
            </w:r>
          </w:p>
        </w:tc>
        <w:tc>
          <w:tcPr>
            <w:tcW w:type="dxa" w:w="3427"/>
            <w:shd w:fill="auto" w:color="auto" w:val="clear"/>
            <w:tcMar>
              <w:left w:type="dxa" w:w="108"/>
            </w:tcMar>
          </w:tcPr>
          <w:p w:rsidRDefault="00092F4F" w:rsidR="00467F37">
            <w:pPr>
              <w:spacing w:lineRule="auto" w:line="240" w:after="0"/>
              <w:rPr>
                <w:b/>
                <w:bCs/>
              </w:rPr>
            </w:pPr>
            <w:r>
              <w:rPr>
                <w:b/>
                <w:bCs/>
              </w:rPr>
              <w:t>NAČIN STJECANJA</w:t>
            </w:r>
          </w:p>
        </w:tc>
        <w:tc>
          <w:tcPr>
            <w:tcW w:type="dxa" w:w="992"/>
            <w:shd w:fill="auto" w:color="auto" w:val="clear"/>
            <w:tcMar>
              <w:left w:type="dxa" w:w="108"/>
            </w:tcMar>
          </w:tcPr>
          <w:p w:rsidRDefault="00092F4F" w:rsidR="00467F37">
            <w:pPr>
              <w:spacing w:lineRule="auto" w:line="240" w:after="0"/>
              <w:rPr>
                <w:b/>
                <w:bCs/>
              </w:rPr>
            </w:pPr>
            <w:r>
              <w:rPr>
                <w:b/>
                <w:bCs/>
              </w:rPr>
              <w:t>NAPOMENA</w:t>
            </w:r>
          </w:p>
        </w:tc>
      </w:tr>
      <w:tr w:rsidR="00467F37">
        <w:trPr>
          <w:trHeight w:val="1995"/>
        </w:trPr>
        <w:tc>
          <w:tcPr>
            <w:tcW w:type="dxa" w:w="3426"/>
            <w:shd w:fill="auto" w:color="auto" w:val="clear"/>
            <w:tcMar>
              <w:left w:type="dxa" w:w="108"/>
            </w:tcMar>
          </w:tcPr>
          <w:p w:rsidRDefault="00092F4F" w:rsidR="00467F37">
            <w:pPr>
              <w:spacing w:lineRule="auto" w:line="240" w:after="0"/>
            </w:pPr>
            <w:r>
              <w:lastRenderedPageBreak/>
              <w:t>z. k. ul. br. 48 k.o. Pribić, k.č.br. 594, oranica Prašnica površine 91 čhv, k.č.br. 763, oranica Grede površine 84 čhv, k.č.br. 841/4, vinograd Bukovje površine 512 čhv, k.č.br. 866, kuća br. 68 i dvorište u Pribiću površine 524 čhv, k.č.br. 869</w:t>
            </w:r>
            <w:r>
              <w:t>/2, voćnjak pod kućom u Pribiću, površine 325 čhv, k.č.br. 1237/1, šuma Prčevac površine 372 čhv, ukupno površine 1908 čhv;</w:t>
            </w:r>
          </w:p>
        </w:tc>
        <w:tc>
          <w:tcPr>
            <w:tcW w:type="dxa" w:w="3427"/>
            <w:shd w:fill="auto" w:color="auto" w:val="clear"/>
            <w:tcMar>
              <w:left w:type="dxa" w:w="108"/>
            </w:tcMar>
          </w:tcPr>
          <w:p w:rsidRDefault="00092F4F" w:rsidR="00467F37">
            <w:pPr>
              <w:spacing w:lineRule="auto" w:line="240" w:after="0"/>
            </w:pPr>
            <w:r>
              <w:t>Temeljem Rješenja Županijskog suda u Zagrebu posl. broj 1-Kir-Us-246/12 od 15. lipnja 2012., zabilježuje se privremena mjera zabrane</w:t>
            </w:r>
            <w:r>
              <w:t xml:space="preserve"> otuđenja i opterećenja nekretnina</w:t>
            </w:r>
          </w:p>
        </w:tc>
        <w:tc>
          <w:tcPr>
            <w:tcW w:type="dxa" w:w="3427"/>
            <w:shd w:fill="auto" w:color="auto" w:val="clear"/>
            <w:tcMar>
              <w:left w:type="dxa" w:w="108"/>
            </w:tcMar>
          </w:tcPr>
          <w:p w:rsidRDefault="00092F4F" w:rsidR="00467F37">
            <w:pPr>
              <w:spacing w:lineRule="auto" w:line="240" w:after="0"/>
            </w:pPr>
            <w:r>
              <w:t>Ugovor o kupoprodaji od 21.01.2011. koji je sklopljen sa Bedeničić Barbarom</w:t>
            </w:r>
          </w:p>
        </w:tc>
        <w:tc>
          <w:tcPr>
            <w:tcW w:type="dxa" w:w="992"/>
            <w:shd w:fill="auto" w:color="auto" w:val="clear"/>
            <w:tcMar>
              <w:left w:type="dxa" w:w="108"/>
            </w:tcMar>
          </w:tcPr>
          <w:p w:rsidRDefault="00467F37" w:rsidR="00467F37">
            <w:pPr>
              <w:spacing w:lineRule="auto" w:line="240" w:after="0"/>
            </w:pPr>
          </w:p>
        </w:tc>
      </w:tr>
      <w:tr w:rsidR="00467F37">
        <w:trPr>
          <w:trHeight w:hRule="exact" w:val="23"/>
        </w:trPr>
        <w:tc>
          <w:tcPr>
            <w:tcW w:type="dxa" w:w="3426"/>
            <w:shd w:fill="auto" w:color="auto" w:val="clear"/>
            <w:tcMar>
              <w:left w:type="dxa" w:w="108"/>
            </w:tcMar>
          </w:tcPr>
          <w:p w:rsidRDefault="00467F37" w:rsidR="00467F37">
            <w:pPr>
              <w:spacing w:lineRule="auto" w:line="240" w:after="0"/>
            </w:pPr>
          </w:p>
        </w:tc>
        <w:tc>
          <w:tcPr>
            <w:tcW w:type="dxa" w:w="3427"/>
            <w:shd w:fill="auto" w:color="auto" w:val="clear"/>
            <w:tcMar>
              <w:left w:type="dxa" w:w="108"/>
            </w:tcMar>
          </w:tcPr>
          <w:p w:rsidRDefault="00467F37" w:rsidR="00467F37">
            <w:pPr>
              <w:spacing w:lineRule="auto" w:line="240" w:after="0"/>
            </w:pPr>
          </w:p>
        </w:tc>
        <w:tc>
          <w:tcPr>
            <w:tcW w:type="dxa" w:w="3427"/>
            <w:shd w:fill="auto" w:color="auto" w:val="clear"/>
            <w:tcMar>
              <w:left w:type="dxa" w:w="108"/>
            </w:tcMar>
          </w:tcPr>
          <w:p w:rsidRDefault="00467F37" w:rsidR="00467F37">
            <w:pPr>
              <w:spacing w:lineRule="auto" w:line="240" w:after="0"/>
            </w:pPr>
          </w:p>
        </w:tc>
        <w:tc>
          <w:tcPr>
            <w:tcW w:type="dxa" w:w="992"/>
            <w:shd w:fill="auto" w:color="auto" w:val="clear"/>
            <w:tcMar>
              <w:left w:type="dxa" w:w="108"/>
            </w:tcMar>
          </w:tcPr>
          <w:p w:rsidRDefault="00467F37" w:rsidR="00467F37">
            <w:pPr>
              <w:spacing w:lineRule="auto" w:line="240" w:after="0"/>
            </w:pPr>
          </w:p>
        </w:tc>
      </w:tr>
      <w:tr w:rsidR="00467F37">
        <w:trPr>
          <w:trHeight w:val="1005"/>
        </w:trPr>
        <w:tc>
          <w:tcPr>
            <w:tcW w:type="dxa" w:w="3426"/>
            <w:shd w:fill="auto" w:color="auto" w:val="clear"/>
            <w:tcMar>
              <w:left w:type="dxa" w:w="108"/>
            </w:tcMar>
          </w:tcPr>
          <w:p w:rsidRDefault="00092F4F" w:rsidR="00467F37">
            <w:pPr>
              <w:spacing w:lineRule="auto" w:line="240" w:after="0"/>
              <w:rPr>
                <w:b/>
                <w:bCs/>
              </w:rPr>
            </w:pPr>
            <w:r>
              <w:rPr>
                <w:b/>
                <w:bCs/>
              </w:rPr>
              <w:t>OPĆINSKI SUD U NOVOM ZAGREBU, Stalna služba Samobor, Zemljišnoknjižni odjel Samobor</w:t>
            </w:r>
          </w:p>
        </w:tc>
        <w:tc>
          <w:tcPr>
            <w:tcW w:type="dxa" w:w="3427"/>
            <w:shd w:fill="auto" w:color="auto" w:val="clear"/>
            <w:tcMar>
              <w:left w:type="dxa" w:w="108"/>
            </w:tcMar>
          </w:tcPr>
          <w:p w:rsidRDefault="00092F4F" w:rsidR="00467F37">
            <w:pPr>
              <w:spacing w:lineRule="auto" w:line="240" w:after="0"/>
              <w:rPr>
                <w:b/>
                <w:bCs/>
              </w:rPr>
            </w:pPr>
            <w:r>
              <w:rPr>
                <w:b/>
                <w:bCs/>
              </w:rPr>
              <w:t>ZABILJEŽBE</w:t>
            </w:r>
          </w:p>
        </w:tc>
        <w:tc>
          <w:tcPr>
            <w:tcW w:type="dxa" w:w="3427"/>
            <w:shd w:fill="auto" w:color="auto" w:val="clear"/>
            <w:tcMar>
              <w:left w:type="dxa" w:w="108"/>
            </w:tcMar>
          </w:tcPr>
          <w:p w:rsidRDefault="00092F4F" w:rsidR="00467F37">
            <w:pPr>
              <w:spacing w:lineRule="auto" w:line="240" w:after="0"/>
              <w:rPr>
                <w:b/>
                <w:bCs/>
              </w:rPr>
            </w:pPr>
            <w:r>
              <w:rPr>
                <w:b/>
                <w:bCs/>
              </w:rPr>
              <w:t>NAČIN STJECANJA</w:t>
            </w:r>
          </w:p>
        </w:tc>
        <w:tc>
          <w:tcPr>
            <w:tcW w:type="dxa" w:w="992"/>
            <w:shd w:fill="auto" w:color="auto" w:val="clear"/>
            <w:tcMar>
              <w:left w:type="dxa" w:w="108"/>
            </w:tcMar>
          </w:tcPr>
          <w:p w:rsidRDefault="00092F4F" w:rsidR="00467F37">
            <w:pPr>
              <w:spacing w:lineRule="auto" w:line="240" w:after="0"/>
              <w:rPr>
                <w:b/>
                <w:bCs/>
              </w:rPr>
            </w:pPr>
            <w:r>
              <w:rPr>
                <w:b/>
                <w:bCs/>
              </w:rPr>
              <w:t>NAPOMENA</w:t>
            </w:r>
          </w:p>
        </w:tc>
      </w:tr>
      <w:tr w:rsidR="00467F37">
        <w:trPr>
          <w:trHeight w:val="1890"/>
        </w:trPr>
        <w:tc>
          <w:tcPr>
            <w:tcW w:type="dxa" w:w="3426"/>
            <w:shd w:fill="auto" w:color="auto" w:val="clear"/>
            <w:tcMar>
              <w:left w:type="dxa" w:w="108"/>
            </w:tcMar>
          </w:tcPr>
          <w:p w:rsidRDefault="00092F4F" w:rsidR="00467F37">
            <w:pPr>
              <w:spacing w:lineRule="auto" w:line="240" w:after="0"/>
            </w:pPr>
            <w:r>
              <w:t xml:space="preserve">z. k. ul. br. </w:t>
            </w:r>
            <w:r>
              <w:t>1111 k.o. Samobor, k.č.br. 1386, voćnjak kod kuće, površine 188 m2, k.č.br. 1387, kuća i dvorište u Samoboru, Ul. Gračec, površine 704 m2, ukupno površine 892 m2</w:t>
            </w:r>
          </w:p>
        </w:tc>
        <w:tc>
          <w:tcPr>
            <w:tcW w:type="dxa" w:w="3427"/>
            <w:shd w:fill="auto" w:color="auto" w:val="clear"/>
            <w:tcMar>
              <w:left w:type="dxa" w:w="108"/>
            </w:tcMar>
          </w:tcPr>
          <w:p w:rsidRDefault="00092F4F" w:rsidR="00467F37">
            <w:pPr>
              <w:spacing w:lineRule="auto" w:line="240" w:after="0"/>
            </w:pPr>
            <w:r>
              <w:t>Temeljem rješenja Županijskog suda u Zagrebu od 15. lipnja 2012. posl. br. 1-Kir-Us-246/12. za</w:t>
            </w:r>
            <w:r>
              <w:t>bilježuje se privremena mjera zabrane otuđenja i opterećenja nekretnina</w:t>
            </w:r>
          </w:p>
        </w:tc>
        <w:tc>
          <w:tcPr>
            <w:tcW w:type="dxa" w:w="3427"/>
            <w:shd w:fill="auto" w:color="auto" w:val="clear"/>
            <w:tcMar>
              <w:left w:type="dxa" w:w="108"/>
            </w:tcMar>
          </w:tcPr>
          <w:p w:rsidRDefault="00092F4F" w:rsidR="00467F37">
            <w:pPr>
              <w:spacing w:lineRule="auto" w:line="240" w:after="0"/>
            </w:pPr>
            <w:r>
              <w:t>Temeljem Ugovora o kupoprodaji nekretnina od 22. studenog 2010. koji je sklopljen sa Štih Brankom</w:t>
            </w:r>
          </w:p>
        </w:tc>
        <w:tc>
          <w:tcPr>
            <w:tcW w:type="dxa" w:w="992"/>
            <w:shd w:fill="auto" w:color="auto" w:val="clear"/>
            <w:tcMar>
              <w:left w:type="dxa" w:w="108"/>
            </w:tcMar>
          </w:tcPr>
          <w:p w:rsidRDefault="00092F4F" w:rsidR="00467F37">
            <w:pPr>
              <w:spacing w:lineRule="auto" w:line="240" w:after="0"/>
            </w:pPr>
            <w:r>
              <w:t>Na nekretnini nema podataka o postojanju sudskog spora</w:t>
            </w:r>
          </w:p>
        </w:tc>
      </w:tr>
      <w:tr w:rsidR="00467F37">
        <w:trPr>
          <w:trHeight w:hRule="exact" w:val="23"/>
        </w:trPr>
        <w:tc>
          <w:tcPr>
            <w:tcW w:type="dxa" w:w="3426"/>
            <w:shd w:fill="auto" w:color="auto" w:val="clear"/>
            <w:tcMar>
              <w:left w:type="dxa" w:w="108"/>
            </w:tcMar>
          </w:tcPr>
          <w:p w:rsidRDefault="00467F37" w:rsidR="00467F37">
            <w:pPr>
              <w:spacing w:lineRule="auto" w:line="240" w:after="0"/>
            </w:pPr>
          </w:p>
        </w:tc>
        <w:tc>
          <w:tcPr>
            <w:tcW w:type="dxa" w:w="3427"/>
            <w:shd w:fill="auto" w:color="auto" w:val="clear"/>
            <w:tcMar>
              <w:left w:type="dxa" w:w="108"/>
            </w:tcMar>
          </w:tcPr>
          <w:p w:rsidRDefault="00467F37" w:rsidR="00467F37">
            <w:pPr>
              <w:spacing w:lineRule="auto" w:line="240" w:after="0"/>
            </w:pPr>
          </w:p>
        </w:tc>
        <w:tc>
          <w:tcPr>
            <w:tcW w:type="dxa" w:w="3427"/>
            <w:shd w:fill="auto" w:color="auto" w:val="clear"/>
            <w:tcMar>
              <w:left w:type="dxa" w:w="108"/>
            </w:tcMar>
          </w:tcPr>
          <w:p w:rsidRDefault="00467F37" w:rsidR="00467F37">
            <w:pPr>
              <w:spacing w:lineRule="auto" w:line="240" w:after="0"/>
            </w:pPr>
          </w:p>
        </w:tc>
        <w:tc>
          <w:tcPr>
            <w:tcW w:type="dxa" w:w="992"/>
            <w:shd w:fill="auto" w:color="auto" w:val="clear"/>
            <w:tcMar>
              <w:left w:type="dxa" w:w="108"/>
            </w:tcMar>
          </w:tcPr>
          <w:p w:rsidRDefault="00467F37" w:rsidR="00467F37">
            <w:pPr>
              <w:spacing w:lineRule="auto" w:line="240" w:after="0"/>
            </w:pPr>
          </w:p>
        </w:tc>
      </w:tr>
      <w:tr w:rsidR="00467F37">
        <w:trPr>
          <w:trHeight w:val="1005"/>
        </w:trPr>
        <w:tc>
          <w:tcPr>
            <w:tcW w:type="dxa" w:w="3426"/>
            <w:shd w:fill="auto" w:color="auto" w:val="clear"/>
            <w:tcMar>
              <w:left w:type="dxa" w:w="108"/>
            </w:tcMar>
          </w:tcPr>
          <w:p w:rsidRDefault="00092F4F" w:rsidR="00467F37">
            <w:pPr>
              <w:spacing w:lineRule="auto" w:line="240" w:after="0"/>
              <w:rPr>
                <w:b/>
                <w:bCs/>
              </w:rPr>
            </w:pPr>
            <w:r>
              <w:rPr>
                <w:b/>
                <w:bCs/>
              </w:rPr>
              <w:t xml:space="preserve">OPĆINSKI SUD U VELIKOJ </w:t>
            </w:r>
            <w:r>
              <w:rPr>
                <w:b/>
                <w:bCs/>
              </w:rPr>
              <w:t>GORICI, Zemljišnoknjižni odjel Velika Gorica</w:t>
            </w:r>
          </w:p>
        </w:tc>
        <w:tc>
          <w:tcPr>
            <w:tcW w:type="dxa" w:w="3427"/>
            <w:shd w:fill="auto" w:color="auto" w:val="clear"/>
            <w:tcMar>
              <w:left w:type="dxa" w:w="108"/>
            </w:tcMar>
          </w:tcPr>
          <w:p w:rsidRDefault="00092F4F" w:rsidR="00467F37">
            <w:pPr>
              <w:spacing w:lineRule="auto" w:line="240" w:after="0"/>
              <w:rPr>
                <w:b/>
                <w:bCs/>
              </w:rPr>
            </w:pPr>
            <w:r>
              <w:rPr>
                <w:b/>
                <w:bCs/>
              </w:rPr>
              <w:t>ZABILJEŽBE</w:t>
            </w:r>
          </w:p>
        </w:tc>
        <w:tc>
          <w:tcPr>
            <w:tcW w:type="dxa" w:w="3427"/>
            <w:shd w:fill="auto" w:color="auto" w:val="clear"/>
            <w:tcMar>
              <w:left w:type="dxa" w:w="108"/>
            </w:tcMar>
          </w:tcPr>
          <w:p w:rsidRDefault="00092F4F" w:rsidR="00467F37">
            <w:pPr>
              <w:spacing w:lineRule="auto" w:line="240" w:after="0"/>
              <w:rPr>
                <w:b/>
                <w:bCs/>
              </w:rPr>
            </w:pPr>
            <w:r>
              <w:rPr>
                <w:b/>
                <w:bCs/>
              </w:rPr>
              <w:t>NAČIN STJECANJA</w:t>
            </w:r>
          </w:p>
        </w:tc>
        <w:tc>
          <w:tcPr>
            <w:tcW w:type="dxa" w:w="992"/>
            <w:shd w:fill="auto" w:color="auto" w:val="clear"/>
            <w:tcMar>
              <w:left w:type="dxa" w:w="108"/>
            </w:tcMar>
          </w:tcPr>
          <w:p w:rsidRDefault="00092F4F" w:rsidR="00467F37">
            <w:pPr>
              <w:spacing w:lineRule="auto" w:line="240" w:after="0"/>
              <w:rPr>
                <w:b/>
                <w:bCs/>
              </w:rPr>
            </w:pPr>
            <w:r>
              <w:rPr>
                <w:b/>
                <w:bCs/>
              </w:rPr>
              <w:t>NAPOMENA</w:t>
            </w:r>
          </w:p>
        </w:tc>
      </w:tr>
      <w:tr w:rsidR="00467F37">
        <w:trPr>
          <w:trHeight w:val="1860"/>
        </w:trPr>
        <w:tc>
          <w:tcPr>
            <w:tcW w:type="dxa" w:w="3426"/>
            <w:shd w:fill="auto" w:color="auto" w:val="clear"/>
            <w:tcMar>
              <w:left w:type="dxa" w:w="108"/>
            </w:tcMar>
          </w:tcPr>
          <w:p w:rsidRDefault="00092F4F" w:rsidR="00467F37">
            <w:pPr>
              <w:spacing w:lineRule="auto" w:line="240" w:after="0"/>
            </w:pPr>
            <w:r>
              <w:t>z. k. ul. br. 690 k.o. Črnkovec, k.č.br. 176/9, oranica u Paviševu površine 1475 čhv, ukupno površine 1475 čhv</w:t>
            </w:r>
          </w:p>
        </w:tc>
        <w:tc>
          <w:tcPr>
            <w:tcW w:type="dxa" w:w="3427"/>
            <w:shd w:fill="auto" w:color="auto" w:val="clear"/>
            <w:tcMar>
              <w:left w:type="dxa" w:w="108"/>
            </w:tcMar>
          </w:tcPr>
          <w:p w:rsidRDefault="00092F4F" w:rsidR="00467F37">
            <w:pPr>
              <w:spacing w:lineRule="auto" w:line="240" w:after="0"/>
            </w:pPr>
            <w:r>
              <w:t>Zabilježba spora P-814/11  Temeljem rješenja Županijskog suda u</w:t>
            </w:r>
            <w:r>
              <w:t xml:space="preserve"> Zagrebu od 15. lipnja 2012. posl. br. 1-Kir-Us-</w:t>
            </w:r>
            <w:r>
              <w:lastRenderedPageBreak/>
              <w:t>246/12. zabilježuje se privremena mjera zabrane otuđenja i opterećenja nekretnina</w:t>
            </w:r>
          </w:p>
        </w:tc>
        <w:tc>
          <w:tcPr>
            <w:tcW w:type="dxa" w:w="3427"/>
            <w:shd w:fill="auto" w:color="auto" w:val="clear"/>
            <w:tcMar>
              <w:left w:type="dxa" w:w="108"/>
            </w:tcMar>
          </w:tcPr>
          <w:p w:rsidRDefault="00092F4F" w:rsidR="00467F37">
            <w:pPr>
              <w:spacing w:lineRule="auto" w:line="240" w:after="0"/>
            </w:pPr>
            <w:r>
              <w:lastRenderedPageBreak/>
              <w:t>Temeljem Ugovora o kupoprodaji od 19. siječnja 2011. koji je sklopljen sa Majdak Dragutinom</w:t>
            </w:r>
          </w:p>
        </w:tc>
        <w:tc>
          <w:tcPr>
            <w:tcW w:type="dxa" w:w="992"/>
            <w:shd w:fill="auto" w:color="auto" w:val="clear"/>
            <w:tcMar>
              <w:left w:type="dxa" w:w="108"/>
            </w:tcMar>
          </w:tcPr>
          <w:p w:rsidRDefault="00467F37" w:rsidR="00467F37">
            <w:pPr>
              <w:spacing w:lineRule="auto" w:line="240" w:after="0"/>
            </w:pPr>
          </w:p>
        </w:tc>
      </w:tr>
      <w:tr w:rsidR="00467F37">
        <w:trPr>
          <w:trHeight w:val="1905"/>
        </w:trPr>
        <w:tc>
          <w:tcPr>
            <w:tcW w:type="dxa" w:w="3426"/>
            <w:shd w:fill="auto" w:color="auto" w:val="clear"/>
            <w:tcMar>
              <w:left w:type="dxa" w:w="108"/>
            </w:tcMar>
          </w:tcPr>
          <w:p w:rsidRDefault="00092F4F" w:rsidR="00467F37">
            <w:pPr>
              <w:spacing w:lineRule="auto" w:line="240" w:after="0"/>
            </w:pPr>
            <w:r>
              <w:lastRenderedPageBreak/>
              <w:t>z. k. ul. br. 752 k.o. Črnkovec,</w:t>
            </w:r>
            <w:r>
              <w:t xml:space="preserve"> k.č.br. 178/4, u Paviševu površine 412 čhv (livada u Paviševu površine 412 čhv), ukupno površine 412 čhv</w:t>
            </w:r>
          </w:p>
        </w:tc>
        <w:tc>
          <w:tcPr>
            <w:tcW w:type="dxa" w:w="3427"/>
            <w:shd w:fill="auto" w:color="auto" w:val="clear"/>
            <w:tcMar>
              <w:left w:type="dxa" w:w="108"/>
            </w:tcMar>
          </w:tcPr>
          <w:p w:rsidRDefault="00092F4F" w:rsidR="00467F37">
            <w:pPr>
              <w:spacing w:lineRule="auto" w:line="240" w:after="0"/>
            </w:pPr>
            <w:r>
              <w:t>Zabilježba spora P-814/11  Temeljem rješenja Županijskog suda u Zagrebu od 15. lipnja 2012. posl. br. 1-Kir-Us-246/12. zabilježuje se privremena mjera</w:t>
            </w:r>
            <w:r>
              <w:t xml:space="preserve"> zabrane otuđenja i opterećenja nekretnina</w:t>
            </w:r>
          </w:p>
        </w:tc>
        <w:tc>
          <w:tcPr>
            <w:tcW w:type="dxa" w:w="3427"/>
            <w:shd w:fill="auto" w:color="auto" w:val="clear"/>
            <w:tcMar>
              <w:left w:type="dxa" w:w="108"/>
            </w:tcMar>
          </w:tcPr>
          <w:p w:rsidRDefault="00092F4F" w:rsidR="00467F37">
            <w:pPr>
              <w:spacing w:lineRule="auto" w:line="240" w:after="0"/>
            </w:pPr>
            <w:r>
              <w:t>Temeljem Ugovora o kupoprodaji od 19. siječnja 2011. koji je sklopljen sa Majdak Dragutinom</w:t>
            </w:r>
          </w:p>
        </w:tc>
        <w:tc>
          <w:tcPr>
            <w:tcW w:type="dxa" w:w="992"/>
            <w:shd w:fill="auto" w:color="auto" w:val="clear"/>
            <w:tcMar>
              <w:left w:type="dxa" w:w="108"/>
            </w:tcMar>
          </w:tcPr>
          <w:p w:rsidRDefault="00467F37" w:rsidR="00467F37">
            <w:pPr>
              <w:spacing w:lineRule="auto" w:line="240" w:after="0"/>
            </w:pPr>
          </w:p>
        </w:tc>
      </w:tr>
      <w:tr w:rsidR="00467F37">
        <w:trPr>
          <w:trHeight w:val="1950"/>
        </w:trPr>
        <w:tc>
          <w:tcPr>
            <w:tcW w:type="dxa" w:w="3426"/>
            <w:shd w:fill="auto" w:color="auto" w:val="clear"/>
            <w:tcMar>
              <w:left w:type="dxa" w:w="108"/>
            </w:tcMar>
          </w:tcPr>
          <w:p w:rsidRDefault="00092F4F" w:rsidR="00467F37">
            <w:pPr>
              <w:spacing w:lineRule="auto" w:line="240" w:after="0"/>
            </w:pPr>
            <w:r>
              <w:t>z. k. ul. br. 157 k.o. Kosnica, k.č.br. 103/1, kuća i dvorište u selu površine 217 čhv, ukupno površine 217 čhv</w:t>
            </w:r>
          </w:p>
        </w:tc>
        <w:tc>
          <w:tcPr>
            <w:tcW w:type="dxa" w:w="3427"/>
            <w:shd w:fill="auto" w:color="auto" w:val="clear"/>
            <w:tcMar>
              <w:left w:type="dxa" w:w="108"/>
            </w:tcMar>
          </w:tcPr>
          <w:p w:rsidRDefault="00092F4F" w:rsidR="00467F37">
            <w:pPr>
              <w:spacing w:lineRule="auto" w:line="240" w:after="0"/>
            </w:pPr>
            <w:r>
              <w:t>Zabilje</w:t>
            </w:r>
            <w:r>
              <w:t>žba spora P-814/11  Temeljem rješenja Županijskog suda u Zagrebu od 15. lipnja 2012. posl. br. 1-Kir-Us-246/12. zabilježuje se privremena mjera zabrane otuđenja i opterećenja nekretnina</w:t>
            </w:r>
          </w:p>
        </w:tc>
        <w:tc>
          <w:tcPr>
            <w:tcW w:type="dxa" w:w="3427"/>
            <w:shd w:fill="auto" w:color="auto" w:val="clear"/>
            <w:tcMar>
              <w:left w:type="dxa" w:w="108"/>
            </w:tcMar>
          </w:tcPr>
          <w:p w:rsidRDefault="00092F4F" w:rsidR="00467F37">
            <w:pPr>
              <w:spacing w:lineRule="auto" w:line="240" w:after="0"/>
            </w:pPr>
            <w:r>
              <w:t>Temeljem Ugovora o kupoprodaji od 19. siječnja 2011. koji je sklopljen</w:t>
            </w:r>
            <w:r>
              <w:t xml:space="preserve"> sa Majdak Dragutinom</w:t>
            </w:r>
          </w:p>
        </w:tc>
        <w:tc>
          <w:tcPr>
            <w:tcW w:type="dxa" w:w="992"/>
            <w:shd w:fill="auto" w:color="auto" w:val="clear"/>
            <w:tcMar>
              <w:left w:type="dxa" w:w="108"/>
            </w:tcMar>
          </w:tcPr>
          <w:p w:rsidRDefault="00467F37" w:rsidR="00467F37">
            <w:pPr>
              <w:spacing w:lineRule="auto" w:line="240" w:after="0"/>
            </w:pPr>
          </w:p>
        </w:tc>
      </w:tr>
      <w:tr w:rsidR="00467F37">
        <w:trPr>
          <w:trHeight w:hRule="exact" w:val="23"/>
        </w:trPr>
        <w:tc>
          <w:tcPr>
            <w:tcW w:type="dxa" w:w="3426"/>
            <w:shd w:fill="auto" w:color="auto" w:val="clear"/>
            <w:tcMar>
              <w:left w:type="dxa" w:w="108"/>
            </w:tcMar>
          </w:tcPr>
          <w:p w:rsidRDefault="00467F37" w:rsidR="00467F37">
            <w:pPr>
              <w:spacing w:lineRule="auto" w:line="240" w:after="0"/>
            </w:pPr>
          </w:p>
        </w:tc>
        <w:tc>
          <w:tcPr>
            <w:tcW w:type="dxa" w:w="3427"/>
            <w:shd w:fill="auto" w:color="auto" w:val="clear"/>
            <w:tcMar>
              <w:left w:type="dxa" w:w="108"/>
            </w:tcMar>
          </w:tcPr>
          <w:p w:rsidRDefault="00467F37" w:rsidR="00467F37">
            <w:pPr>
              <w:spacing w:lineRule="auto" w:line="240" w:after="0"/>
            </w:pPr>
          </w:p>
        </w:tc>
        <w:tc>
          <w:tcPr>
            <w:tcW w:type="dxa" w:w="3427"/>
            <w:shd w:fill="auto" w:color="auto" w:val="clear"/>
            <w:tcMar>
              <w:left w:type="dxa" w:w="108"/>
            </w:tcMar>
          </w:tcPr>
          <w:p w:rsidRDefault="00467F37" w:rsidR="00467F37">
            <w:pPr>
              <w:spacing w:lineRule="auto" w:line="240" w:after="0"/>
            </w:pPr>
          </w:p>
        </w:tc>
        <w:tc>
          <w:tcPr>
            <w:tcW w:type="dxa" w:w="992"/>
            <w:shd w:fill="auto" w:color="auto" w:val="clear"/>
            <w:tcMar>
              <w:left w:type="dxa" w:w="108"/>
            </w:tcMar>
          </w:tcPr>
          <w:p w:rsidRDefault="00467F37" w:rsidR="00467F37">
            <w:pPr>
              <w:spacing w:lineRule="auto" w:line="240" w:after="0"/>
            </w:pPr>
          </w:p>
        </w:tc>
      </w:tr>
      <w:tr w:rsidR="00467F37">
        <w:trPr>
          <w:trHeight w:val="1005"/>
        </w:trPr>
        <w:tc>
          <w:tcPr>
            <w:tcW w:type="dxa" w:w="3426"/>
            <w:shd w:fill="auto" w:color="auto" w:val="clear"/>
            <w:tcMar>
              <w:left w:type="dxa" w:w="108"/>
            </w:tcMar>
          </w:tcPr>
          <w:p w:rsidRDefault="00092F4F" w:rsidR="00467F37">
            <w:pPr>
              <w:spacing w:lineRule="auto" w:line="240" w:after="0"/>
              <w:rPr>
                <w:b/>
                <w:bCs/>
              </w:rPr>
            </w:pPr>
            <w:r>
              <w:rPr>
                <w:b/>
                <w:bCs/>
              </w:rPr>
              <w:t>OPĆINSKI SUD U OSIJEKU, Stalna služba Beli Manastir, Zemljišnoknjižni odjel Beli Manastir</w:t>
            </w:r>
          </w:p>
        </w:tc>
        <w:tc>
          <w:tcPr>
            <w:tcW w:type="dxa" w:w="3427"/>
            <w:shd w:fill="auto" w:color="auto" w:val="clear"/>
            <w:tcMar>
              <w:left w:type="dxa" w:w="108"/>
            </w:tcMar>
          </w:tcPr>
          <w:p w:rsidRDefault="00092F4F" w:rsidR="00467F37">
            <w:pPr>
              <w:spacing w:lineRule="auto" w:line="240" w:after="0"/>
              <w:rPr>
                <w:b/>
                <w:bCs/>
              </w:rPr>
            </w:pPr>
            <w:r>
              <w:rPr>
                <w:b/>
                <w:bCs/>
              </w:rPr>
              <w:t>ZABILJEŽBE</w:t>
            </w:r>
          </w:p>
        </w:tc>
        <w:tc>
          <w:tcPr>
            <w:tcW w:type="dxa" w:w="3427"/>
            <w:shd w:fill="auto" w:color="auto" w:val="clear"/>
            <w:tcMar>
              <w:left w:type="dxa" w:w="108"/>
            </w:tcMar>
          </w:tcPr>
          <w:p w:rsidRDefault="00092F4F" w:rsidR="00467F37">
            <w:pPr>
              <w:spacing w:lineRule="auto" w:line="240" w:after="0"/>
              <w:rPr>
                <w:b/>
                <w:bCs/>
              </w:rPr>
            </w:pPr>
            <w:r>
              <w:rPr>
                <w:b/>
                <w:bCs/>
              </w:rPr>
              <w:t>NAČIN STJECANJA</w:t>
            </w:r>
          </w:p>
        </w:tc>
        <w:tc>
          <w:tcPr>
            <w:tcW w:type="dxa" w:w="992"/>
            <w:shd w:fill="auto" w:color="auto" w:val="clear"/>
            <w:tcMar>
              <w:left w:type="dxa" w:w="108"/>
            </w:tcMar>
          </w:tcPr>
          <w:p w:rsidRDefault="00092F4F" w:rsidR="00467F37">
            <w:pPr>
              <w:spacing w:lineRule="auto" w:line="240" w:after="0"/>
              <w:rPr>
                <w:b/>
                <w:bCs/>
              </w:rPr>
            </w:pPr>
            <w:r>
              <w:rPr>
                <w:b/>
                <w:bCs/>
              </w:rPr>
              <w:t>NAPOMENA</w:t>
            </w:r>
          </w:p>
        </w:tc>
      </w:tr>
      <w:tr w:rsidR="00467F37">
        <w:trPr>
          <w:trHeight w:val="1755"/>
        </w:trPr>
        <w:tc>
          <w:tcPr>
            <w:tcW w:type="dxa" w:w="3426"/>
            <w:shd w:fill="auto" w:color="auto" w:val="clear"/>
            <w:tcMar>
              <w:left w:type="dxa" w:w="108"/>
            </w:tcMar>
          </w:tcPr>
          <w:p w:rsidRDefault="00092F4F" w:rsidR="00467F37">
            <w:pPr>
              <w:spacing w:lineRule="auto" w:line="240" w:after="0"/>
            </w:pPr>
            <w:r>
              <w:t>z. k. ul. br. 266 k.o. Karanac, k.č.br. 1153/1, oranica Čer površine 4761 m2, k.č.br. 1159, kuća br.</w:t>
            </w:r>
            <w:r>
              <w:t xml:space="preserve"> 3, gosp. zgrada, dvor i oranica Ciglana površine 1377 m2, </w:t>
            </w:r>
            <w:r>
              <w:lastRenderedPageBreak/>
              <w:t>ukupno površine 6138 m2</w:t>
            </w:r>
          </w:p>
        </w:tc>
        <w:tc>
          <w:tcPr>
            <w:tcW w:type="dxa" w:w="3427"/>
            <w:shd w:fill="auto" w:color="auto" w:val="clear"/>
            <w:tcMar>
              <w:left w:type="dxa" w:w="108"/>
            </w:tcMar>
          </w:tcPr>
          <w:p w:rsidRDefault="00092F4F" w:rsidR="00467F37">
            <w:pPr>
              <w:spacing w:lineRule="auto" w:line="240" w:after="0"/>
            </w:pPr>
            <w:r>
              <w:lastRenderedPageBreak/>
              <w:t xml:space="preserve"> Temeljem rješenja Županijskog suda u Zagrebu od 15. lipnja 2012. posl. br. 1-Kir-Us-246/12. zabilježuje se privremena mjera </w:t>
            </w:r>
            <w:r>
              <w:lastRenderedPageBreak/>
              <w:t>zabrane otuđenja i opterećenja nekretnina</w:t>
            </w:r>
          </w:p>
        </w:tc>
        <w:tc>
          <w:tcPr>
            <w:tcW w:type="dxa" w:w="3427"/>
            <w:shd w:fill="auto" w:color="auto" w:val="clear"/>
            <w:tcMar>
              <w:left w:type="dxa" w:w="108"/>
            </w:tcMar>
          </w:tcPr>
          <w:p w:rsidRDefault="00092F4F" w:rsidR="00467F37">
            <w:pPr>
              <w:spacing w:lineRule="auto" w:line="240" w:after="0"/>
            </w:pPr>
            <w:r>
              <w:lastRenderedPageBreak/>
              <w:t>Na tem</w:t>
            </w:r>
            <w:r>
              <w:t>elju Ugovora o kupoprodaji od 11.11.2010. koji je sklopljen sa Krstinović Stojanom</w:t>
            </w:r>
          </w:p>
        </w:tc>
        <w:tc>
          <w:tcPr>
            <w:tcW w:type="dxa" w:w="992"/>
            <w:shd w:fill="auto" w:color="auto" w:val="clear"/>
            <w:tcMar>
              <w:left w:type="dxa" w:w="108"/>
            </w:tcMar>
          </w:tcPr>
          <w:p w:rsidRDefault="00467F37" w:rsidR="00467F37">
            <w:pPr>
              <w:spacing w:lineRule="auto" w:line="240" w:after="0"/>
            </w:pPr>
          </w:p>
        </w:tc>
      </w:tr>
      <w:tr w:rsidR="00467F37">
        <w:trPr>
          <w:trHeight w:hRule="exact" w:val="23"/>
        </w:trPr>
        <w:tc>
          <w:tcPr>
            <w:tcW w:type="dxa" w:w="3426"/>
            <w:shd w:fill="auto" w:color="auto" w:val="clear"/>
            <w:tcMar>
              <w:left w:type="dxa" w:w="108"/>
            </w:tcMar>
          </w:tcPr>
          <w:p w:rsidRDefault="00467F37" w:rsidR="00467F37">
            <w:pPr>
              <w:spacing w:lineRule="auto" w:line="240" w:after="0"/>
            </w:pPr>
          </w:p>
        </w:tc>
        <w:tc>
          <w:tcPr>
            <w:tcW w:type="dxa" w:w="3427"/>
            <w:shd w:fill="auto" w:color="auto" w:val="clear"/>
            <w:tcMar>
              <w:left w:type="dxa" w:w="108"/>
            </w:tcMar>
          </w:tcPr>
          <w:p w:rsidRDefault="00467F37" w:rsidR="00467F37">
            <w:pPr>
              <w:spacing w:lineRule="auto" w:line="240" w:after="0"/>
            </w:pPr>
          </w:p>
        </w:tc>
        <w:tc>
          <w:tcPr>
            <w:tcW w:type="dxa" w:w="3427"/>
            <w:shd w:fill="auto" w:color="auto" w:val="clear"/>
            <w:tcMar>
              <w:left w:type="dxa" w:w="108"/>
            </w:tcMar>
          </w:tcPr>
          <w:p w:rsidRDefault="00467F37" w:rsidR="00467F37">
            <w:pPr>
              <w:spacing w:lineRule="auto" w:line="240" w:after="0"/>
            </w:pPr>
          </w:p>
        </w:tc>
        <w:tc>
          <w:tcPr>
            <w:tcW w:type="dxa" w:w="992"/>
            <w:shd w:fill="auto" w:color="auto" w:val="clear"/>
            <w:tcMar>
              <w:left w:type="dxa" w:w="108"/>
            </w:tcMar>
          </w:tcPr>
          <w:p w:rsidRDefault="00467F37" w:rsidR="00467F37">
            <w:pPr>
              <w:spacing w:lineRule="auto" w:line="240" w:after="0"/>
            </w:pPr>
          </w:p>
        </w:tc>
      </w:tr>
      <w:tr w:rsidR="00467F37">
        <w:trPr>
          <w:trHeight w:val="1005"/>
        </w:trPr>
        <w:tc>
          <w:tcPr>
            <w:tcW w:type="dxa" w:w="3426"/>
            <w:shd w:fill="auto" w:color="auto" w:val="clear"/>
            <w:tcMar>
              <w:left w:type="dxa" w:w="108"/>
            </w:tcMar>
          </w:tcPr>
          <w:p w:rsidRDefault="00092F4F" w:rsidR="00467F37">
            <w:pPr>
              <w:spacing w:lineRule="auto" w:line="240" w:after="0"/>
              <w:rPr>
                <w:b/>
                <w:bCs/>
              </w:rPr>
            </w:pPr>
            <w:r>
              <w:rPr>
                <w:b/>
                <w:bCs/>
              </w:rPr>
              <w:t>OPĆINSKI SUD U VINKOVCIMA, Zemljišnoknjižni odjel Vinkovci</w:t>
            </w:r>
          </w:p>
        </w:tc>
        <w:tc>
          <w:tcPr>
            <w:tcW w:type="dxa" w:w="3427"/>
            <w:shd w:fill="auto" w:color="auto" w:val="clear"/>
            <w:tcMar>
              <w:left w:type="dxa" w:w="108"/>
            </w:tcMar>
          </w:tcPr>
          <w:p w:rsidRDefault="00092F4F" w:rsidR="00467F37">
            <w:pPr>
              <w:spacing w:lineRule="auto" w:line="240" w:after="0"/>
              <w:rPr>
                <w:b/>
                <w:bCs/>
              </w:rPr>
            </w:pPr>
            <w:r>
              <w:rPr>
                <w:b/>
                <w:bCs/>
              </w:rPr>
              <w:t>ZABILJEŽBE</w:t>
            </w:r>
          </w:p>
        </w:tc>
        <w:tc>
          <w:tcPr>
            <w:tcW w:type="dxa" w:w="3427"/>
            <w:shd w:fill="auto" w:color="auto" w:val="clear"/>
            <w:tcMar>
              <w:left w:type="dxa" w:w="108"/>
            </w:tcMar>
          </w:tcPr>
          <w:p w:rsidRDefault="00092F4F" w:rsidR="00467F37">
            <w:pPr>
              <w:spacing w:lineRule="auto" w:line="240" w:after="0"/>
              <w:rPr>
                <w:b/>
                <w:bCs/>
              </w:rPr>
            </w:pPr>
            <w:r>
              <w:rPr>
                <w:b/>
                <w:bCs/>
              </w:rPr>
              <w:t>NAČIN STJECANJA</w:t>
            </w:r>
          </w:p>
        </w:tc>
        <w:tc>
          <w:tcPr>
            <w:tcW w:type="dxa" w:w="992"/>
            <w:shd w:fill="auto" w:color="auto" w:val="clear"/>
            <w:tcMar>
              <w:left w:type="dxa" w:w="108"/>
            </w:tcMar>
          </w:tcPr>
          <w:p w:rsidRDefault="00092F4F" w:rsidR="00467F37">
            <w:pPr>
              <w:spacing w:lineRule="auto" w:line="240" w:after="0"/>
              <w:rPr>
                <w:b/>
                <w:bCs/>
              </w:rPr>
            </w:pPr>
            <w:r>
              <w:rPr>
                <w:b/>
                <w:bCs/>
              </w:rPr>
              <w:t>NAPOMENA</w:t>
            </w:r>
          </w:p>
        </w:tc>
      </w:tr>
      <w:tr w:rsidR="00467F37">
        <w:trPr>
          <w:trHeight w:val="1650"/>
        </w:trPr>
        <w:tc>
          <w:tcPr>
            <w:tcW w:type="dxa" w:w="3426"/>
            <w:shd w:fill="auto" w:color="auto" w:val="clear"/>
            <w:tcMar>
              <w:left w:type="dxa" w:w="108"/>
            </w:tcMar>
          </w:tcPr>
          <w:p w:rsidRDefault="00092F4F" w:rsidR="00467F37">
            <w:pPr>
              <w:spacing w:lineRule="auto" w:line="240" w:after="0"/>
            </w:pPr>
            <w:r>
              <w:t>z. k. ul. br. 565 k.o. Markušica, k.č.br. 59, kuća, dvorište i oranica</w:t>
            </w:r>
            <w:r>
              <w:t xml:space="preserve"> površine 3805 m2, k.č.br. 60, kuća, dvorište i oranica površine 4703 m2, ukupno površine 8508 m2</w:t>
            </w:r>
          </w:p>
        </w:tc>
        <w:tc>
          <w:tcPr>
            <w:tcW w:type="dxa" w:w="3427"/>
            <w:shd w:fill="auto" w:color="auto" w:val="clear"/>
            <w:tcMar>
              <w:left w:type="dxa" w:w="108"/>
            </w:tcMar>
          </w:tcPr>
          <w:p w:rsidRDefault="00092F4F" w:rsidR="00467F37">
            <w:pPr>
              <w:spacing w:lineRule="auto" w:line="240" w:after="0"/>
            </w:pPr>
            <w:r>
              <w:t xml:space="preserve"> Temeljem rješenja Županijskog suda u Zagrebu od 15. lipnja 2012. posl. br. 1-Kir-Us-246/12. zabilježuje se privremena mjera zabrane otuđenja i opterećenja ne</w:t>
            </w:r>
            <w:r>
              <w:t>kretnina</w:t>
            </w:r>
          </w:p>
        </w:tc>
        <w:tc>
          <w:tcPr>
            <w:tcW w:type="dxa" w:w="3427"/>
            <w:shd w:fill="auto" w:color="auto" w:val="clear"/>
            <w:tcMar>
              <w:left w:type="dxa" w:w="108"/>
            </w:tcMar>
          </w:tcPr>
          <w:p w:rsidRDefault="00092F4F" w:rsidR="00467F37">
            <w:pPr>
              <w:spacing w:lineRule="auto" w:line="240" w:after="0"/>
            </w:pPr>
            <w:r>
              <w:t>Na temelju Ugovora o kupoprodaji nekretnina od 18. studenog 2010. koji je sklopljen da Krbavac Cilika</w:t>
            </w:r>
          </w:p>
        </w:tc>
        <w:tc>
          <w:tcPr>
            <w:tcW w:type="dxa" w:w="992"/>
            <w:shd w:fill="auto" w:color="auto" w:val="clear"/>
            <w:tcMar>
              <w:left w:type="dxa" w:w="108"/>
            </w:tcMar>
          </w:tcPr>
          <w:p w:rsidRDefault="00092F4F" w:rsidR="00467F37">
            <w:pPr>
              <w:spacing w:lineRule="auto" w:line="240" w:after="0"/>
            </w:pPr>
            <w:r>
              <w:t>Na nekretnini nema podataka o postojanju sudskog spora</w:t>
            </w:r>
          </w:p>
        </w:tc>
      </w:tr>
      <w:tr w:rsidR="00467F37">
        <w:trPr>
          <w:trHeight w:hRule="exact" w:val="23"/>
        </w:trPr>
        <w:tc>
          <w:tcPr>
            <w:tcW w:type="dxa" w:w="3426"/>
            <w:shd w:fill="auto" w:color="auto" w:val="clear"/>
            <w:tcMar>
              <w:left w:type="dxa" w:w="108"/>
            </w:tcMar>
          </w:tcPr>
          <w:p w:rsidRDefault="00467F37" w:rsidR="00467F37">
            <w:pPr>
              <w:spacing w:lineRule="auto" w:line="240" w:after="0"/>
            </w:pPr>
          </w:p>
        </w:tc>
        <w:tc>
          <w:tcPr>
            <w:tcW w:type="dxa" w:w="3427"/>
            <w:shd w:fill="auto" w:color="auto" w:val="clear"/>
            <w:tcMar>
              <w:left w:type="dxa" w:w="108"/>
            </w:tcMar>
          </w:tcPr>
          <w:p w:rsidRDefault="00467F37" w:rsidR="00467F37">
            <w:pPr>
              <w:spacing w:lineRule="auto" w:line="240" w:after="0"/>
            </w:pPr>
          </w:p>
        </w:tc>
        <w:tc>
          <w:tcPr>
            <w:tcW w:type="dxa" w:w="3427"/>
            <w:shd w:fill="auto" w:color="auto" w:val="clear"/>
            <w:tcMar>
              <w:left w:type="dxa" w:w="108"/>
            </w:tcMar>
          </w:tcPr>
          <w:p w:rsidRDefault="00467F37" w:rsidR="00467F37">
            <w:pPr>
              <w:spacing w:lineRule="auto" w:line="240" w:after="0"/>
            </w:pPr>
          </w:p>
        </w:tc>
        <w:tc>
          <w:tcPr>
            <w:tcW w:type="dxa" w:w="992"/>
            <w:shd w:fill="auto" w:color="auto" w:val="clear"/>
            <w:tcMar>
              <w:left w:type="dxa" w:w="108"/>
            </w:tcMar>
          </w:tcPr>
          <w:p w:rsidRDefault="00467F37" w:rsidR="00467F37">
            <w:pPr>
              <w:spacing w:lineRule="auto" w:line="240" w:after="0"/>
            </w:pPr>
          </w:p>
        </w:tc>
      </w:tr>
      <w:tr w:rsidR="00467F37">
        <w:trPr>
          <w:trHeight w:val="1005"/>
        </w:trPr>
        <w:tc>
          <w:tcPr>
            <w:tcW w:type="dxa" w:w="3426"/>
            <w:shd w:fill="auto" w:color="auto" w:val="clear"/>
            <w:tcMar>
              <w:left w:type="dxa" w:w="108"/>
            </w:tcMar>
          </w:tcPr>
          <w:p w:rsidRDefault="00092F4F" w:rsidR="00467F37">
            <w:pPr>
              <w:spacing w:lineRule="auto" w:line="240" w:after="0"/>
              <w:rPr>
                <w:b/>
                <w:bCs/>
              </w:rPr>
            </w:pPr>
            <w:r>
              <w:rPr>
                <w:b/>
                <w:bCs/>
              </w:rPr>
              <w:t>OPĆINSKI SUD U SLAVONSKOM BRODU, Stalna služba Nova Gradiška, Zemljišnoknjižni odjel</w:t>
            </w:r>
            <w:r>
              <w:rPr>
                <w:b/>
                <w:bCs/>
              </w:rPr>
              <w:t xml:space="preserve"> Nova Gradiška</w:t>
            </w:r>
          </w:p>
        </w:tc>
        <w:tc>
          <w:tcPr>
            <w:tcW w:type="dxa" w:w="3427"/>
            <w:shd w:fill="auto" w:color="auto" w:val="clear"/>
            <w:tcMar>
              <w:left w:type="dxa" w:w="108"/>
            </w:tcMar>
          </w:tcPr>
          <w:p w:rsidRDefault="00092F4F" w:rsidR="00467F37">
            <w:pPr>
              <w:spacing w:lineRule="auto" w:line="240" w:after="0"/>
              <w:rPr>
                <w:b/>
                <w:bCs/>
              </w:rPr>
            </w:pPr>
            <w:r>
              <w:rPr>
                <w:b/>
                <w:bCs/>
              </w:rPr>
              <w:t>ZABILJEŽBE</w:t>
            </w:r>
          </w:p>
        </w:tc>
        <w:tc>
          <w:tcPr>
            <w:tcW w:type="dxa" w:w="3427"/>
            <w:shd w:fill="auto" w:color="auto" w:val="clear"/>
            <w:tcMar>
              <w:left w:type="dxa" w:w="108"/>
            </w:tcMar>
          </w:tcPr>
          <w:p w:rsidRDefault="00092F4F" w:rsidR="00467F37">
            <w:pPr>
              <w:spacing w:lineRule="auto" w:line="240" w:after="0"/>
              <w:rPr>
                <w:b/>
                <w:bCs/>
              </w:rPr>
            </w:pPr>
            <w:r>
              <w:rPr>
                <w:b/>
                <w:bCs/>
              </w:rPr>
              <w:t>NAČIN STJECANJA</w:t>
            </w:r>
          </w:p>
        </w:tc>
        <w:tc>
          <w:tcPr>
            <w:tcW w:type="dxa" w:w="992"/>
            <w:shd w:fill="auto" w:color="auto" w:val="clear"/>
            <w:tcMar>
              <w:left w:type="dxa" w:w="108"/>
            </w:tcMar>
          </w:tcPr>
          <w:p w:rsidRDefault="00092F4F" w:rsidR="00467F37">
            <w:pPr>
              <w:spacing w:lineRule="auto" w:line="240" w:after="0"/>
              <w:rPr>
                <w:b/>
                <w:bCs/>
              </w:rPr>
            </w:pPr>
            <w:r>
              <w:rPr>
                <w:b/>
                <w:bCs/>
              </w:rPr>
              <w:t>NAPOMENA</w:t>
            </w:r>
          </w:p>
        </w:tc>
      </w:tr>
      <w:tr w:rsidR="00467F37">
        <w:trPr>
          <w:trHeight w:val="1665"/>
        </w:trPr>
        <w:tc>
          <w:tcPr>
            <w:tcW w:type="dxa" w:w="3426"/>
            <w:shd w:fill="auto" w:color="auto" w:val="clear"/>
            <w:tcMar>
              <w:left w:type="dxa" w:w="108"/>
            </w:tcMar>
          </w:tcPr>
          <w:p w:rsidRDefault="00092F4F" w:rsidR="00467F37">
            <w:pPr>
              <w:spacing w:lineRule="auto" w:line="240" w:after="0"/>
            </w:pPr>
            <w:r>
              <w:t>z. k. ul. br. 807 k.o. Davor, k.č.br. 771, oranica Voćkovice površine 6079 m2, k.č.br. 958, oranica Topolik površine 678 m2, k.č.br. 3303, kuća i dvorište u selu površine 437 m2, ukupno površine 7194 m2</w:t>
            </w:r>
          </w:p>
        </w:tc>
        <w:tc>
          <w:tcPr>
            <w:tcW w:type="dxa" w:w="3427"/>
            <w:shd w:fill="auto" w:color="auto" w:val="clear"/>
            <w:tcMar>
              <w:left w:type="dxa" w:w="108"/>
            </w:tcMar>
          </w:tcPr>
          <w:p w:rsidRDefault="00092F4F" w:rsidR="00467F37">
            <w:pPr>
              <w:spacing w:lineRule="auto" w:line="240" w:after="0"/>
            </w:pPr>
            <w:r>
              <w:t xml:space="preserve"> </w:t>
            </w:r>
            <w:r>
              <w:t>Temeljem rješenja Županijskog suda u Zagrebu od 15. lipnja 2012. posl. br. 1-Kir-Us-246/12. zabilježuje se privremena mjera zabrane otuđenja i opterećenja nekretnina</w:t>
            </w:r>
          </w:p>
        </w:tc>
        <w:tc>
          <w:tcPr>
            <w:tcW w:type="dxa" w:w="3427"/>
            <w:shd w:fill="auto" w:color="auto" w:val="clear"/>
            <w:tcMar>
              <w:left w:type="dxa" w:w="108"/>
            </w:tcMar>
          </w:tcPr>
          <w:p w:rsidRDefault="00092F4F" w:rsidR="00467F37">
            <w:pPr>
              <w:spacing w:lineRule="auto" w:line="240" w:after="0"/>
            </w:pPr>
            <w:r>
              <w:t>Na temelju ugovora o kupoprodaji nekretnina od 20. siječnja 2011. koji je Štivin Nevenka i</w:t>
            </w:r>
            <w:r>
              <w:t xml:space="preserve"> Nevenko</w:t>
            </w:r>
          </w:p>
        </w:tc>
        <w:tc>
          <w:tcPr>
            <w:tcW w:type="dxa" w:w="992"/>
            <w:shd w:fill="auto" w:color="auto" w:val="clear"/>
            <w:tcMar>
              <w:left w:type="dxa" w:w="108"/>
            </w:tcMar>
          </w:tcPr>
          <w:p w:rsidRDefault="00092F4F" w:rsidR="00467F37">
            <w:pPr>
              <w:spacing w:lineRule="auto" w:line="240" w:after="0"/>
            </w:pPr>
            <w:r>
              <w:t>Na nekretnini nema podataka o postojanju sudskog spora</w:t>
            </w:r>
          </w:p>
        </w:tc>
      </w:tr>
      <w:tr w:rsidR="00467F37">
        <w:trPr>
          <w:trHeight w:hRule="exact" w:val="23"/>
        </w:trPr>
        <w:tc>
          <w:tcPr>
            <w:tcW w:type="dxa" w:w="3426"/>
            <w:shd w:fill="auto" w:color="auto" w:val="clear"/>
            <w:tcMar>
              <w:left w:type="dxa" w:w="108"/>
            </w:tcMar>
          </w:tcPr>
          <w:p w:rsidRDefault="00467F37" w:rsidR="00467F37">
            <w:pPr>
              <w:spacing w:lineRule="auto" w:line="240" w:after="0"/>
            </w:pPr>
          </w:p>
        </w:tc>
        <w:tc>
          <w:tcPr>
            <w:tcW w:type="dxa" w:w="3427"/>
            <w:shd w:fill="auto" w:color="auto" w:val="clear"/>
            <w:tcMar>
              <w:left w:type="dxa" w:w="108"/>
            </w:tcMar>
          </w:tcPr>
          <w:p w:rsidRDefault="00467F37" w:rsidR="00467F37">
            <w:pPr>
              <w:spacing w:lineRule="auto" w:line="240" w:after="0"/>
            </w:pPr>
          </w:p>
        </w:tc>
        <w:tc>
          <w:tcPr>
            <w:tcW w:type="dxa" w:w="3427"/>
            <w:shd w:fill="auto" w:color="auto" w:val="clear"/>
            <w:tcMar>
              <w:left w:type="dxa" w:w="108"/>
            </w:tcMar>
          </w:tcPr>
          <w:p w:rsidRDefault="00467F37" w:rsidR="00467F37">
            <w:pPr>
              <w:spacing w:lineRule="auto" w:line="240" w:after="0"/>
            </w:pPr>
          </w:p>
        </w:tc>
        <w:tc>
          <w:tcPr>
            <w:tcW w:type="dxa" w:w="992"/>
            <w:shd w:fill="auto" w:color="auto" w:val="clear"/>
            <w:tcMar>
              <w:left w:type="dxa" w:w="108"/>
            </w:tcMar>
          </w:tcPr>
          <w:p w:rsidRDefault="00467F37" w:rsidR="00467F37">
            <w:pPr>
              <w:spacing w:lineRule="auto" w:line="240" w:after="0"/>
            </w:pPr>
          </w:p>
        </w:tc>
      </w:tr>
      <w:tr w:rsidR="00467F37">
        <w:trPr>
          <w:trHeight w:val="1005"/>
        </w:trPr>
        <w:tc>
          <w:tcPr>
            <w:tcW w:type="dxa" w:w="3426"/>
            <w:shd w:fill="auto" w:color="auto" w:val="clear"/>
            <w:tcMar>
              <w:left w:type="dxa" w:w="108"/>
            </w:tcMar>
          </w:tcPr>
          <w:p w:rsidRDefault="00092F4F" w:rsidR="00467F37">
            <w:pPr>
              <w:spacing w:lineRule="auto" w:line="240" w:after="0"/>
              <w:rPr>
                <w:b/>
                <w:bCs/>
              </w:rPr>
            </w:pPr>
            <w:r>
              <w:rPr>
                <w:b/>
                <w:bCs/>
              </w:rPr>
              <w:t>OPĆINSKI SUD U GOSPIĆU, Zemljišnoknjižni odjel Gospić</w:t>
            </w:r>
          </w:p>
        </w:tc>
        <w:tc>
          <w:tcPr>
            <w:tcW w:type="dxa" w:w="3427"/>
            <w:shd w:fill="auto" w:color="auto" w:val="clear"/>
            <w:tcMar>
              <w:left w:type="dxa" w:w="108"/>
            </w:tcMar>
          </w:tcPr>
          <w:p w:rsidRDefault="00092F4F" w:rsidR="00467F37">
            <w:pPr>
              <w:spacing w:lineRule="auto" w:line="240" w:after="0"/>
              <w:rPr>
                <w:b/>
                <w:bCs/>
              </w:rPr>
            </w:pPr>
            <w:r>
              <w:rPr>
                <w:b/>
                <w:bCs/>
              </w:rPr>
              <w:t>ZABILJEŽBE</w:t>
            </w:r>
          </w:p>
        </w:tc>
        <w:tc>
          <w:tcPr>
            <w:tcW w:type="dxa" w:w="3427"/>
            <w:shd w:fill="auto" w:color="auto" w:val="clear"/>
            <w:tcMar>
              <w:left w:type="dxa" w:w="108"/>
            </w:tcMar>
          </w:tcPr>
          <w:p w:rsidRDefault="00092F4F" w:rsidR="00467F37">
            <w:pPr>
              <w:spacing w:lineRule="auto" w:line="240" w:after="0"/>
              <w:rPr>
                <w:b/>
                <w:bCs/>
              </w:rPr>
            </w:pPr>
            <w:r>
              <w:rPr>
                <w:b/>
                <w:bCs/>
              </w:rPr>
              <w:t>NAČIN STJECANJA</w:t>
            </w:r>
          </w:p>
        </w:tc>
        <w:tc>
          <w:tcPr>
            <w:tcW w:type="dxa" w:w="992"/>
            <w:shd w:fill="auto" w:color="auto" w:val="clear"/>
            <w:tcMar>
              <w:left w:type="dxa" w:w="108"/>
            </w:tcMar>
          </w:tcPr>
          <w:p w:rsidRDefault="00092F4F" w:rsidR="00467F37">
            <w:pPr>
              <w:spacing w:lineRule="auto" w:line="240" w:after="0"/>
              <w:rPr>
                <w:b/>
                <w:bCs/>
              </w:rPr>
            </w:pPr>
            <w:r>
              <w:rPr>
                <w:b/>
                <w:bCs/>
              </w:rPr>
              <w:t>NAPOMENA</w:t>
            </w:r>
          </w:p>
        </w:tc>
      </w:tr>
      <w:tr w:rsidR="00467F37">
        <w:trPr>
          <w:trHeight w:val="2280"/>
        </w:trPr>
        <w:tc>
          <w:tcPr>
            <w:tcW w:type="dxa" w:w="3426"/>
            <w:shd w:fill="auto" w:color="auto" w:val="clear"/>
            <w:tcMar>
              <w:left w:type="dxa" w:w="108"/>
            </w:tcMar>
          </w:tcPr>
          <w:p w:rsidRDefault="00092F4F" w:rsidR="00467F37">
            <w:pPr>
              <w:spacing w:lineRule="auto" w:line="240" w:after="0"/>
            </w:pPr>
            <w:r>
              <w:lastRenderedPageBreak/>
              <w:t xml:space="preserve">poduložak br. 27/ zk. ul. br. 2309, knjiga PU: Gospić zgrada u Gospiću, Lipovska ul.br.29, </w:t>
            </w:r>
            <w:r>
              <w:t>sagrađena na k.č. 3000, povezano s vlasništvom posebnog dijela: dvosobni stan u prizemlju koji se sastoji od dvije sobe, blagovaonice sa kuhinjom, kupaonice sa wc-om, hodnika, lođom, izbom u ukupnoj površini od 53,38 m2, udio: 1/1, upisano u poduložak broj</w:t>
            </w:r>
            <w:r>
              <w:t xml:space="preserve"> 27/zk.ul. 2309 k.o. Gospić</w:t>
            </w:r>
          </w:p>
        </w:tc>
        <w:tc>
          <w:tcPr>
            <w:tcW w:type="dxa" w:w="3427"/>
            <w:shd w:fill="auto" w:color="auto" w:val="clear"/>
            <w:tcMar>
              <w:left w:type="dxa" w:w="108"/>
            </w:tcMar>
          </w:tcPr>
          <w:p w:rsidRDefault="00092F4F" w:rsidR="00467F37">
            <w:pPr>
              <w:spacing w:lineRule="auto" w:line="240" w:after="0"/>
            </w:pPr>
            <w:r>
              <w:t xml:space="preserve"> Temeljem rješenja Županijskog suda u Zagrebu od 15. lipnja 2012. posl. br. 1-Kir-Us-246/12. zabilježuje se privremena mjera zabrane otuđenja i opterećenja nekretnina</w:t>
            </w:r>
          </w:p>
        </w:tc>
        <w:tc>
          <w:tcPr>
            <w:tcW w:type="dxa" w:w="3427"/>
            <w:shd w:fill="auto" w:color="auto" w:val="clear"/>
            <w:tcMar>
              <w:left w:type="dxa" w:w="108"/>
            </w:tcMar>
          </w:tcPr>
          <w:p w:rsidRDefault="00092F4F" w:rsidR="00467F37">
            <w:pPr>
              <w:spacing w:lineRule="auto" w:line="240" w:after="0"/>
            </w:pPr>
            <w:r>
              <w:t>Ugovor o kupoprodaji od 02.11.2010. koji je sklopljen sa Bale</w:t>
            </w:r>
            <w:r>
              <w:t>nović Jadrankom</w:t>
            </w:r>
          </w:p>
        </w:tc>
        <w:tc>
          <w:tcPr>
            <w:tcW w:type="dxa" w:w="992"/>
            <w:shd w:fill="auto" w:color="auto" w:val="clear"/>
            <w:tcMar>
              <w:left w:type="dxa" w:w="108"/>
            </w:tcMar>
          </w:tcPr>
          <w:p w:rsidRDefault="00467F37" w:rsidR="00467F37">
            <w:pPr>
              <w:spacing w:lineRule="auto" w:line="240" w:after="0"/>
            </w:pPr>
          </w:p>
        </w:tc>
      </w:tr>
    </w:tbl>
    <w:p w:rsidRDefault="00467F37" w:rsidR="00467F37"/>
    <w:p w:rsidRDefault="00467F37" w:rsidR="00467F37"/>
    <w:p w:rsidRDefault="00092F4F" w:rsidR="00467F37">
      <w:pPr>
        <w:jc w:val="both"/>
        <w:rPr>
          <w:rFonts w:cs="Times New Roman" w:hAnsi="Times New Roman" w:ascii="Times New Roman"/>
        </w:rPr>
      </w:pPr>
      <w:r>
        <w:rPr>
          <w:rFonts w:cs="Times New Roman" w:hAnsi="Times New Roman" w:ascii="Times New Roman"/>
          <w:b/>
          <w:color w:val="000000"/>
          <w:spacing w:val="6"/>
        </w:rPr>
        <w:t>Pokretnine</w:t>
      </w:r>
    </w:p>
    <w:p w:rsidRDefault="00092F4F" w:rsidR="00467F37">
      <w:pPr>
        <w:jc w:val="both"/>
        <w:rPr>
          <w:rFonts w:cs="Times New Roman" w:hAnsi="Times New Roman" w:ascii="Times New Roman"/>
          <w:color w:val="000000"/>
          <w:spacing w:val="6"/>
        </w:rPr>
      </w:pPr>
      <w:r>
        <w:rPr>
          <w:rFonts w:cs="Times New Roman" w:hAnsi="Times New Roman" w:ascii="Times New Roman"/>
          <w:color w:val="000000"/>
          <w:spacing w:val="6"/>
        </w:rPr>
        <w:t>Prema uvjerenju Centra za vozila Hrvatske d.d. proizlazi da društvo nije evidentirano kao vlasnik vozila. Također, stečajni dužnik nema nikakvih pokretnina u svom vlasništvu za koje bi stečajni upravitelj imao saznanja.</w:t>
      </w:r>
    </w:p>
    <w:p w:rsidRDefault="00092F4F" w:rsidR="00467F37">
      <w:pPr>
        <w:jc w:val="both"/>
        <w:rPr>
          <w:rFonts w:cs="Times New Roman" w:hAnsi="Times New Roman" w:ascii="Times New Roman"/>
        </w:rPr>
      </w:pPr>
      <w:r>
        <w:rPr>
          <w:rFonts w:cs="Times New Roman" w:hAnsi="Times New Roman" w:ascii="Times New Roman"/>
          <w:b/>
        </w:rPr>
        <w:t>Potraživanja</w:t>
      </w:r>
    </w:p>
    <w:p w:rsidRDefault="00092F4F" w:rsidR="00467F37">
      <w:pPr>
        <w:pStyle w:val="Zaglavlje"/>
        <w:tabs>
          <w:tab w:pos="708" w:val="left"/>
        </w:tabs>
        <w:rPr>
          <w:rFonts w:hint="eastAsia"/>
        </w:rPr>
      </w:pPr>
      <w:r>
        <w:rPr>
          <w:rFonts w:cs="Times New Roman" w:hAnsi="Times New Roman" w:ascii="Times New Roman"/>
          <w:lang w:val="hr-HR"/>
        </w:rPr>
        <w:t>Eventualna potraživanja dužnika su u zastari budući da su ista nastala i prije 2013.g., a nema podataka o njihovoj utuženosti, osim onih koja su navedena u izvješću.</w:t>
      </w:r>
    </w:p>
    <w:p w:rsidRDefault="00467F37" w:rsidR="00467F37">
      <w:pPr>
        <w:pStyle w:val="Zaglavlje"/>
        <w:tabs>
          <w:tab w:pos="708" w:val="left"/>
        </w:tabs>
        <w:rPr>
          <w:rFonts w:cs="Times New Roman" w:hAnsi="Times New Roman" w:ascii="Times New Roman"/>
          <w:color w:val="000000"/>
          <w:spacing w:val="6"/>
          <w:lang w:val="hr-HR"/>
        </w:rPr>
      </w:pPr>
    </w:p>
    <w:p w:rsidRDefault="00092F4F" w:rsidR="00467F37">
      <w:pPr>
        <w:pStyle w:val="Zaglavlje"/>
        <w:tabs>
          <w:tab w:pos="708" w:val="left"/>
        </w:tabs>
        <w:rPr>
          <w:rFonts w:hint="eastAsia"/>
          <w:b/>
          <w:bCs/>
        </w:rPr>
      </w:pPr>
      <w:r>
        <w:rPr>
          <w:rFonts w:cs="Times New Roman" w:hAnsi="Times New Roman" w:ascii="Times New Roman"/>
          <w:b/>
          <w:bCs/>
          <w:color w:val="000000"/>
          <w:spacing w:val="6"/>
          <w:lang w:val="hr-HR"/>
        </w:rPr>
        <w:t>Novac u banci</w:t>
      </w:r>
    </w:p>
    <w:p w:rsidRDefault="00467F37" w:rsidR="00467F37">
      <w:pPr>
        <w:pStyle w:val="Zaglavlje"/>
        <w:tabs>
          <w:tab w:pos="708" w:val="left"/>
        </w:tabs>
        <w:rPr>
          <w:rFonts w:cs="Times New Roman" w:hAnsi="Times New Roman" w:ascii="Times New Roman"/>
          <w:color w:val="000000"/>
          <w:spacing w:val="6"/>
          <w:lang w:val="hr-HR"/>
        </w:rPr>
      </w:pPr>
    </w:p>
    <w:p w:rsidRDefault="00092F4F" w:rsidR="00467F37">
      <w:pPr>
        <w:pStyle w:val="Zaglavlje"/>
        <w:tabs>
          <w:tab w:pos="708" w:val="left"/>
        </w:tabs>
        <w:rPr>
          <w:rFonts w:hint="eastAsia"/>
        </w:rPr>
      </w:pPr>
      <w:r>
        <w:rPr>
          <w:rFonts w:cs="Times New Roman" w:hAnsi="Times New Roman" w:ascii="Times New Roman"/>
          <w:color w:val="000000"/>
          <w:spacing w:val="6"/>
          <w:lang w:val="hr-HR"/>
        </w:rPr>
        <w:t>Prema podacima dobivenim od Erste&amp;</w:t>
      </w:r>
      <w:r>
        <w:rPr>
          <w:rFonts w:cs="Times New Roman" w:hAnsi="Times New Roman" w:ascii="Times New Roman"/>
          <w:color w:val="000000"/>
          <w:spacing w:val="6"/>
          <w:lang w:val="hr-HR"/>
        </w:rPr>
        <w:t xml:space="preserve">steiermärkische bank d.d, dužnik na prijelaznom računu banke ima zaplijenjena sredstva u iznosu od 220.548.34 kn. </w:t>
      </w:r>
    </w:p>
    <w:p w:rsidRDefault="00467F37" w:rsidR="00467F37">
      <w:pPr>
        <w:pStyle w:val="Zaglavlje"/>
        <w:tabs>
          <w:tab w:pos="708" w:val="left"/>
        </w:tabs>
        <w:rPr>
          <w:rFonts w:cs="Times New Roman" w:hAnsi="Times New Roman" w:ascii="Times New Roman"/>
          <w:highlight w:val="yellow"/>
          <w:lang w:val="hr-HR"/>
        </w:rPr>
      </w:pPr>
    </w:p>
    <w:p w:rsidRDefault="00092F4F" w:rsidR="00467F37">
      <w:pPr>
        <w:pStyle w:val="Zaglavlje"/>
        <w:rPr>
          <w:rFonts w:cs="Times New Roman" w:hAnsi="Times New Roman" w:ascii="Times New Roman"/>
          <w:lang w:val="hr-HR"/>
        </w:rPr>
      </w:pPr>
      <w:r>
        <w:rPr>
          <w:rFonts w:cs="Times New Roman" w:hAnsi="Times New Roman" w:ascii="Times New Roman"/>
          <w:b/>
          <w:bCs/>
          <w:lang w:val="hr-HR"/>
        </w:rPr>
        <w:t>OBVEZE STEČAJNOG DUŽNIKA</w:t>
      </w:r>
    </w:p>
    <w:p w:rsidRDefault="00467F37" w:rsidR="00467F37">
      <w:pPr>
        <w:pStyle w:val="Zaglavlje"/>
        <w:rPr>
          <w:rFonts w:cs="Times New Roman" w:hAnsi="Times New Roman" w:ascii="Times New Roman"/>
          <w:lang w:val="hr-HR"/>
        </w:rPr>
      </w:pPr>
    </w:p>
    <w:p w:rsidRDefault="00092F4F" w:rsidR="00467F37">
      <w:pPr>
        <w:pStyle w:val="Zaglavlje"/>
        <w:rPr>
          <w:rFonts w:cs="Times New Roman" w:hAnsi="Times New Roman" w:ascii="Times New Roman"/>
          <w:lang w:val="hr-HR"/>
        </w:rPr>
      </w:pPr>
      <w:r>
        <w:rPr>
          <w:rFonts w:cs="Times New Roman" w:hAnsi="Times New Roman" w:ascii="Times New Roman"/>
          <w:lang w:val="hr-HR"/>
        </w:rPr>
        <w:t>Ukupne obaveze stečajnog dužnika po pristiglim i ispitanim tražbinama iznose:</w:t>
      </w:r>
    </w:p>
    <w:p w:rsidRDefault="00467F37" w:rsidR="00467F37">
      <w:pPr>
        <w:pStyle w:val="Zaglavlje"/>
        <w:rPr>
          <w:rFonts w:cs="Times New Roman" w:hAnsi="Times New Roman" w:ascii="Times New Roman"/>
          <w:lang w:val="hr-HR"/>
        </w:rPr>
      </w:pPr>
    </w:p>
    <w:p w:rsidRDefault="00092F4F" w:rsidR="00467F37">
      <w:pPr>
        <w:pStyle w:val="Zaglavlje"/>
        <w:rPr>
          <w:rFonts w:cs="Times New Roman" w:hAnsi="Times New Roman" w:ascii="Times New Roman"/>
          <w:lang w:val="hr-HR"/>
        </w:rPr>
      </w:pPr>
      <w:r>
        <w:rPr>
          <w:rFonts w:cs="Times New Roman" w:hAnsi="Times New Roman" w:ascii="Times New Roman"/>
          <w:lang w:val="hr-HR"/>
        </w:rPr>
        <w:t xml:space="preserve">- Priznato I. viši isplatni red </w:t>
      </w:r>
      <w:r>
        <w:rPr>
          <w:rFonts w:cs="Times New Roman" w:hAnsi="Times New Roman" w:ascii="Times New Roman"/>
          <w:lang w:val="hr-HR"/>
        </w:rPr>
        <w:tab/>
      </w:r>
      <w:r>
        <w:rPr>
          <w:rFonts w:cs="Times New Roman" w:hAnsi="Times New Roman" w:ascii="Times New Roman"/>
          <w:lang w:val="hr-HR"/>
        </w:rPr>
        <w:tab/>
        <w:t>0</w:t>
      </w:r>
      <w:r>
        <w:rPr>
          <w:rFonts w:cs="Times New Roman" w:hAnsi="Times New Roman" w:ascii="Times New Roman"/>
          <w:lang w:val="hr-HR"/>
        </w:rPr>
        <w:t>,0 kuna</w:t>
      </w:r>
    </w:p>
    <w:p w:rsidRDefault="00092F4F" w:rsidR="00467F37">
      <w:pPr>
        <w:pStyle w:val="Zaglavlje"/>
        <w:rPr>
          <w:rFonts w:cs="Times New Roman" w:hAnsi="Times New Roman" w:ascii="Times New Roman"/>
          <w:lang w:val="hr-HR"/>
        </w:rPr>
      </w:pPr>
      <w:r>
        <w:rPr>
          <w:rFonts w:cs="Times New Roman" w:hAnsi="Times New Roman" w:ascii="Times New Roman"/>
          <w:lang w:val="hr-HR"/>
        </w:rPr>
        <w:t xml:space="preserve">- Osporeno I. viši isplatni red </w:t>
      </w:r>
      <w:r>
        <w:rPr>
          <w:rFonts w:cs="Times New Roman" w:hAnsi="Times New Roman" w:ascii="Times New Roman"/>
          <w:lang w:val="hr-HR"/>
        </w:rPr>
        <w:tab/>
      </w:r>
      <w:r>
        <w:rPr>
          <w:rFonts w:cs="Times New Roman" w:hAnsi="Times New Roman" w:ascii="Times New Roman"/>
          <w:lang w:val="hr-HR"/>
        </w:rPr>
        <w:tab/>
        <w:t>0,00 kuna</w:t>
      </w:r>
    </w:p>
    <w:p w:rsidRDefault="00467F37" w:rsidR="00467F37">
      <w:pPr>
        <w:pStyle w:val="Zaglavlje"/>
        <w:rPr>
          <w:rFonts w:cs="Times New Roman" w:hAnsi="Times New Roman" w:ascii="Times New Roman"/>
          <w:lang w:val="hr-HR"/>
        </w:rPr>
      </w:pPr>
    </w:p>
    <w:p w:rsidRDefault="00467F37" w:rsidR="00467F37">
      <w:pPr>
        <w:pStyle w:val="Zaglavlje"/>
        <w:rPr>
          <w:rFonts w:cs="Times New Roman" w:hAnsi="Times New Roman" w:ascii="Times New Roman"/>
          <w:lang w:val="hr-HR"/>
        </w:rPr>
      </w:pPr>
    </w:p>
    <w:p w:rsidRDefault="00092F4F" w:rsidR="00467F37">
      <w:pPr>
        <w:pStyle w:val="Zaglavlje"/>
        <w:rPr>
          <w:rFonts w:cs="Times New Roman" w:hAnsi="Times New Roman" w:ascii="Times New Roman"/>
          <w:lang w:val="hr-HR"/>
        </w:rPr>
      </w:pPr>
      <w:r>
        <w:rPr>
          <w:rFonts w:cs="Times New Roman" w:hAnsi="Times New Roman" w:ascii="Times New Roman"/>
          <w:lang w:val="hr-HR"/>
        </w:rPr>
        <w:t xml:space="preserve">- Priznato II. viši isplatni red </w:t>
      </w:r>
      <w:r>
        <w:rPr>
          <w:rFonts w:cs="Times New Roman" w:hAnsi="Times New Roman" w:ascii="Times New Roman"/>
          <w:lang w:val="hr-HR"/>
        </w:rPr>
        <w:tab/>
        <w:t xml:space="preserve">                                                                 </w:t>
      </w:r>
      <w:r>
        <w:rPr>
          <w:rFonts w:cs="Times New Roman" w:hAnsi="Times New Roman" w:ascii="Times New Roman"/>
          <w:bCs/>
          <w:lang w:val="hr-HR"/>
        </w:rPr>
        <w:t>719,962.40</w:t>
      </w:r>
      <w:r>
        <w:rPr>
          <w:rFonts w:cs="Times New Roman" w:hAnsi="Times New Roman" w:ascii="Times New Roman"/>
          <w:b/>
          <w:bCs/>
          <w:lang w:val="hr-HR"/>
        </w:rPr>
        <w:t xml:space="preserve"> </w:t>
      </w:r>
      <w:r>
        <w:rPr>
          <w:rFonts w:cs="Times New Roman" w:hAnsi="Times New Roman" w:ascii="Times New Roman"/>
          <w:lang w:val="hr-HR"/>
        </w:rPr>
        <w:t>kuna</w:t>
      </w:r>
    </w:p>
    <w:p w:rsidRDefault="00092F4F" w:rsidR="00467F37">
      <w:pPr>
        <w:pStyle w:val="Zaglavlje"/>
        <w:rPr>
          <w:rFonts w:cs="Times New Roman" w:hAnsi="Times New Roman" w:ascii="Times New Roman"/>
          <w:lang w:val="hr-HR"/>
        </w:rPr>
      </w:pPr>
      <w:r>
        <w:rPr>
          <w:rFonts w:cs="Times New Roman" w:hAnsi="Times New Roman" w:ascii="Times New Roman"/>
          <w:lang w:val="hr-HR"/>
        </w:rPr>
        <w:t xml:space="preserve">- Osporeno II. viši isplatni red </w:t>
      </w:r>
      <w:r>
        <w:rPr>
          <w:rFonts w:cs="Times New Roman" w:hAnsi="Times New Roman" w:ascii="Times New Roman"/>
          <w:lang w:val="hr-HR"/>
        </w:rPr>
        <w:tab/>
      </w:r>
      <w:r>
        <w:rPr>
          <w:rFonts w:cs="Times New Roman" w:hAnsi="Times New Roman" w:ascii="Times New Roman"/>
          <w:lang w:val="hr-HR"/>
        </w:rPr>
        <w:tab/>
        <w:t xml:space="preserve">            </w:t>
      </w:r>
      <w:r>
        <w:rPr>
          <w:rFonts w:cs="Times New Roman" w:hAnsi="Times New Roman" w:ascii="Times New Roman"/>
          <w:bCs/>
          <w:lang w:val="hr-HR"/>
        </w:rPr>
        <w:t>151.735,00</w:t>
      </w:r>
      <w:r>
        <w:rPr>
          <w:rFonts w:cs="Times New Roman" w:hAnsi="Times New Roman" w:ascii="Times New Roman"/>
          <w:b/>
          <w:bCs/>
          <w:lang w:val="hr-HR"/>
        </w:rPr>
        <w:t xml:space="preserve"> </w:t>
      </w:r>
      <w:r>
        <w:rPr>
          <w:rFonts w:cs="Times New Roman" w:hAnsi="Times New Roman" w:ascii="Times New Roman"/>
          <w:lang w:val="hr-HR"/>
        </w:rPr>
        <w:t xml:space="preserve">kuna         </w:t>
      </w:r>
    </w:p>
    <w:p w:rsidRDefault="00467F37" w:rsidR="00467F37">
      <w:pPr>
        <w:rPr>
          <w:rFonts w:cs="Times New Roman" w:hAnsi="Times New Roman" w:ascii="Times New Roman"/>
          <w:sz w:val="24"/>
          <w:szCs w:val="24"/>
        </w:rPr>
      </w:pPr>
    </w:p>
    <w:p w:rsidRDefault="00092F4F" w:rsidR="00467F37">
      <w:pPr>
        <w:rPr>
          <w:rFonts w:cs="Times New Roman" w:hAnsi="Times New Roman" w:ascii="Times New Roman"/>
          <w:sz w:val="24"/>
          <w:szCs w:val="24"/>
        </w:rPr>
      </w:pPr>
      <w:r>
        <w:rPr>
          <w:rFonts w:cs="Times New Roman" w:hAnsi="Times New Roman" w:ascii="Times New Roman"/>
          <w:sz w:val="24"/>
          <w:szCs w:val="24"/>
        </w:rPr>
        <w:t xml:space="preserve">U </w:t>
      </w:r>
      <w:r>
        <w:rPr>
          <w:rFonts w:cs="Times New Roman" w:hAnsi="Times New Roman" w:ascii="Times New Roman"/>
          <w:sz w:val="24"/>
          <w:szCs w:val="24"/>
        </w:rPr>
        <w:t>Zagrebu,17.06.2019.g.</w:t>
      </w:r>
    </w:p>
    <w:p w:rsidRDefault="00092F4F" w:rsidR="00467F37">
      <w:pPr>
        <w:spacing w:lineRule="auto" w:line="240" w:after="80"/>
        <w:jc w:val="center"/>
        <w:rPr>
          <w:rFonts w:cs="Times New Roman" w:hAnsi="Times New Roman" w:ascii="Times New Roman"/>
          <w:sz w:val="24"/>
          <w:szCs w:val="24"/>
        </w:rPr>
      </w:pPr>
      <w:r>
        <w:rPr>
          <w:rFonts w:cs="Times New Roman" w:hAnsi="Times New Roman" w:ascii="Times New Roman"/>
          <w:sz w:val="24"/>
          <w:szCs w:val="24"/>
        </w:rPr>
        <w:t xml:space="preserve">                                                     Irena Kelava</w:t>
      </w:r>
    </w:p>
    <w:p w:rsidRDefault="00092F4F" w:rsidR="00467F37">
      <w:pPr>
        <w:spacing w:lineRule="auto" w:line="240" w:after="80"/>
        <w:jc w:val="center"/>
      </w:pPr>
      <w:r>
        <w:rPr>
          <w:rFonts w:cs="Times New Roman" w:hAnsi="Times New Roman" w:ascii="Times New Roman"/>
          <w:sz w:val="24"/>
          <w:szCs w:val="24"/>
        </w:rPr>
        <w:t xml:space="preserve">                                                      Stečajni upravitelj</w:t>
      </w:r>
    </w:p>
    <w:sectPr w:rsidR="00467F37">
      <w:pgSz w:h="16838" w:w="11906"/>
      <w:pgMar w:gutter="0" w:footer="0" w:header="0" w:left="567" w:bottom="1417" w:right="282" w:top="1417"/>
      <w:cols w:space="720"/>
      <w:formProt w:val="false"/>
      <w:docGrid w:charSpace="-2049"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Liberation Serif">
    <w:altName w:val="Times New Roman"/>
    <w:charset w:val="EE"/>
    <w:family w:val="roman"/>
    <w:pitch w:val="variable"/>
  </w:font>
  <w:font w:name="SimSun">
    <w:altName w:val="宋体"/>
    <w:panose1 w:val="02010600030101010101"/>
    <w:charset w:val="86"/>
    <w:family w:val="auto"/>
    <w:pitch w:val="variable"/>
    <w:sig w:csb1="00000000" w:csb0="00040001" w:usb3="00000000" w:usb2="00000016" w:usb1="288F0000" w:usb0="00000003"/>
  </w:font>
  <w:font w:name="Mangal">
    <w:panose1 w:val="02040503050203030202"/>
    <w:charset w:val="00"/>
    <w:family w:val="roman"/>
    <w:pitch w:val="variable"/>
    <w:sig w:csb1="00000000" w:csb0="00000001" w:usb3="00000000" w:usb2="00000000" w:usb1="00000000" w:usb0="00008003"/>
  </w:font>
  <w:font w:name="Segoe UI">
    <w:panose1 w:val="020B0502040204020203"/>
    <w:charset w:val="EE"/>
    <w:family w:val="swiss"/>
    <w:pitch w:val="variable"/>
    <w:sig w:csb1="00000000" w:csb0="000001DF" w:usb3="00000000" w:usb2="00000029" w:usb1="C000E47F" w:usb0="E10022FF"/>
  </w:font>
  <w:font w:name="Liberation Sans">
    <w:altName w:val="Arial"/>
    <w:charset w:val="EE"/>
    <w:family w:val="swiss"/>
    <w:pitch w:val="variable"/>
  </w:font>
  <w:font w:name="Microsoft YaHei">
    <w:panose1 w:val="020B0503020204020204"/>
    <w:charset w:val="86"/>
    <w:family w:val="swiss"/>
    <w:pitch w:val="variable"/>
    <w:sig w:csb1="00000000" w:csb0="0004001F" w:usb3="00000000" w:usb2="00000016" w:usb1="280F3C52" w:usb0="80000287"/>
  </w:font>
  <w:font w:name="Arial">
    <w:panose1 w:val="020B0604020202020204"/>
    <w:charset w:val="EE"/>
    <w:family w:val="swiss"/>
    <w:pitch w:val="variable"/>
    <w:sig w:csb1="00000000" w:csb0="000001FF" w:usb3="00000000" w:usb2="00000009" w:usb1="C0007843" w:usb0="E0002AFF"/>
  </w:font>
  <w:font w:name="Bookman Old Style">
    <w:panose1 w:val="020506040505050202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67F37"/>
    <w:rsid w:val="00092F4F"/>
    <w:rsid w:val="00467F37"/>
  </w:rsids>
  <m:mathPr>
    <m:mathFont m:val="Cambria Math"/>
    <m:brkBin m:val="before"/>
    <m:brkBinSub m:val="--"/>
    <m:smallFrac m:val="0"/>
    <m:dispDef/>
    <m:lMargin m:val="0"/>
    <m:rMargin m:val="0"/>
    <m:defJc m:val="centerGroup"/>
    <m:wrapIndent m:val="1440"/>
    <m:intLim m:val="subSup"/>
    <m:naryLim m:val="undOvr"/>
  </m:mathPr>
  <w:themeFontLang w:bidi="" w:eastAsia=""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ZaglavljeChar" w:type="character">
    <w:name w:val="Zaglavlje Char"/>
    <w:basedOn w:val="Zadanifontodlomka"/>
    <w:link w:val="Zaglavlje"/>
    <w:qFormat/>
    <w:rsid w:val="00755ECC"/>
    <w:rPr>
      <w:rFonts w:cs="Mangal" w:eastAsia="SimSun" w:hAnsi="Liberation Serif" w:ascii="Liberation Serif"/>
      <w:sz w:val="24"/>
      <w:szCs w:val="24"/>
      <w:lang w:bidi="hi-IN" w:eastAsia="zh-CN" w:val="en-US"/>
    </w:rPr>
  </w:style>
  <w:style w:customStyle="true" w:styleId="TekstbaloniaChar" w:type="character">
    <w:name w:val="Tekst balončića Char"/>
    <w:basedOn w:val="Zadanifontodlomka"/>
    <w:link w:val="Tekstbalonia"/>
    <w:uiPriority w:val="99"/>
    <w:semiHidden/>
    <w:qFormat/>
    <w:rsid w:val="00B87425"/>
    <w:rPr>
      <w:rFonts w:cs="Segoe UI" w:hAnsi="Segoe UI" w:ascii="Segoe UI"/>
      <w:sz w:val="18"/>
      <w:szCs w:val="18"/>
    </w:rPr>
  </w:style>
  <w:style w:customStyle="true" w:styleId="Heading" w:type="paragraph">
    <w:name w:val="Heading"/>
    <w:basedOn w:val="Normal"/>
    <w:next w:val="Tijeloteksta"/>
    <w:qFormat/>
    <w:pPr>
      <w:keepNext/>
      <w:spacing w:after="120" w:before="240"/>
    </w:pPr>
    <w:rPr>
      <w:rFonts w:cs="Arial" w:eastAsia="Microsoft YaHei" w:hAnsi="Liberation Sans" w:ascii="Liberation Sans"/>
      <w:sz w:val="28"/>
      <w:szCs w:val="28"/>
    </w:rPr>
  </w:style>
  <w:style w:styleId="Tijeloteksta" w:type="paragraph">
    <w:name w:val="Body Text"/>
    <w:basedOn w:val="Normal"/>
    <w:pPr>
      <w:spacing w:lineRule="auto" w:line="288" w:after="140"/>
    </w:pPr>
  </w:style>
  <w:style w:styleId="Popis" w:type="paragraph">
    <w:name w:val="List"/>
    <w:basedOn w:val="Tijeloteksta"/>
    <w:rPr>
      <w:rFonts w:cs="Arial"/>
    </w:rPr>
  </w:style>
  <w:style w:styleId="Opisslike" w:type="paragraph">
    <w:name w:val="caption"/>
    <w:basedOn w:val="Normal"/>
    <w:qFormat/>
    <w:pPr>
      <w:suppressLineNumbers/>
      <w:spacing w:after="120" w:before="120"/>
    </w:pPr>
    <w:rPr>
      <w:rFonts w:cs="Arial"/>
      <w:i/>
      <w:iCs/>
      <w:sz w:val="24"/>
      <w:szCs w:val="24"/>
    </w:rPr>
  </w:style>
  <w:style w:customStyle="true" w:styleId="Index" w:type="paragraph">
    <w:name w:val="Index"/>
    <w:basedOn w:val="Normal"/>
    <w:qFormat/>
    <w:pPr>
      <w:suppressLineNumbers/>
    </w:pPr>
    <w:rPr>
      <w:rFonts w:cs="Arial"/>
    </w:rPr>
  </w:style>
  <w:style w:styleId="Zaglavlje" w:type="paragraph">
    <w:name w:val="header"/>
    <w:basedOn w:val="Normal"/>
    <w:link w:val="ZaglavljeChar"/>
    <w:rsid w:val="00755ECC"/>
    <w:pPr>
      <w:widowControl w:val="false"/>
      <w:tabs>
        <w:tab w:pos="4153" w:val="center"/>
        <w:tab w:pos="8306" w:val="right"/>
      </w:tabs>
      <w:suppressAutoHyphens/>
      <w:spacing w:lineRule="auto" w:line="240" w:after="0"/>
    </w:pPr>
    <w:rPr>
      <w:rFonts w:cs="Mangal" w:eastAsia="SimSun" w:hAnsi="Liberation Serif" w:ascii="Liberation Serif"/>
      <w:sz w:val="24"/>
      <w:szCs w:val="24"/>
      <w:lang w:bidi="hi-IN" w:eastAsia="zh-CN" w:val="en-US"/>
    </w:rPr>
  </w:style>
  <w:style w:styleId="Tekstbalonia" w:type="paragraph">
    <w:name w:val="Balloon Text"/>
    <w:basedOn w:val="Normal"/>
    <w:link w:val="TekstbaloniaChar"/>
    <w:uiPriority w:val="99"/>
    <w:semiHidden/>
    <w:unhideWhenUsed/>
    <w:qFormat/>
    <w:rsid w:val="00B87425"/>
    <w:pPr>
      <w:spacing w:lineRule="auto" w:line="240" w:after="0"/>
    </w:pPr>
    <w:rPr>
      <w:rFonts w:cs="Segoe UI" w:hAnsi="Segoe UI" w:ascii="Segoe UI"/>
      <w:sz w:val="18"/>
      <w:szCs w:val="18"/>
    </w:rPr>
  </w:style>
  <w:style w:styleId="Reetkatablice" w:type="table">
    <w:name w:val="Table Grid"/>
    <w:basedOn w:val="Obinatablica"/>
    <w:uiPriority w:val="59"/>
    <w:rsid w:val="00755ECC"/>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092F4F"/>
    <w:rPr>
      <w:color w:val="808080"/>
      <w:bdr w:space="0" w:sz="0" w:color="auto" w:val="none"/>
      <w:shd w:fill="auto" w:color="auto" w:val="clear"/>
    </w:rPr>
  </w:style>
  <w:style w:customStyle="true" w:styleId="eSPISCCParagraphDefaultFont" w:type="character">
    <w:name w:val="eSPIS_CC_Paragraph Default Font"/>
    <w:basedOn w:val="Zadanifontodlomka"/>
    <w:rsid w:val="00092F4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92F4F"/>
    <w:rPr>
      <w:bdr w:space="0" w:sz="0" w:color="auto" w:val="none"/>
      <w:shd w:fill="FFFFCC" w:color="auto" w:val="clear"/>
      <w:lang w:val="hr-HR"/>
    </w:rPr>
  </w:style>
  <w:style w:customStyle="true" w:styleId="PozadinaSvijetloCrvena" w:type="character">
    <w:name w:val="Pozadina_SvijetloCrvena"/>
    <w:basedOn w:val="eSPISCCParagraphDefaultFont"/>
    <w:rsid w:val="00092F4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92F4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ZaglavljeChar" w:type="character">
    <w:name w:val="Zaglavlje Char"/>
    <w:basedOn w:val="Zadanifontodlomka"/>
    <w:link w:val="Zaglavlje"/>
    <w:qFormat/>
    <w:rsid w:val="00755ECC"/>
    <w:rPr>
      <w:rFonts w:ascii="Liberation Serif" w:cs="Mangal" w:eastAsia="SimSun" w:hAnsi="Liberation Serif"/>
      <w:sz w:val="24"/>
      <w:szCs w:val="24"/>
      <w:lang w:bidi="hi-IN" w:eastAsia="zh-CN" w:val="en-US"/>
    </w:rPr>
  </w:style>
  <w:style w:customStyle="1" w:styleId="TekstbaloniaChar" w:type="character">
    <w:name w:val="Tekst balončića Char"/>
    <w:basedOn w:val="Zadanifontodlomka"/>
    <w:link w:val="Tekstbalonia"/>
    <w:uiPriority w:val="99"/>
    <w:semiHidden/>
    <w:qFormat/>
    <w:rsid w:val="00B87425"/>
    <w:rPr>
      <w:rFonts w:ascii="Segoe UI" w:cs="Segoe UI" w:hAnsi="Segoe UI"/>
      <w:sz w:val="18"/>
      <w:szCs w:val="18"/>
    </w:rPr>
  </w:style>
  <w:style w:customStyle="1" w:styleId="Heading" w:type="paragraph">
    <w:name w:val="Heading"/>
    <w:basedOn w:val="Normal"/>
    <w:next w:val="Tijeloteksta"/>
    <w:qFormat/>
    <w:pPr>
      <w:keepNext/>
      <w:spacing w:after="120" w:before="240"/>
    </w:pPr>
    <w:rPr>
      <w:rFonts w:ascii="Liberation Sans" w:cs="Arial" w:eastAsia="Microsoft YaHei" w:hAnsi="Liberation Sans"/>
      <w:sz w:val="28"/>
      <w:szCs w:val="28"/>
    </w:rPr>
  </w:style>
  <w:style w:styleId="Tijeloteksta" w:type="paragraph">
    <w:name w:val="Body Text"/>
    <w:basedOn w:val="Normal"/>
    <w:pPr>
      <w:spacing w:after="140" w:line="288" w:lineRule="auto"/>
    </w:pPr>
  </w:style>
  <w:style w:styleId="Popis" w:type="paragraph">
    <w:name w:val="List"/>
    <w:basedOn w:val="Tijeloteksta"/>
    <w:rPr>
      <w:rFonts w:cs="Arial"/>
    </w:rPr>
  </w:style>
  <w:style w:styleId="Opisslike" w:type="paragraph">
    <w:name w:val="caption"/>
    <w:basedOn w:val="Normal"/>
    <w:qFormat/>
    <w:pPr>
      <w:suppressLineNumbers/>
      <w:spacing w:after="120" w:before="120"/>
    </w:pPr>
    <w:rPr>
      <w:rFonts w:cs="Arial"/>
      <w:i/>
      <w:iCs/>
      <w:sz w:val="24"/>
      <w:szCs w:val="24"/>
    </w:rPr>
  </w:style>
  <w:style w:customStyle="1" w:styleId="Index" w:type="paragraph">
    <w:name w:val="Index"/>
    <w:basedOn w:val="Normal"/>
    <w:qFormat/>
    <w:pPr>
      <w:suppressLineNumbers/>
    </w:pPr>
    <w:rPr>
      <w:rFonts w:cs="Arial"/>
    </w:rPr>
  </w:style>
  <w:style w:styleId="Zaglavlje" w:type="paragraph">
    <w:name w:val="header"/>
    <w:basedOn w:val="Normal"/>
    <w:link w:val="ZaglavljeChar"/>
    <w:rsid w:val="00755ECC"/>
    <w:pPr>
      <w:widowControl w:val="0"/>
      <w:tabs>
        <w:tab w:pos="4153" w:val="center"/>
        <w:tab w:pos="8306" w:val="right"/>
      </w:tabs>
      <w:suppressAutoHyphens/>
      <w:spacing w:after="0" w:line="240" w:lineRule="auto"/>
    </w:pPr>
    <w:rPr>
      <w:rFonts w:ascii="Liberation Serif" w:cs="Mangal" w:eastAsia="SimSun" w:hAnsi="Liberation Serif"/>
      <w:sz w:val="24"/>
      <w:szCs w:val="24"/>
      <w:lang w:bidi="hi-IN" w:eastAsia="zh-CN" w:val="en-US"/>
    </w:rPr>
  </w:style>
  <w:style w:styleId="Tekstbalonia" w:type="paragraph">
    <w:name w:val="Balloon Text"/>
    <w:basedOn w:val="Normal"/>
    <w:link w:val="TekstbaloniaChar"/>
    <w:uiPriority w:val="99"/>
    <w:semiHidden/>
    <w:unhideWhenUsed/>
    <w:qFormat/>
    <w:rsid w:val="00B87425"/>
    <w:pPr>
      <w:spacing w:after="0" w:line="240" w:lineRule="auto"/>
    </w:pPr>
    <w:rPr>
      <w:rFonts w:ascii="Segoe UI" w:cs="Segoe UI" w:hAnsi="Segoe UI"/>
      <w:sz w:val="18"/>
      <w:szCs w:val="18"/>
    </w:rPr>
  </w:style>
  <w:style w:styleId="Reetkatablice" w:type="table">
    <w:name w:val="Table Grid"/>
    <w:basedOn w:val="Obinatablica"/>
    <w:uiPriority w:val="59"/>
    <w:rsid w:val="00755EC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092F4F"/>
    <w:rPr>
      <w:color w:val="808080"/>
      <w:bdr w:color="auto" w:space="0" w:sz="0" w:val="none"/>
      <w:shd w:color="auto" w:fill="auto" w:val="clear"/>
    </w:rPr>
  </w:style>
  <w:style w:customStyle="1" w:styleId="eSPISCCParagraphDefaultFont" w:type="character">
    <w:name w:val="eSPIS_CC_Paragraph Default Font"/>
    <w:basedOn w:val="Zadanifontodlomka"/>
    <w:rsid w:val="00092F4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92F4F"/>
    <w:rPr>
      <w:bdr w:color="auto" w:space="0" w:sz="0" w:val="none"/>
      <w:shd w:color="auto" w:fill="FFFFCC" w:val="clear"/>
      <w:lang w:val="hr-HR"/>
    </w:rPr>
  </w:style>
  <w:style w:customStyle="1" w:styleId="PozadinaSvijetloCrvena" w:type="character">
    <w:name w:val="Pozadina_SvijetloCrvena"/>
    <w:basedOn w:val="eSPISCCParagraphDefaultFont"/>
    <w:rsid w:val="00092F4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92F4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32</properties:Pages>
  <properties:Words>6435</properties:Words>
  <properties:Characters>36695</properties:Characters>
  <properties:Lines>2789</properties:Lines>
  <properties:Paragraphs>383</properties:Paragraphs>
  <properties:TotalTime>24</properties:TotalTime>
  <properties:ScaleCrop>false</properties:ScaleCrop>
  <properties:LinksUpToDate>false</properties:LinksUpToDate>
  <properties:CharactersWithSpaces>44521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2019-06-16T20:25:00Z</dcterms:created>
  <dc:creator>IK</dc:creator>
  <dc:description/>
  <dc:language>en-GB</dc:language>
  <cp:lastModifiedBy>Valentina Gabud</cp:lastModifiedBy>
  <cp:lastPrinted>2019-06-16T20:46:00Z</cp:lastPrinted>
  <dcterms:modified xmlns:xsi="http://www.w3.org/2001/XMLSchema-instance" xsi:type="dcterms:W3CDTF">2019-06-18T07:13:00Z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name="AppVersion" pid="2" fmtid="{D5CDD505-2E9C-101B-9397-08002B2CF9AE}">
    <vt:lpwstr>16.0000</vt:lpwstr>
  </prop:property>
  <prop:property name="DocSecurity" pid="3" fmtid="{D5CDD505-2E9C-101B-9397-08002B2CF9AE}">
    <vt:i4>0</vt:i4>
  </prop:property>
  <prop:property name="HyperlinksChanged" pid="4" fmtid="{D5CDD505-2E9C-101B-9397-08002B2CF9AE}">
    <vt:bool>false</vt:bool>
  </prop:property>
  <prop:property name="LinksUpToDate" pid="5" fmtid="{D5CDD505-2E9C-101B-9397-08002B2CF9AE}">
    <vt:bool>false</vt:bool>
  </prop:property>
  <prop:property name="ScaleCrop" pid="6" fmtid="{D5CDD505-2E9C-101B-9397-08002B2CF9AE}">
    <vt:bool>false</vt:bool>
  </prop:property>
  <prop:property name="ShareDoc" pid="7" fmtid="{D5CDD505-2E9C-101B-9397-08002B2CF9AE}">
    <vt:bool>false</vt:bool>
  </prop:property>
  <prop:property name="Saved" pid="8" fmtid="{D5CDD505-2E9C-101B-9397-08002B2CF9AE}">
    <vt:bool>true</vt:bool>
  </prop:property>
  <prop:property name="Naslov" pid="9" fmtid="{D5CDD505-2E9C-101B-9397-08002B2CF9AE}">
    <vt:lpwstr>St-2410/2017-67 / Podnesak - Pregled imovine i obveza (Kaligrafija-popis imovine i obveza-170619.docx)</vt:lpwstr>
  </prop:property>
  <prop:property name="CC_coloring" pid="10" fmtid="{D5CDD505-2E9C-101B-9397-08002B2CF9AE}">
    <vt:bool>false</vt:bool>
  </prop:property>
  <prop:property name="BrojStranica" pid="11" fmtid="{D5CDD505-2E9C-101B-9397-08002B2CF9AE}">
    <vt:i4>32</vt:i4>
  </prop:property>
</prop:Properties>
</file>