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8d2d" w14:paraId="d538d2d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900321" w:rsidP="00900321" w:rsidR="00900321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>
        <w:rPr>
          <w:sz w:val="22"/>
          <w:szCs w:val="22"/>
        </w:rPr>
        <w:t>1282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2016-93</w:t>
      </w:r>
    </w:p>
    <w:p w:rsidRDefault="00900321" w:rsidP="00900321" w:rsidR="00900321">
      <w:pPr>
        <w:jc w:val="right"/>
        <w:rPr>
          <w:b/>
          <w:sz w:val="16"/>
          <w:szCs w:val="16"/>
        </w:rPr>
      </w:pPr>
    </w:p>
    <w:p w:rsidRDefault="00900321" w:rsidP="00900321" w:rsidR="00900321" w:rsidRPr="00FB28A2">
      <w:pPr>
        <w:jc w:val="right"/>
        <w:rPr>
          <w:b/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900321" w:rsidP="00900321" w:rsidR="00900321" w:rsidRPr="0079718D">
      <w:pPr>
        <w:pStyle w:val="Naslov2"/>
        <w:rPr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900321" w:rsidP="00900321" w:rsidR="00900321" w:rsidRPr="0079718D">
      <w:pPr>
        <w:jc w:val="center"/>
        <w:rPr>
          <w:b/>
          <w:sz w:val="22"/>
          <w:szCs w:val="22"/>
        </w:rPr>
      </w:pPr>
    </w:p>
    <w:p w:rsidRDefault="00900321" w:rsidP="00900321" w:rsidR="00900321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Pr="00AC6825">
        <w:rPr>
          <w:sz w:val="22"/>
          <w:szCs w:val="22"/>
        </w:rPr>
        <w:t>u stečajnom postupku nad dužnikom AETERNUM d.o.o. za usluge "u stečaju",</w:t>
      </w:r>
      <w:r w:rsidRPr="00AC6825">
        <w:rPr>
          <w:b/>
          <w:sz w:val="22"/>
          <w:szCs w:val="22"/>
        </w:rPr>
        <w:t xml:space="preserve"> </w:t>
      </w:r>
      <w:r w:rsidRPr="00AC6825">
        <w:rPr>
          <w:sz w:val="22"/>
          <w:szCs w:val="22"/>
        </w:rPr>
        <w:t>Zamaslina 31, Mokošica, MBS: 060229000, OIB: 16730457203, zastupano po stečajnom upravitelju Perici Mitroviću iz Osijeka,</w:t>
      </w:r>
      <w:r w:rsidRPr="006464DE">
        <w:rPr>
          <w:sz w:val="22"/>
          <w:szCs w:val="22"/>
        </w:rPr>
        <w:t xml:space="preserve"> izvan ročišta</w:t>
      </w:r>
      <w:r w:rsidRPr="007F5B70">
        <w:rPr>
          <w:sz w:val="22"/>
          <w:szCs w:val="22"/>
        </w:rPr>
        <w:t xml:space="preserve">, dana </w:t>
      </w:r>
      <w:r>
        <w:rPr>
          <w:sz w:val="22"/>
          <w:szCs w:val="22"/>
        </w:rPr>
        <w:t>1</w:t>
      </w:r>
      <w:r w:rsidR="00A77F71">
        <w:rPr>
          <w:sz w:val="22"/>
          <w:szCs w:val="22"/>
        </w:rPr>
        <w:t>8</w:t>
      </w:r>
      <w:r w:rsidRPr="007F5B70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svibnja </w:t>
      </w:r>
      <w:r w:rsidRPr="007F5B70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F5B70">
        <w:rPr>
          <w:sz w:val="22"/>
          <w:szCs w:val="22"/>
        </w:rPr>
        <w:t xml:space="preserve">. godine 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D50EF3" w:rsidP="00D50EF3" w:rsidR="00D50EF3" w:rsidRPr="00D47495">
      <w:pPr>
        <w:pStyle w:val="Odlomakpopisa"/>
        <w:rPr>
          <w:sz w:val="16"/>
          <w:szCs w:val="16"/>
        </w:rPr>
      </w:pPr>
    </w:p>
    <w:p w:rsidRDefault="00E43A10" w:rsidP="008F224C" w:rsidR="00E43A10" w:rsidRPr="008C6932">
      <w:pPr>
        <w:pStyle w:val="Tijeloteksta"/>
        <w:ind w:firstLine="720"/>
        <w:rPr>
          <w:sz w:val="22"/>
          <w:szCs w:val="22"/>
          <w:u w:val="single"/>
        </w:rPr>
      </w:pPr>
      <w:r w:rsidRPr="008C6932">
        <w:rPr>
          <w:sz w:val="22"/>
          <w:szCs w:val="22"/>
        </w:rPr>
        <w:t>Odbija se stečajni up</w:t>
      </w:r>
      <w:r w:rsidR="009D3DF7" w:rsidRPr="008C6932">
        <w:rPr>
          <w:sz w:val="22"/>
          <w:szCs w:val="22"/>
        </w:rPr>
        <w:t>r</w:t>
      </w:r>
      <w:r w:rsidRPr="008C6932">
        <w:rPr>
          <w:sz w:val="22"/>
          <w:szCs w:val="22"/>
        </w:rPr>
        <w:t xml:space="preserve">avitelj sa zahtjev za naknadom troškova u iznosu od </w:t>
      </w:r>
      <w:r w:rsidR="00900321">
        <w:rPr>
          <w:sz w:val="22"/>
          <w:szCs w:val="22"/>
        </w:rPr>
        <w:t>7.380,00</w:t>
      </w:r>
      <w:r w:rsidRPr="008C6932">
        <w:rPr>
          <w:sz w:val="22"/>
          <w:szCs w:val="22"/>
        </w:rPr>
        <w:t xml:space="preserve"> kuna</w:t>
      </w:r>
      <w:r w:rsidR="008C6932">
        <w:rPr>
          <w:sz w:val="22"/>
          <w:szCs w:val="22"/>
        </w:rPr>
        <w:t>.</w:t>
      </w:r>
    </w:p>
    <w:p w:rsidRDefault="00387E70" w:rsidP="00387E70" w:rsidR="00387E70" w:rsidRPr="00C035A8">
      <w:pPr>
        <w:pStyle w:val="Tijeloteksta"/>
        <w:rPr>
          <w:b/>
          <w:i/>
          <w:sz w:val="16"/>
          <w:szCs w:val="16"/>
        </w:rPr>
      </w:pPr>
    </w:p>
    <w:p w:rsidRDefault="00387E70" w:rsidP="00387E70" w:rsidR="00387E70" w:rsidRPr="00C035A8">
      <w:pPr>
        <w:pStyle w:val="Tijeloteksta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</w:p>
    <w:p w:rsidRDefault="00387E70" w:rsidP="0051608A" w:rsidR="00037BAD">
      <w:pPr>
        <w:jc w:val="both"/>
        <w:rPr>
          <w:sz w:val="22"/>
          <w:szCs w:val="22"/>
        </w:rPr>
      </w:pPr>
      <w:r w:rsidRPr="004F1E4F">
        <w:rPr>
          <w:sz w:val="22"/>
          <w:szCs w:val="22"/>
        </w:rPr>
        <w:tab/>
      </w:r>
      <w:r w:rsidRPr="00782CF3">
        <w:rPr>
          <w:sz w:val="22"/>
          <w:szCs w:val="22"/>
        </w:rPr>
        <w:t xml:space="preserve">Stečajni upravitelj je podnio ovom sudu </w:t>
      </w:r>
      <w:r w:rsidR="00404273">
        <w:rPr>
          <w:sz w:val="22"/>
          <w:szCs w:val="22"/>
        </w:rPr>
        <w:t xml:space="preserve">preko pošte preporučeno </w:t>
      </w:r>
      <w:r w:rsidR="008F224C">
        <w:rPr>
          <w:sz w:val="22"/>
          <w:szCs w:val="22"/>
        </w:rPr>
        <w:t>7</w:t>
      </w:r>
      <w:r w:rsidR="00404273">
        <w:rPr>
          <w:sz w:val="22"/>
          <w:szCs w:val="22"/>
        </w:rPr>
        <w:t xml:space="preserve">. </w:t>
      </w:r>
      <w:r w:rsidR="008F224C">
        <w:rPr>
          <w:sz w:val="22"/>
          <w:szCs w:val="22"/>
        </w:rPr>
        <w:t>svibnja</w:t>
      </w:r>
      <w:r w:rsidR="00B41313">
        <w:rPr>
          <w:sz w:val="22"/>
          <w:szCs w:val="22"/>
        </w:rPr>
        <w:t xml:space="preserve"> 201</w:t>
      </w:r>
      <w:r w:rsidR="008F224C">
        <w:rPr>
          <w:sz w:val="22"/>
          <w:szCs w:val="22"/>
        </w:rPr>
        <w:t>8</w:t>
      </w:r>
      <w:r w:rsidR="00B41313">
        <w:rPr>
          <w:sz w:val="22"/>
          <w:szCs w:val="22"/>
        </w:rPr>
        <w:t>. godine</w:t>
      </w:r>
      <w:r w:rsidR="00FA5736">
        <w:rPr>
          <w:sz w:val="22"/>
          <w:szCs w:val="22"/>
        </w:rPr>
        <w:t xml:space="preserve"> prijedlog za o</w:t>
      </w:r>
      <w:r w:rsidR="008F224C">
        <w:rPr>
          <w:sz w:val="22"/>
          <w:szCs w:val="22"/>
        </w:rPr>
        <w:t>dobrenje i isplatu stvarnih troškova i to za troškove prisustv</w:t>
      </w:r>
      <w:r w:rsidR="000E7CDC">
        <w:rPr>
          <w:sz w:val="22"/>
          <w:szCs w:val="22"/>
        </w:rPr>
        <w:t>ov</w:t>
      </w:r>
      <w:r w:rsidR="008F224C">
        <w:rPr>
          <w:sz w:val="22"/>
          <w:szCs w:val="22"/>
        </w:rPr>
        <w:t>anja</w:t>
      </w:r>
      <w:r w:rsidR="000E7CDC">
        <w:rPr>
          <w:sz w:val="22"/>
          <w:szCs w:val="22"/>
        </w:rPr>
        <w:t xml:space="preserve"> </w:t>
      </w:r>
      <w:r w:rsidR="008F224C">
        <w:rPr>
          <w:sz w:val="22"/>
          <w:szCs w:val="22"/>
        </w:rPr>
        <w:t>na ispitnom i izvještajnom ročištu 29. rujna 2016. god</w:t>
      </w:r>
      <w:r w:rsidR="000E7CDC">
        <w:rPr>
          <w:sz w:val="22"/>
          <w:szCs w:val="22"/>
        </w:rPr>
        <w:t>i</w:t>
      </w:r>
      <w:r w:rsidR="008F224C">
        <w:rPr>
          <w:sz w:val="22"/>
          <w:szCs w:val="22"/>
        </w:rPr>
        <w:t xml:space="preserve">ne </w:t>
      </w:r>
      <w:r w:rsidR="000E7CDC">
        <w:rPr>
          <w:sz w:val="22"/>
          <w:szCs w:val="22"/>
        </w:rPr>
        <w:t xml:space="preserve">i ročištu za diobu kupovnine održanom </w:t>
      </w:r>
      <w:r w:rsidR="00037BAD">
        <w:rPr>
          <w:sz w:val="22"/>
          <w:szCs w:val="22"/>
        </w:rPr>
        <w:t xml:space="preserve">06. ožujka 2017. godine </w:t>
      </w:r>
      <w:r w:rsidR="0076633B">
        <w:rPr>
          <w:sz w:val="22"/>
          <w:szCs w:val="22"/>
        </w:rPr>
        <w:t xml:space="preserve">i to za upotrebu osobnog automobila u službene svrhe na relaciji Osijek – Dubrovnik – Osijek 1.760 kilometara po 2,00 kuna i </w:t>
      </w:r>
      <w:r w:rsidR="00C7116F">
        <w:rPr>
          <w:sz w:val="22"/>
          <w:szCs w:val="22"/>
        </w:rPr>
        <w:t>jedne dnevnice 170,00 kuna ili 3.690,</w:t>
      </w:r>
      <w:r w:rsidR="007D501B">
        <w:rPr>
          <w:sz w:val="22"/>
          <w:szCs w:val="22"/>
        </w:rPr>
        <w:t>00 kuna za svako putovanje, odn</w:t>
      </w:r>
      <w:r w:rsidR="00C7116F">
        <w:rPr>
          <w:sz w:val="22"/>
          <w:szCs w:val="22"/>
        </w:rPr>
        <w:t>o</w:t>
      </w:r>
      <w:r w:rsidR="007D501B">
        <w:rPr>
          <w:sz w:val="22"/>
          <w:szCs w:val="22"/>
        </w:rPr>
        <w:t>s</w:t>
      </w:r>
      <w:r w:rsidR="00C7116F">
        <w:rPr>
          <w:sz w:val="22"/>
          <w:szCs w:val="22"/>
        </w:rPr>
        <w:t xml:space="preserve">no ukupno </w:t>
      </w:r>
      <w:r w:rsidR="007D501B">
        <w:rPr>
          <w:sz w:val="22"/>
          <w:szCs w:val="22"/>
        </w:rPr>
        <w:t>7.380,00 kuna.</w:t>
      </w:r>
    </w:p>
    <w:p w:rsidRDefault="00C7116F" w:rsidP="0051608A" w:rsidR="00C7116F">
      <w:pPr>
        <w:jc w:val="both"/>
        <w:rPr>
          <w:sz w:val="22"/>
          <w:szCs w:val="22"/>
        </w:rPr>
      </w:pPr>
    </w:p>
    <w:p w:rsidRDefault="00635D2C" w:rsidP="00FB0EB2" w:rsidR="00074C8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Sukladno čl. 9</w:t>
      </w:r>
      <w:r w:rsidR="00FB0EB2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B0EB2" w:rsidRPr="00FB0EB2">
        <w:rPr>
          <w:sz w:val="22"/>
          <w:szCs w:val="22"/>
        </w:rPr>
        <w:t xml:space="preserve">Stečajnog zakona (NN 71/15, </w:t>
      </w:r>
      <w:r w:rsidR="007D501B">
        <w:rPr>
          <w:sz w:val="22"/>
          <w:szCs w:val="22"/>
        </w:rPr>
        <w:t xml:space="preserve">104/17, </w:t>
      </w:r>
      <w:r w:rsidR="00FB0EB2" w:rsidRPr="00FB0EB2">
        <w:rPr>
          <w:sz w:val="22"/>
          <w:szCs w:val="22"/>
        </w:rPr>
        <w:t>dalje u tekstu SZ)</w:t>
      </w:r>
      <w:r w:rsidR="00FB0EB2">
        <w:rPr>
          <w:sz w:val="22"/>
          <w:szCs w:val="22"/>
        </w:rPr>
        <w:t xml:space="preserve"> </w:t>
      </w:r>
      <w:r w:rsidR="00773B37" w:rsidRPr="00773B37">
        <w:rPr>
          <w:sz w:val="22"/>
          <w:szCs w:val="22"/>
        </w:rPr>
        <w:t>stečajni upravitelj ima pravo na nagradu za svoj rad i naknadu stvarnih troškova</w:t>
      </w:r>
      <w:r w:rsidR="00773B37">
        <w:rPr>
          <w:sz w:val="22"/>
          <w:szCs w:val="22"/>
        </w:rPr>
        <w:t xml:space="preserve">, a </w:t>
      </w:r>
      <w:r w:rsidR="00FB0EB2">
        <w:rPr>
          <w:sz w:val="22"/>
          <w:szCs w:val="22"/>
        </w:rPr>
        <w:t xml:space="preserve">naknadu troškova </w:t>
      </w:r>
      <w:r w:rsidR="00CF14C7" w:rsidRPr="00BA3B63">
        <w:rPr>
          <w:sz w:val="22"/>
          <w:szCs w:val="22"/>
        </w:rPr>
        <w:t>rješenjem odobrava stečajni sudac na temelju pisanog, obrazloženog i dokumentiranog izvješća stečajnog upravitelja</w:t>
      </w:r>
      <w:r w:rsidR="00CF14C7">
        <w:rPr>
          <w:sz w:val="22"/>
          <w:szCs w:val="22"/>
        </w:rPr>
        <w:t>.</w:t>
      </w:r>
    </w:p>
    <w:p w:rsidRDefault="00074C85" w:rsidP="00074C85" w:rsidR="00074C85">
      <w:pPr>
        <w:pStyle w:val="Tijeloteksta"/>
        <w:ind w:firstLine="720"/>
        <w:rPr>
          <w:sz w:val="22"/>
          <w:szCs w:val="22"/>
        </w:rPr>
      </w:pPr>
    </w:p>
    <w:p w:rsidRDefault="00A10930" w:rsidP="00A10930" w:rsidR="00A1093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Pr="00A10930">
        <w:rPr>
          <w:sz w:val="22"/>
          <w:szCs w:val="22"/>
        </w:rPr>
        <w:t>čl. 77. st. 1. SZ za stečajnog upravitelja može biti imenovana osoba upisana na listi stečajnih upravitelja za područje nadležnog suda</w:t>
      </w:r>
      <w:r>
        <w:rPr>
          <w:sz w:val="22"/>
          <w:szCs w:val="22"/>
        </w:rPr>
        <w:t xml:space="preserve">, </w:t>
      </w:r>
      <w:r w:rsidRPr="00A10930">
        <w:rPr>
          <w:sz w:val="22"/>
          <w:szCs w:val="22"/>
        </w:rPr>
        <w:t xml:space="preserve">dok je odredbom čl. 78. st. 3. SZ propisano da osoba može biti upisana na listu stečajnih upravitelja za područje nadležnosti jednog ili više sudova. </w:t>
      </w:r>
      <w:r>
        <w:rPr>
          <w:sz w:val="22"/>
          <w:szCs w:val="22"/>
        </w:rPr>
        <w:t>Sukladno</w:t>
      </w:r>
      <w:r w:rsidRPr="00A10930">
        <w:rPr>
          <w:sz w:val="22"/>
          <w:szCs w:val="22"/>
        </w:rPr>
        <w:t xml:space="preserve"> čl. 84. st. 1. SZ izbor stečajnog upravitelja u stečajnom postupku obavlja </w:t>
      </w:r>
      <w:r w:rsidR="00E26982">
        <w:rPr>
          <w:sz w:val="22"/>
          <w:szCs w:val="22"/>
        </w:rPr>
        <w:t xml:space="preserve">se </w:t>
      </w:r>
      <w:r w:rsidRPr="00A10930">
        <w:rPr>
          <w:sz w:val="22"/>
          <w:szCs w:val="22"/>
        </w:rPr>
        <w:t>metodom slučajnog odabira s liste A stečajnih upravitelja za područje nadležnog suda</w:t>
      </w:r>
      <w:r w:rsidR="00E26982">
        <w:rPr>
          <w:sz w:val="22"/>
          <w:szCs w:val="22"/>
        </w:rPr>
        <w:t xml:space="preserve">. </w:t>
      </w:r>
    </w:p>
    <w:p w:rsidRDefault="00E26982" w:rsidP="00A10930" w:rsidR="00E26982" w:rsidRPr="00A10930">
      <w:pPr>
        <w:pStyle w:val="Tijeloteksta"/>
        <w:ind w:firstLine="720"/>
        <w:rPr>
          <w:sz w:val="22"/>
          <w:szCs w:val="22"/>
        </w:rPr>
      </w:pPr>
    </w:p>
    <w:p w:rsidRDefault="00E26982" w:rsidP="00A10930" w:rsidR="000525F4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S</w:t>
      </w:r>
      <w:r w:rsidR="00A10930" w:rsidRPr="00A10930">
        <w:rPr>
          <w:sz w:val="22"/>
          <w:szCs w:val="22"/>
        </w:rPr>
        <w:t xml:space="preserve">tečajni upravitelj </w:t>
      </w:r>
      <w:r>
        <w:rPr>
          <w:sz w:val="22"/>
          <w:szCs w:val="22"/>
        </w:rPr>
        <w:t>Perica Mitrović</w:t>
      </w:r>
      <w:r w:rsidR="00A10930" w:rsidRPr="00A10930">
        <w:rPr>
          <w:sz w:val="22"/>
          <w:szCs w:val="22"/>
        </w:rPr>
        <w:t xml:space="preserve"> iz </w:t>
      </w:r>
      <w:r>
        <w:rPr>
          <w:sz w:val="22"/>
          <w:szCs w:val="22"/>
        </w:rPr>
        <w:t>Osijeka</w:t>
      </w:r>
      <w:r w:rsidR="00A10930" w:rsidRPr="00A10930">
        <w:rPr>
          <w:sz w:val="22"/>
          <w:szCs w:val="22"/>
        </w:rPr>
        <w:t xml:space="preserve"> imenovan rješenjem suda </w:t>
      </w:r>
      <w:r w:rsidR="000525F4">
        <w:rPr>
          <w:sz w:val="22"/>
          <w:szCs w:val="22"/>
        </w:rPr>
        <w:t>u ovom predmetu p</w:t>
      </w:r>
      <w:r w:rsidR="000525F4" w:rsidRPr="000525F4">
        <w:rPr>
          <w:sz w:val="22"/>
          <w:szCs w:val="22"/>
        </w:rPr>
        <w:t>osl. br. 6-St.1282/2016-18</w:t>
      </w:r>
      <w:r w:rsidR="000525F4">
        <w:rPr>
          <w:sz w:val="22"/>
          <w:szCs w:val="22"/>
        </w:rPr>
        <w:t xml:space="preserve"> od </w:t>
      </w:r>
      <w:r w:rsidR="000525F4" w:rsidRPr="000525F4">
        <w:rPr>
          <w:sz w:val="22"/>
          <w:szCs w:val="22"/>
        </w:rPr>
        <w:t>28. lipnja 2016. godine</w:t>
      </w:r>
      <w:r w:rsidR="000525F4">
        <w:rPr>
          <w:sz w:val="22"/>
          <w:szCs w:val="22"/>
        </w:rPr>
        <w:t xml:space="preserve"> </w:t>
      </w:r>
      <w:r w:rsidR="00A10930" w:rsidRPr="00A10930">
        <w:rPr>
          <w:sz w:val="22"/>
          <w:szCs w:val="22"/>
        </w:rPr>
        <w:t xml:space="preserve">metodom slučajnog odabira s liste A stečajnih upravitelja za područje </w:t>
      </w:r>
      <w:r w:rsidR="000525F4">
        <w:rPr>
          <w:sz w:val="22"/>
          <w:szCs w:val="22"/>
        </w:rPr>
        <w:t>ovog (</w:t>
      </w:r>
      <w:r w:rsidR="00A10930" w:rsidRPr="00A10930">
        <w:rPr>
          <w:sz w:val="22"/>
          <w:szCs w:val="22"/>
        </w:rPr>
        <w:t>nadležnog</w:t>
      </w:r>
      <w:r w:rsidR="000525F4">
        <w:rPr>
          <w:sz w:val="22"/>
          <w:szCs w:val="22"/>
        </w:rPr>
        <w:t>)</w:t>
      </w:r>
      <w:r w:rsidR="00A10930" w:rsidRPr="00A10930">
        <w:rPr>
          <w:sz w:val="22"/>
          <w:szCs w:val="22"/>
        </w:rPr>
        <w:t xml:space="preserve"> suda primjenom odredbe čl.  84. st. 1. SZ. </w:t>
      </w:r>
    </w:p>
    <w:p w:rsidRDefault="000525F4" w:rsidP="00A10930" w:rsidR="000525F4">
      <w:pPr>
        <w:pStyle w:val="Tijeloteksta"/>
        <w:ind w:firstLine="720"/>
        <w:rPr>
          <w:sz w:val="22"/>
          <w:szCs w:val="22"/>
        </w:rPr>
      </w:pPr>
    </w:p>
    <w:p w:rsidRDefault="006B1785" w:rsidP="009F0155" w:rsidR="00A1093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Suprotno nekim stajalištima drugih (</w:t>
      </w:r>
      <w:r w:rsidR="00094AC6">
        <w:rPr>
          <w:sz w:val="22"/>
          <w:szCs w:val="22"/>
        </w:rPr>
        <w:t xml:space="preserve">pa i </w:t>
      </w:r>
      <w:r>
        <w:rPr>
          <w:sz w:val="22"/>
          <w:szCs w:val="22"/>
        </w:rPr>
        <w:t>žalbenih) sudova i različitu sudsku praksu, p</w:t>
      </w:r>
      <w:r w:rsidR="00773B37">
        <w:rPr>
          <w:sz w:val="22"/>
          <w:szCs w:val="22"/>
        </w:rPr>
        <w:t>rema stajalištu ovog suda</w:t>
      </w:r>
      <w:r w:rsidR="00A10930" w:rsidRPr="00A10930">
        <w:rPr>
          <w:sz w:val="22"/>
          <w:szCs w:val="22"/>
        </w:rPr>
        <w:t xml:space="preserve">, stečajni upravitelj </w:t>
      </w:r>
      <w:r w:rsidR="00172E0D">
        <w:rPr>
          <w:sz w:val="22"/>
          <w:szCs w:val="22"/>
        </w:rPr>
        <w:t xml:space="preserve">koji ima </w:t>
      </w:r>
      <w:r w:rsidR="00172E0D" w:rsidRPr="00172E0D">
        <w:rPr>
          <w:sz w:val="22"/>
          <w:szCs w:val="22"/>
        </w:rPr>
        <w:t xml:space="preserve">prebivalište izvan </w:t>
      </w:r>
      <w:r w:rsidR="00172E0D">
        <w:rPr>
          <w:sz w:val="22"/>
          <w:szCs w:val="22"/>
        </w:rPr>
        <w:t xml:space="preserve">teritorijalnog </w:t>
      </w:r>
      <w:r w:rsidR="00172E0D" w:rsidRPr="00172E0D">
        <w:rPr>
          <w:sz w:val="22"/>
          <w:szCs w:val="22"/>
        </w:rPr>
        <w:t xml:space="preserve">područja suda pred kojim se vodi stečajni postupak </w:t>
      </w:r>
      <w:r w:rsidR="00A10930" w:rsidRPr="00A10930">
        <w:rPr>
          <w:sz w:val="22"/>
          <w:szCs w:val="22"/>
        </w:rPr>
        <w:t xml:space="preserve">nema pravo na naknadu troškova koji se </w:t>
      </w:r>
      <w:r w:rsidR="00A10930" w:rsidRPr="00A10930">
        <w:rPr>
          <w:sz w:val="22"/>
          <w:szCs w:val="22"/>
        </w:rPr>
        <w:lastRenderedPageBreak/>
        <w:t xml:space="preserve">odnose na </w:t>
      </w:r>
      <w:r w:rsidR="00F21188">
        <w:rPr>
          <w:sz w:val="22"/>
          <w:szCs w:val="22"/>
        </w:rPr>
        <w:t xml:space="preserve">putni </w:t>
      </w:r>
      <w:r w:rsidR="00A10930" w:rsidRPr="00A10930">
        <w:rPr>
          <w:sz w:val="22"/>
          <w:szCs w:val="22"/>
        </w:rPr>
        <w:t xml:space="preserve">trošak u vezi s njegovim dolaskom osobnim automobilom </w:t>
      </w:r>
      <w:r w:rsidR="00BC2739">
        <w:rPr>
          <w:sz w:val="22"/>
          <w:szCs w:val="22"/>
        </w:rPr>
        <w:t>na ročišta u predmetu u Dubrovniku</w:t>
      </w:r>
      <w:r w:rsidR="00A10930" w:rsidRPr="00A10930">
        <w:rPr>
          <w:sz w:val="22"/>
          <w:szCs w:val="22"/>
        </w:rPr>
        <w:t xml:space="preserve"> na relacijama od prebivališta stečajnog upravitelja (</w:t>
      </w:r>
      <w:r w:rsidR="00BC2739">
        <w:rPr>
          <w:sz w:val="22"/>
          <w:szCs w:val="22"/>
        </w:rPr>
        <w:t>Osijek</w:t>
      </w:r>
      <w:r w:rsidR="00A10930" w:rsidRPr="00A10930">
        <w:rPr>
          <w:sz w:val="22"/>
          <w:szCs w:val="22"/>
        </w:rPr>
        <w:t>) do odredišne točke</w:t>
      </w:r>
      <w:r w:rsidR="00BC2739">
        <w:rPr>
          <w:sz w:val="22"/>
          <w:szCs w:val="22"/>
        </w:rPr>
        <w:t xml:space="preserve"> </w:t>
      </w:r>
      <w:r w:rsidR="00A10930" w:rsidRPr="00A10930">
        <w:rPr>
          <w:sz w:val="22"/>
          <w:szCs w:val="22"/>
        </w:rPr>
        <w:t>(</w:t>
      </w:r>
      <w:r w:rsidR="00BC2739">
        <w:rPr>
          <w:sz w:val="22"/>
          <w:szCs w:val="22"/>
        </w:rPr>
        <w:t>Dubrovnik</w:t>
      </w:r>
      <w:r w:rsidR="00A10930" w:rsidRPr="00A10930">
        <w:rPr>
          <w:sz w:val="22"/>
          <w:szCs w:val="22"/>
        </w:rPr>
        <w:t>) i trošak povratka</w:t>
      </w:r>
      <w:r w:rsidR="009F0155">
        <w:rPr>
          <w:sz w:val="22"/>
          <w:szCs w:val="22"/>
        </w:rPr>
        <w:t>.</w:t>
      </w:r>
      <w:r w:rsidR="00A10930" w:rsidRPr="00A10930">
        <w:rPr>
          <w:sz w:val="22"/>
          <w:szCs w:val="22"/>
        </w:rPr>
        <w:t xml:space="preserve"> To iz razloga što je stečajni upravitelj samostalno </w:t>
      </w:r>
      <w:r w:rsidR="009F0155">
        <w:rPr>
          <w:sz w:val="22"/>
          <w:szCs w:val="22"/>
        </w:rPr>
        <w:t xml:space="preserve">i dobrovoljno </w:t>
      </w:r>
      <w:r w:rsidR="00A10930" w:rsidRPr="00A10930">
        <w:rPr>
          <w:sz w:val="22"/>
          <w:szCs w:val="22"/>
        </w:rPr>
        <w:t xml:space="preserve">odabrao područje nadležnog suda na čiju listu stečajnih upravitelja je, sukladno njegovom zahtjevu, imenovan. </w:t>
      </w:r>
      <w:r w:rsidR="000B523F">
        <w:rPr>
          <w:sz w:val="22"/>
          <w:szCs w:val="22"/>
        </w:rPr>
        <w:t>Dakle</w:t>
      </w:r>
      <w:r w:rsidR="00A10930" w:rsidRPr="00A10930">
        <w:rPr>
          <w:sz w:val="22"/>
          <w:szCs w:val="22"/>
        </w:rPr>
        <w:t xml:space="preserve">, stečajni upravitelj je </w:t>
      </w:r>
      <w:r w:rsidR="00E06F79">
        <w:rPr>
          <w:sz w:val="22"/>
          <w:szCs w:val="22"/>
        </w:rPr>
        <w:t xml:space="preserve">dobrovoljno i </w:t>
      </w:r>
      <w:r w:rsidR="00A10930" w:rsidRPr="00A10930">
        <w:rPr>
          <w:sz w:val="22"/>
          <w:szCs w:val="22"/>
        </w:rPr>
        <w:t xml:space="preserve">svjesno odabrao imenovanje na listu stečajnih upravitelja na području nadležnosti suda koji se nalazi izvan njegovog prebivališta i na taj način pristao na mogućnost imenovanja za stečajnog upravitelja u postupku koji se vodi pred sudom izvan njegovog prebivališta, posljedično čemu je pristao i </w:t>
      </w:r>
      <w:r w:rsidR="005F619C">
        <w:rPr>
          <w:sz w:val="22"/>
          <w:szCs w:val="22"/>
        </w:rPr>
        <w:t>snositi svoje</w:t>
      </w:r>
      <w:r w:rsidR="00A10930" w:rsidRPr="00A10930">
        <w:rPr>
          <w:sz w:val="22"/>
          <w:szCs w:val="22"/>
        </w:rPr>
        <w:t xml:space="preserve"> putn</w:t>
      </w:r>
      <w:r w:rsidR="005F619C">
        <w:rPr>
          <w:sz w:val="22"/>
          <w:szCs w:val="22"/>
        </w:rPr>
        <w:t>e</w:t>
      </w:r>
      <w:r w:rsidR="00A10930" w:rsidRPr="00A10930">
        <w:rPr>
          <w:sz w:val="22"/>
          <w:szCs w:val="22"/>
        </w:rPr>
        <w:t xml:space="preserve"> troškov</w:t>
      </w:r>
      <w:r w:rsidR="005F619C">
        <w:rPr>
          <w:sz w:val="22"/>
          <w:szCs w:val="22"/>
        </w:rPr>
        <w:t>e</w:t>
      </w:r>
      <w:r w:rsidR="00A10930" w:rsidRPr="00A10930">
        <w:rPr>
          <w:sz w:val="22"/>
          <w:szCs w:val="22"/>
        </w:rPr>
        <w:t>. Zbog toga t</w:t>
      </w:r>
      <w:r w:rsidR="00E06F79">
        <w:rPr>
          <w:sz w:val="22"/>
          <w:szCs w:val="22"/>
        </w:rPr>
        <w:t>akv</w:t>
      </w:r>
      <w:r w:rsidR="00A10930" w:rsidRPr="00A10930">
        <w:rPr>
          <w:sz w:val="22"/>
          <w:szCs w:val="22"/>
        </w:rPr>
        <w:t>i troškovi ne mogu ići na teret stečajnog dužnika</w:t>
      </w:r>
      <w:r w:rsidR="00E06F79">
        <w:rPr>
          <w:sz w:val="22"/>
          <w:szCs w:val="22"/>
        </w:rPr>
        <w:t xml:space="preserve"> (stečajne mase)</w:t>
      </w:r>
      <w:r w:rsidR="005F619C">
        <w:rPr>
          <w:sz w:val="22"/>
          <w:szCs w:val="22"/>
        </w:rPr>
        <w:t>,</w:t>
      </w:r>
      <w:r w:rsidR="00A10930" w:rsidRPr="00A10930">
        <w:rPr>
          <w:sz w:val="22"/>
          <w:szCs w:val="22"/>
        </w:rPr>
        <w:t xml:space="preserve"> jer oni ne bi </w:t>
      </w:r>
      <w:r w:rsidR="000B523F" w:rsidRPr="00A10930">
        <w:rPr>
          <w:sz w:val="22"/>
          <w:szCs w:val="22"/>
        </w:rPr>
        <w:t>nastali</w:t>
      </w:r>
      <w:r w:rsidR="000B523F">
        <w:rPr>
          <w:sz w:val="22"/>
          <w:szCs w:val="22"/>
        </w:rPr>
        <w:t xml:space="preserve"> </w:t>
      </w:r>
      <w:r w:rsidR="003A545A">
        <w:rPr>
          <w:sz w:val="22"/>
          <w:szCs w:val="22"/>
        </w:rPr>
        <w:t>(a ako bi i nastali</w:t>
      </w:r>
      <w:r w:rsidR="000B523F">
        <w:rPr>
          <w:sz w:val="22"/>
          <w:szCs w:val="22"/>
        </w:rPr>
        <w:t>,</w:t>
      </w:r>
      <w:r w:rsidR="003A545A">
        <w:rPr>
          <w:sz w:val="22"/>
          <w:szCs w:val="22"/>
        </w:rPr>
        <w:t xml:space="preserve"> ne bi </w:t>
      </w:r>
      <w:r w:rsidR="000B523F">
        <w:rPr>
          <w:sz w:val="22"/>
          <w:szCs w:val="22"/>
        </w:rPr>
        <w:t xml:space="preserve">nastali </w:t>
      </w:r>
      <w:r w:rsidR="003A545A">
        <w:rPr>
          <w:sz w:val="22"/>
          <w:szCs w:val="22"/>
        </w:rPr>
        <w:t xml:space="preserve">u tolikom iznosu) </w:t>
      </w:r>
      <w:r w:rsidR="00A10930" w:rsidRPr="00A10930">
        <w:rPr>
          <w:sz w:val="22"/>
          <w:szCs w:val="22"/>
        </w:rPr>
        <w:t xml:space="preserve">da je metodom slučajnog odabira odabran stečajni upravitelj koji ima prebivalište na području nadležnog suda. </w:t>
      </w:r>
      <w:r w:rsidR="00F66664">
        <w:rPr>
          <w:sz w:val="22"/>
          <w:szCs w:val="22"/>
        </w:rPr>
        <w:t>Odobravanjem p</w:t>
      </w:r>
      <w:r w:rsidR="00E24D2D">
        <w:rPr>
          <w:sz w:val="22"/>
          <w:szCs w:val="22"/>
        </w:rPr>
        <w:t>utnih (prij</w:t>
      </w:r>
      <w:r w:rsidR="00F66664">
        <w:rPr>
          <w:sz w:val="22"/>
          <w:szCs w:val="22"/>
        </w:rPr>
        <w:t>evoznih</w:t>
      </w:r>
      <w:r w:rsidR="00E24D2D">
        <w:rPr>
          <w:sz w:val="22"/>
          <w:szCs w:val="22"/>
        </w:rPr>
        <w:t>)</w:t>
      </w:r>
      <w:r w:rsidR="00F66664">
        <w:rPr>
          <w:sz w:val="22"/>
          <w:szCs w:val="22"/>
        </w:rPr>
        <w:t xml:space="preserve"> troškova stečajnom upravitelju čije se prebivalište nalazi izvan područja su</w:t>
      </w:r>
      <w:r w:rsidR="00E24D2D">
        <w:rPr>
          <w:sz w:val="22"/>
          <w:szCs w:val="22"/>
        </w:rPr>
        <w:t xml:space="preserve">da za koje se dobrovoljno javio </w:t>
      </w:r>
      <w:r w:rsidR="00F66664">
        <w:rPr>
          <w:sz w:val="22"/>
          <w:szCs w:val="22"/>
        </w:rPr>
        <w:t xml:space="preserve">obavljati dužnost stečajnog upravitelja </w:t>
      </w:r>
      <w:r w:rsidR="00E24D2D">
        <w:rPr>
          <w:sz w:val="22"/>
          <w:szCs w:val="22"/>
        </w:rPr>
        <w:t xml:space="preserve">dovodi se </w:t>
      </w:r>
      <w:r w:rsidR="00F66664">
        <w:rPr>
          <w:sz w:val="22"/>
          <w:szCs w:val="22"/>
        </w:rPr>
        <w:t xml:space="preserve">u pitanje </w:t>
      </w:r>
      <w:r w:rsidR="00E24D2D">
        <w:rPr>
          <w:sz w:val="22"/>
          <w:szCs w:val="22"/>
        </w:rPr>
        <w:t xml:space="preserve">temeljna </w:t>
      </w:r>
      <w:r w:rsidR="00B72C5E">
        <w:rPr>
          <w:sz w:val="22"/>
          <w:szCs w:val="22"/>
        </w:rPr>
        <w:t>svrha stečajnog postupka, a to je sukladno čl. 2. SZ skupno namirenje vjerovnika stečajnog dužnika unovčenjem njegove imovine i podjelom prikupljenih sredstava vjerovnicima</w:t>
      </w:r>
      <w:r w:rsidR="00F66664">
        <w:rPr>
          <w:sz w:val="22"/>
          <w:szCs w:val="22"/>
        </w:rPr>
        <w:t>.</w:t>
      </w:r>
      <w:r w:rsidR="00B72C5E">
        <w:rPr>
          <w:sz w:val="22"/>
          <w:szCs w:val="22"/>
        </w:rPr>
        <w:t xml:space="preserve"> </w:t>
      </w:r>
      <w:r w:rsidR="009771C7">
        <w:rPr>
          <w:sz w:val="22"/>
          <w:szCs w:val="22"/>
        </w:rPr>
        <w:t xml:space="preserve">Odobravanjem </w:t>
      </w:r>
      <w:r w:rsidR="00216379">
        <w:rPr>
          <w:sz w:val="22"/>
          <w:szCs w:val="22"/>
        </w:rPr>
        <w:t xml:space="preserve">putnih </w:t>
      </w:r>
      <w:r w:rsidR="009771C7">
        <w:rPr>
          <w:sz w:val="22"/>
          <w:szCs w:val="22"/>
        </w:rPr>
        <w:t xml:space="preserve">troškova </w:t>
      </w:r>
      <w:r w:rsidR="00216379">
        <w:rPr>
          <w:sz w:val="22"/>
          <w:szCs w:val="22"/>
        </w:rPr>
        <w:t>(</w:t>
      </w:r>
      <w:r w:rsidR="009771C7">
        <w:rPr>
          <w:sz w:val="22"/>
          <w:szCs w:val="22"/>
        </w:rPr>
        <w:t>prijevoza</w:t>
      </w:r>
      <w:r w:rsidR="00216379">
        <w:rPr>
          <w:sz w:val="22"/>
          <w:szCs w:val="22"/>
        </w:rPr>
        <w:t>)</w:t>
      </w:r>
      <w:r w:rsidR="009771C7">
        <w:rPr>
          <w:sz w:val="22"/>
          <w:szCs w:val="22"/>
        </w:rPr>
        <w:t xml:space="preserve"> stečajnim upraviteljima čije je prebivalište izvan područja suda pred kojim se vodi stečajni postupak </w:t>
      </w:r>
      <w:r w:rsidR="006A2143">
        <w:rPr>
          <w:sz w:val="22"/>
          <w:szCs w:val="22"/>
        </w:rPr>
        <w:t xml:space="preserve">(neovisno o tome što je u konkretnom slučaju stečajni upravitelj bio korektan sa svojim zahtjevom, bez troškova cestarine i noćenja) </w:t>
      </w:r>
      <w:r w:rsidR="00216379">
        <w:rPr>
          <w:sz w:val="22"/>
          <w:szCs w:val="22"/>
        </w:rPr>
        <w:t xml:space="preserve">dolaska na ročišta pred tim sudom, </w:t>
      </w:r>
      <w:r w:rsidR="003F70FA">
        <w:rPr>
          <w:sz w:val="22"/>
          <w:szCs w:val="22"/>
        </w:rPr>
        <w:t>dolazi</w:t>
      </w:r>
      <w:r w:rsidR="00216379">
        <w:rPr>
          <w:sz w:val="22"/>
          <w:szCs w:val="22"/>
        </w:rPr>
        <w:t xml:space="preserve"> se </w:t>
      </w:r>
      <w:r w:rsidR="003F70FA">
        <w:rPr>
          <w:sz w:val="22"/>
          <w:szCs w:val="22"/>
        </w:rPr>
        <w:t xml:space="preserve">u </w:t>
      </w:r>
      <w:r w:rsidR="009771C7">
        <w:rPr>
          <w:sz w:val="22"/>
          <w:szCs w:val="22"/>
        </w:rPr>
        <w:t xml:space="preserve">opasnost da </w:t>
      </w:r>
      <w:r w:rsidR="00D11F06">
        <w:rPr>
          <w:sz w:val="22"/>
          <w:szCs w:val="22"/>
        </w:rPr>
        <w:t>namirenje troškova stečajnog postupka (koji se prioritetno namiruju) posta</w:t>
      </w:r>
      <w:r w:rsidR="003F70FA">
        <w:rPr>
          <w:sz w:val="22"/>
          <w:szCs w:val="22"/>
        </w:rPr>
        <w:t>n</w:t>
      </w:r>
      <w:r w:rsidR="00D11F06">
        <w:rPr>
          <w:sz w:val="22"/>
          <w:szCs w:val="22"/>
        </w:rPr>
        <w:t xml:space="preserve">e svrha stečajnog postupka i </w:t>
      </w:r>
      <w:r w:rsidR="003F70FA">
        <w:rPr>
          <w:sz w:val="22"/>
          <w:szCs w:val="22"/>
        </w:rPr>
        <w:t xml:space="preserve">da </w:t>
      </w:r>
      <w:r w:rsidR="00D11F06">
        <w:rPr>
          <w:sz w:val="22"/>
          <w:szCs w:val="22"/>
        </w:rPr>
        <w:t>vjerovnici</w:t>
      </w:r>
      <w:r w:rsidR="002357E8">
        <w:rPr>
          <w:sz w:val="22"/>
          <w:szCs w:val="22"/>
        </w:rPr>
        <w:t xml:space="preserve"> (koji su već oštećeni zbog tog</w:t>
      </w:r>
      <w:r w:rsidR="00D11F06">
        <w:rPr>
          <w:sz w:val="22"/>
          <w:szCs w:val="22"/>
        </w:rPr>
        <w:t>a što njihove tražbine</w:t>
      </w:r>
      <w:r w:rsidR="002357E8">
        <w:rPr>
          <w:sz w:val="22"/>
          <w:szCs w:val="22"/>
        </w:rPr>
        <w:t xml:space="preserve"> </w:t>
      </w:r>
      <w:r w:rsidR="00D11F06">
        <w:rPr>
          <w:sz w:val="22"/>
          <w:szCs w:val="22"/>
        </w:rPr>
        <w:t xml:space="preserve">nisu namirene) dodatno trpe i </w:t>
      </w:r>
      <w:r w:rsidR="002357E8">
        <w:rPr>
          <w:sz w:val="22"/>
          <w:szCs w:val="22"/>
        </w:rPr>
        <w:t xml:space="preserve">oštećuju se, tako što će </w:t>
      </w:r>
      <w:r w:rsidR="00504C7D">
        <w:rPr>
          <w:sz w:val="22"/>
          <w:szCs w:val="22"/>
        </w:rPr>
        <w:t>(</w:t>
      </w:r>
      <w:r w:rsidR="002357E8">
        <w:rPr>
          <w:sz w:val="22"/>
          <w:szCs w:val="22"/>
        </w:rPr>
        <w:t>zbog dobrovoljnog javljanja stečajnog upravitelja obavljati dužnost na području suda izvan mjesta njegovog prebivališta</w:t>
      </w:r>
      <w:r w:rsidR="00504C7D">
        <w:rPr>
          <w:sz w:val="22"/>
          <w:szCs w:val="22"/>
        </w:rPr>
        <w:t>)</w:t>
      </w:r>
      <w:r w:rsidR="002357E8">
        <w:rPr>
          <w:sz w:val="22"/>
          <w:szCs w:val="22"/>
        </w:rPr>
        <w:t xml:space="preserve"> njegove prijevozne troškove (koji ne moraju biti i uglavnom nisu mali</w:t>
      </w:r>
      <w:r w:rsidR="002A0990">
        <w:rPr>
          <w:sz w:val="22"/>
          <w:szCs w:val="22"/>
        </w:rPr>
        <w:t xml:space="preserve">, posebno za područje Dubrovnika za koje realno </w:t>
      </w:r>
      <w:r w:rsidR="00BF5134">
        <w:rPr>
          <w:sz w:val="22"/>
          <w:szCs w:val="22"/>
        </w:rPr>
        <w:t xml:space="preserve">da </w:t>
      </w:r>
      <w:r w:rsidR="002A0990">
        <w:rPr>
          <w:sz w:val="22"/>
          <w:szCs w:val="22"/>
        </w:rPr>
        <w:t>iz većine mjesta u državi treba više od jednog dana za doći i vratiti se, pa osim prijevoznih troškova treba uračunati dnevnice i smještaj)</w:t>
      </w:r>
      <w:r w:rsidR="002357E8">
        <w:rPr>
          <w:sz w:val="22"/>
          <w:szCs w:val="22"/>
        </w:rPr>
        <w:t xml:space="preserve"> </w:t>
      </w:r>
      <w:r w:rsidR="00BF5134">
        <w:rPr>
          <w:sz w:val="22"/>
          <w:szCs w:val="22"/>
        </w:rPr>
        <w:t>snos</w:t>
      </w:r>
      <w:r w:rsidR="00BD07C0">
        <w:rPr>
          <w:sz w:val="22"/>
          <w:szCs w:val="22"/>
        </w:rPr>
        <w:t>iti</w:t>
      </w:r>
      <w:r w:rsidR="00BF5134">
        <w:rPr>
          <w:sz w:val="22"/>
          <w:szCs w:val="22"/>
        </w:rPr>
        <w:t xml:space="preserve"> stečajni vjerovnici iz svoje imovine, </w:t>
      </w:r>
      <w:r w:rsidR="00051DBC">
        <w:rPr>
          <w:sz w:val="22"/>
          <w:szCs w:val="22"/>
        </w:rPr>
        <w:t xml:space="preserve">budući da će </w:t>
      </w:r>
      <w:r w:rsidR="00BF5134">
        <w:rPr>
          <w:sz w:val="22"/>
          <w:szCs w:val="22"/>
        </w:rPr>
        <w:t>im se za toliko umanjiti mogućnost namirenja njihovih priznatih tražbina</w:t>
      </w:r>
      <w:r w:rsidR="00BD07C0">
        <w:rPr>
          <w:sz w:val="22"/>
          <w:szCs w:val="22"/>
        </w:rPr>
        <w:t>.</w:t>
      </w:r>
    </w:p>
    <w:p w:rsidRDefault="00BD07C0" w:rsidP="009F0155" w:rsidR="00BD07C0">
      <w:pPr>
        <w:pStyle w:val="Tijeloteksta"/>
        <w:ind w:firstLine="720"/>
        <w:rPr>
          <w:sz w:val="22"/>
          <w:szCs w:val="22"/>
        </w:rPr>
      </w:pPr>
    </w:p>
    <w:p w:rsidRDefault="00111A22" w:rsidP="009F0155" w:rsidR="00BD07C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Možda nije u izravnoj vezi</w:t>
      </w:r>
      <w:r w:rsidR="00927C7B">
        <w:rPr>
          <w:sz w:val="22"/>
          <w:szCs w:val="22"/>
        </w:rPr>
        <w:t xml:space="preserve"> sa ovim predmetnom</w:t>
      </w:r>
      <w:r>
        <w:rPr>
          <w:sz w:val="22"/>
          <w:szCs w:val="22"/>
        </w:rPr>
        <w:t>, ali prema stajalištu ovog suda</w:t>
      </w:r>
      <w:r w:rsidR="00BD07C0">
        <w:rPr>
          <w:sz w:val="22"/>
          <w:szCs w:val="22"/>
        </w:rPr>
        <w:t>, n</w:t>
      </w:r>
      <w:r>
        <w:rPr>
          <w:sz w:val="22"/>
          <w:szCs w:val="22"/>
        </w:rPr>
        <w:t>ij</w:t>
      </w:r>
      <w:r w:rsidR="00BD07C0">
        <w:rPr>
          <w:sz w:val="22"/>
          <w:szCs w:val="22"/>
        </w:rPr>
        <w:t>e zanemarivo i n</w:t>
      </w:r>
      <w:r>
        <w:rPr>
          <w:sz w:val="22"/>
          <w:szCs w:val="22"/>
        </w:rPr>
        <w:t>ije</w:t>
      </w:r>
      <w:r w:rsidR="00BD07C0">
        <w:rPr>
          <w:sz w:val="22"/>
          <w:szCs w:val="22"/>
        </w:rPr>
        <w:t xml:space="preserve"> manje važno, </w:t>
      </w:r>
      <w:r w:rsidR="006A2143">
        <w:rPr>
          <w:sz w:val="22"/>
          <w:szCs w:val="22"/>
        </w:rPr>
        <w:t xml:space="preserve">već je nužno naglasiti da </w:t>
      </w:r>
      <w:r w:rsidR="00BD07C0">
        <w:rPr>
          <w:sz w:val="22"/>
          <w:szCs w:val="22"/>
        </w:rPr>
        <w:t xml:space="preserve">pacijent (bolestan čovjek) s uputnicom svog obiteljskog liječnika </w:t>
      </w:r>
      <w:r w:rsidR="00B51BA0">
        <w:rPr>
          <w:sz w:val="22"/>
          <w:szCs w:val="22"/>
        </w:rPr>
        <w:t xml:space="preserve">ima pravo (dobrovoljno) </w:t>
      </w:r>
      <w:r w:rsidR="00BD07C0">
        <w:rPr>
          <w:sz w:val="22"/>
          <w:szCs w:val="22"/>
        </w:rPr>
        <w:t xml:space="preserve">podvrgnuti se </w:t>
      </w:r>
      <w:r w:rsidR="00846CF1">
        <w:rPr>
          <w:sz w:val="22"/>
          <w:szCs w:val="22"/>
        </w:rPr>
        <w:t xml:space="preserve">(izvan zdravstvene ustanove područja njegovog prebivališta) </w:t>
      </w:r>
      <w:r w:rsidR="00BD07C0">
        <w:rPr>
          <w:sz w:val="22"/>
          <w:szCs w:val="22"/>
        </w:rPr>
        <w:t>pregledu, dijagnostici i liječenju u bilo kojoj zdravstvenoj ustanovi u državi</w:t>
      </w:r>
      <w:r w:rsidR="00B51BA0">
        <w:rPr>
          <w:sz w:val="22"/>
          <w:szCs w:val="22"/>
        </w:rPr>
        <w:t>. Međutim, u t</w:t>
      </w:r>
      <w:r w:rsidR="00846CF1">
        <w:rPr>
          <w:sz w:val="22"/>
          <w:szCs w:val="22"/>
        </w:rPr>
        <w:t>akv</w:t>
      </w:r>
      <w:r w:rsidR="00B51BA0">
        <w:rPr>
          <w:sz w:val="22"/>
          <w:szCs w:val="22"/>
        </w:rPr>
        <w:t xml:space="preserve">om slučaju </w:t>
      </w:r>
      <w:r w:rsidR="00BD07C0">
        <w:rPr>
          <w:sz w:val="22"/>
          <w:szCs w:val="22"/>
        </w:rPr>
        <w:t xml:space="preserve">prijevozne </w:t>
      </w:r>
      <w:r w:rsidR="00B51BA0">
        <w:rPr>
          <w:sz w:val="22"/>
          <w:szCs w:val="22"/>
        </w:rPr>
        <w:t xml:space="preserve">troškove </w:t>
      </w:r>
      <w:r w:rsidR="00BD07C0">
        <w:rPr>
          <w:sz w:val="22"/>
          <w:szCs w:val="22"/>
        </w:rPr>
        <w:t>(kao i troškove dnevnice</w:t>
      </w:r>
      <w:r w:rsidR="0028410D">
        <w:rPr>
          <w:sz w:val="22"/>
          <w:szCs w:val="22"/>
        </w:rPr>
        <w:t>,</w:t>
      </w:r>
      <w:r w:rsidR="00BD07C0">
        <w:rPr>
          <w:sz w:val="22"/>
          <w:szCs w:val="22"/>
        </w:rPr>
        <w:t xml:space="preserve"> smještaja</w:t>
      </w:r>
      <w:r w:rsidR="0028410D">
        <w:rPr>
          <w:sz w:val="22"/>
          <w:szCs w:val="22"/>
        </w:rPr>
        <w:t xml:space="preserve"> i sl.</w:t>
      </w:r>
      <w:r w:rsidR="00BD07C0">
        <w:rPr>
          <w:sz w:val="22"/>
          <w:szCs w:val="22"/>
        </w:rPr>
        <w:t xml:space="preserve">) </w:t>
      </w:r>
      <w:r w:rsidR="00B51BA0">
        <w:rPr>
          <w:sz w:val="22"/>
          <w:szCs w:val="22"/>
        </w:rPr>
        <w:t>snosi sam</w:t>
      </w:r>
      <w:r w:rsidR="0028410D">
        <w:rPr>
          <w:sz w:val="22"/>
          <w:szCs w:val="22"/>
        </w:rPr>
        <w:t xml:space="preserve"> pacijent</w:t>
      </w:r>
      <w:r w:rsidR="00B51BA0">
        <w:rPr>
          <w:sz w:val="22"/>
          <w:szCs w:val="22"/>
        </w:rPr>
        <w:t xml:space="preserve"> i ne </w:t>
      </w:r>
      <w:r w:rsidR="0028410D">
        <w:rPr>
          <w:sz w:val="22"/>
          <w:szCs w:val="22"/>
        </w:rPr>
        <w:t>nadoknađuju m</w:t>
      </w:r>
      <w:r w:rsidR="00B51BA0">
        <w:rPr>
          <w:sz w:val="22"/>
          <w:szCs w:val="22"/>
        </w:rPr>
        <w:t xml:space="preserve">u se (osim u slučaju kada </w:t>
      </w:r>
      <w:r w:rsidR="0028410D">
        <w:rPr>
          <w:sz w:val="22"/>
          <w:szCs w:val="22"/>
        </w:rPr>
        <w:t xml:space="preserve">potrebne usluge </w:t>
      </w:r>
      <w:r w:rsidR="00B51BA0">
        <w:rPr>
          <w:sz w:val="22"/>
          <w:szCs w:val="22"/>
        </w:rPr>
        <w:t>pregleda, dijagnostike, liječenja) nema u mjestu prebivališta, pa se na</w:t>
      </w:r>
      <w:r w:rsidR="0028410D">
        <w:rPr>
          <w:sz w:val="22"/>
          <w:szCs w:val="22"/>
        </w:rPr>
        <w:t>do</w:t>
      </w:r>
      <w:r w:rsidR="00B51BA0">
        <w:rPr>
          <w:sz w:val="22"/>
          <w:szCs w:val="22"/>
        </w:rPr>
        <w:t xml:space="preserve">knađuje cijena karte javnog prijevoza (autobusa) do najbližeg mjesta gdje mu se potrebna </w:t>
      </w:r>
      <w:r w:rsidR="00917AFF">
        <w:rPr>
          <w:sz w:val="22"/>
          <w:szCs w:val="22"/>
        </w:rPr>
        <w:t xml:space="preserve">zdravstvena </w:t>
      </w:r>
      <w:r w:rsidR="00B51BA0">
        <w:rPr>
          <w:sz w:val="22"/>
          <w:szCs w:val="22"/>
        </w:rPr>
        <w:t xml:space="preserve">usluga može pružiti. </w:t>
      </w:r>
      <w:r w:rsidR="00CD0A01">
        <w:rPr>
          <w:sz w:val="22"/>
          <w:szCs w:val="22"/>
        </w:rPr>
        <w:t xml:space="preserve">Ako je pacijent </w:t>
      </w:r>
      <w:r w:rsidR="0028410D">
        <w:rPr>
          <w:sz w:val="22"/>
          <w:szCs w:val="22"/>
        </w:rPr>
        <w:t xml:space="preserve">umjesto najbliže </w:t>
      </w:r>
      <w:r w:rsidR="00CD0A01">
        <w:rPr>
          <w:sz w:val="22"/>
          <w:szCs w:val="22"/>
        </w:rPr>
        <w:t>(dobrovoljno) odabrao drugu zdravstvenu ustanovu, nema pravo na naknadu. Stoga je nerazumno</w:t>
      </w:r>
      <w:r w:rsidR="009C72C1">
        <w:rPr>
          <w:sz w:val="22"/>
          <w:szCs w:val="22"/>
        </w:rPr>
        <w:t xml:space="preserve"> i</w:t>
      </w:r>
      <w:r w:rsidR="00CD0A01">
        <w:rPr>
          <w:sz w:val="22"/>
          <w:szCs w:val="22"/>
        </w:rPr>
        <w:t xml:space="preserve"> nepravično </w:t>
      </w:r>
      <w:r w:rsidR="009C72C1">
        <w:rPr>
          <w:sz w:val="22"/>
          <w:szCs w:val="22"/>
        </w:rPr>
        <w:t xml:space="preserve">da stečajni upravitelji u sličnoj situaciji (dobrovoljnog) odabira, imaju povlašteniji položaj i pravo na naknadu </w:t>
      </w:r>
      <w:r w:rsidR="00242CCE">
        <w:rPr>
          <w:sz w:val="22"/>
          <w:szCs w:val="22"/>
        </w:rPr>
        <w:t>prijevoznih troškova, dok osobe kojima je možda to potrebnije (pacijenti), takvu mogućnos</w:t>
      </w:r>
      <w:r w:rsidR="00AF115E">
        <w:rPr>
          <w:sz w:val="22"/>
          <w:szCs w:val="22"/>
        </w:rPr>
        <w:t>t nemaju</w:t>
      </w:r>
      <w:r w:rsidR="007872F3">
        <w:rPr>
          <w:sz w:val="22"/>
          <w:szCs w:val="22"/>
        </w:rPr>
        <w:t>. Stoga,</w:t>
      </w:r>
      <w:r w:rsidR="00AF115E">
        <w:rPr>
          <w:sz w:val="22"/>
          <w:szCs w:val="22"/>
        </w:rPr>
        <w:t xml:space="preserve"> bez obzira što je to zakon dopustio (kao i stečajnim upraviteljima da se prijave na listu drugih sudova) </w:t>
      </w:r>
      <w:r w:rsidR="007872F3">
        <w:rPr>
          <w:sz w:val="22"/>
          <w:szCs w:val="22"/>
        </w:rPr>
        <w:t>svi građani nisu u jednakom (ravnopravnom) položaju</w:t>
      </w:r>
      <w:r w:rsidR="00960FCB">
        <w:rPr>
          <w:sz w:val="22"/>
          <w:szCs w:val="22"/>
        </w:rPr>
        <w:t xml:space="preserve"> kod ostvarivanja svojih zakonom dopuštenih prava.</w:t>
      </w:r>
    </w:p>
    <w:p w:rsidRDefault="00877D26" w:rsidP="009F0155" w:rsidR="00877D26">
      <w:pPr>
        <w:pStyle w:val="Tijeloteksta"/>
        <w:ind w:firstLine="720"/>
        <w:rPr>
          <w:sz w:val="22"/>
          <w:szCs w:val="22"/>
        </w:rPr>
      </w:pPr>
    </w:p>
    <w:p w:rsidRDefault="00877D26" w:rsidP="009F0155" w:rsidR="00877D26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Unatoč tome što u Stečajnom zakonu ili Uredbi o </w:t>
      </w:r>
      <w:r w:rsidR="00B736B8">
        <w:rPr>
          <w:sz w:val="22"/>
          <w:szCs w:val="22"/>
        </w:rPr>
        <w:t>kriterijima i načinu obračuna plaćanja nagrade stečajnim upraviteljima ili u drugom propisu</w:t>
      </w:r>
      <w:r w:rsidR="00B41F31">
        <w:rPr>
          <w:sz w:val="22"/>
          <w:szCs w:val="22"/>
        </w:rPr>
        <w:t xml:space="preserve"> ne postoji odredba koja bi uskratila pravo stečajnom upravitelju na naknadu stvarnih troškova, to samo po sebi ne </w:t>
      </w:r>
      <w:r w:rsidR="0008231A">
        <w:rPr>
          <w:sz w:val="22"/>
          <w:szCs w:val="22"/>
        </w:rPr>
        <w:t xml:space="preserve">znači da stečajnim upraviteljima koji su dobrovoljno izbrali rad na području nadležnosti suda različitog od </w:t>
      </w:r>
      <w:r w:rsidR="009D2072">
        <w:rPr>
          <w:sz w:val="22"/>
          <w:szCs w:val="22"/>
        </w:rPr>
        <w:t>mjesta prebivališta stečajnog u</w:t>
      </w:r>
      <w:r w:rsidR="0008231A">
        <w:rPr>
          <w:sz w:val="22"/>
          <w:szCs w:val="22"/>
        </w:rPr>
        <w:t>p</w:t>
      </w:r>
      <w:r w:rsidR="009D2072">
        <w:rPr>
          <w:sz w:val="22"/>
          <w:szCs w:val="22"/>
        </w:rPr>
        <w:t>r</w:t>
      </w:r>
      <w:r w:rsidR="0008231A">
        <w:rPr>
          <w:sz w:val="22"/>
          <w:szCs w:val="22"/>
        </w:rPr>
        <w:t xml:space="preserve">avitelja </w:t>
      </w:r>
      <w:r w:rsidR="009D2072">
        <w:rPr>
          <w:sz w:val="22"/>
          <w:szCs w:val="22"/>
        </w:rPr>
        <w:t xml:space="preserve">pripada pravo na naknadu stvarnih troškova. Odredbe </w:t>
      </w:r>
      <w:r w:rsidR="00A466CE">
        <w:rPr>
          <w:sz w:val="22"/>
          <w:szCs w:val="22"/>
        </w:rPr>
        <w:t xml:space="preserve">pozitivnih propisa </w:t>
      </w:r>
      <w:r w:rsidR="009D2072">
        <w:rPr>
          <w:sz w:val="22"/>
          <w:szCs w:val="22"/>
        </w:rPr>
        <w:t>treba tumačiti prema njihovom smisl</w:t>
      </w:r>
      <w:r w:rsidR="00C166DA">
        <w:rPr>
          <w:sz w:val="22"/>
          <w:szCs w:val="22"/>
        </w:rPr>
        <w:t>u, a smisao stečajnog postupka nij</w:t>
      </w:r>
      <w:r w:rsidR="009D2072">
        <w:rPr>
          <w:sz w:val="22"/>
          <w:szCs w:val="22"/>
        </w:rPr>
        <w:t>e namiren</w:t>
      </w:r>
      <w:r w:rsidR="00C166DA">
        <w:rPr>
          <w:sz w:val="22"/>
          <w:szCs w:val="22"/>
        </w:rPr>
        <w:t xml:space="preserve">je troškova stečajnog postupka (nagrade za rad i stvarnih troškova stečajnog upravitelja, te </w:t>
      </w:r>
      <w:r w:rsidR="00E2137E">
        <w:rPr>
          <w:sz w:val="22"/>
          <w:szCs w:val="22"/>
        </w:rPr>
        <w:t xml:space="preserve">knjigovodstva, odvjetnika ili </w:t>
      </w:r>
      <w:r w:rsidR="009171E9">
        <w:rPr>
          <w:sz w:val="22"/>
          <w:szCs w:val="22"/>
        </w:rPr>
        <w:t xml:space="preserve">sličnih </w:t>
      </w:r>
      <w:r w:rsidR="00C166DA">
        <w:rPr>
          <w:sz w:val="22"/>
          <w:szCs w:val="22"/>
        </w:rPr>
        <w:t>ostalih obveza stečajne mase zasnovanih radnjama stečajnog upr</w:t>
      </w:r>
      <w:r w:rsidR="00E2137E">
        <w:rPr>
          <w:sz w:val="22"/>
          <w:szCs w:val="22"/>
        </w:rPr>
        <w:t>avit</w:t>
      </w:r>
      <w:r w:rsidR="00C166DA">
        <w:rPr>
          <w:sz w:val="22"/>
          <w:szCs w:val="22"/>
        </w:rPr>
        <w:t>elja</w:t>
      </w:r>
      <w:r w:rsidR="00E2137E">
        <w:rPr>
          <w:sz w:val="22"/>
          <w:szCs w:val="22"/>
        </w:rPr>
        <w:t xml:space="preserve"> i </w:t>
      </w:r>
      <w:r w:rsidR="009171E9">
        <w:rPr>
          <w:sz w:val="22"/>
          <w:szCs w:val="22"/>
        </w:rPr>
        <w:t>dr</w:t>
      </w:r>
      <w:r w:rsidR="00E2137E">
        <w:rPr>
          <w:sz w:val="22"/>
          <w:szCs w:val="22"/>
        </w:rPr>
        <w:t xml:space="preserve">.) već što veće </w:t>
      </w:r>
      <w:r w:rsidR="00BB57EE">
        <w:rPr>
          <w:sz w:val="22"/>
          <w:szCs w:val="22"/>
        </w:rPr>
        <w:t xml:space="preserve">(i brže) </w:t>
      </w:r>
      <w:r w:rsidR="00E2137E">
        <w:rPr>
          <w:sz w:val="22"/>
          <w:szCs w:val="22"/>
        </w:rPr>
        <w:t>namirenje vjerovnika</w:t>
      </w:r>
      <w:r w:rsidR="00BB57EE">
        <w:rPr>
          <w:sz w:val="22"/>
          <w:szCs w:val="22"/>
        </w:rPr>
        <w:t xml:space="preserve">. </w:t>
      </w:r>
      <w:r w:rsidR="00317B10">
        <w:rPr>
          <w:sz w:val="22"/>
          <w:szCs w:val="22"/>
        </w:rPr>
        <w:t>Prema ocjeni ovog suda s</w:t>
      </w:r>
      <w:r w:rsidR="00BB57EE">
        <w:rPr>
          <w:sz w:val="22"/>
          <w:szCs w:val="22"/>
        </w:rPr>
        <w:t xml:space="preserve">misao </w:t>
      </w:r>
      <w:r w:rsidR="00C5473A">
        <w:rPr>
          <w:sz w:val="22"/>
          <w:szCs w:val="22"/>
        </w:rPr>
        <w:t>propisa da se s</w:t>
      </w:r>
      <w:r w:rsidR="00BB57EE">
        <w:rPr>
          <w:sz w:val="22"/>
          <w:szCs w:val="22"/>
        </w:rPr>
        <w:t xml:space="preserve">tečajni upravitelji </w:t>
      </w:r>
      <w:r w:rsidR="00C5473A">
        <w:rPr>
          <w:sz w:val="22"/>
          <w:szCs w:val="22"/>
        </w:rPr>
        <w:t xml:space="preserve">mogu </w:t>
      </w:r>
      <w:r w:rsidR="00BB57EE">
        <w:rPr>
          <w:sz w:val="22"/>
          <w:szCs w:val="22"/>
        </w:rPr>
        <w:t>dobrovoljno prijav</w:t>
      </w:r>
      <w:r w:rsidR="00C5473A">
        <w:rPr>
          <w:sz w:val="22"/>
          <w:szCs w:val="22"/>
        </w:rPr>
        <w:t>iti</w:t>
      </w:r>
      <w:r w:rsidR="00BB57EE">
        <w:rPr>
          <w:sz w:val="22"/>
          <w:szCs w:val="22"/>
        </w:rPr>
        <w:t xml:space="preserve"> za </w:t>
      </w:r>
      <w:r w:rsidR="006A40F8">
        <w:rPr>
          <w:sz w:val="22"/>
          <w:szCs w:val="22"/>
        </w:rPr>
        <w:t xml:space="preserve">obavljanje poslova stečajnog upravitelja </w:t>
      </w:r>
      <w:r w:rsidR="00BB57EE">
        <w:rPr>
          <w:sz w:val="22"/>
          <w:szCs w:val="22"/>
        </w:rPr>
        <w:t xml:space="preserve">na području suda izvan </w:t>
      </w:r>
      <w:r w:rsidR="006A40F8">
        <w:rPr>
          <w:sz w:val="22"/>
          <w:szCs w:val="22"/>
        </w:rPr>
        <w:t xml:space="preserve">suda </w:t>
      </w:r>
      <w:r w:rsidR="00BB57EE">
        <w:rPr>
          <w:sz w:val="22"/>
          <w:szCs w:val="22"/>
        </w:rPr>
        <w:lastRenderedPageBreak/>
        <w:t xml:space="preserve">područja njihovog prebivališta bila </w:t>
      </w:r>
      <w:r w:rsidR="003179B1">
        <w:rPr>
          <w:sz w:val="22"/>
          <w:szCs w:val="22"/>
        </w:rPr>
        <w:t xml:space="preserve">je </w:t>
      </w:r>
      <w:r w:rsidR="00E639C5">
        <w:rPr>
          <w:sz w:val="22"/>
          <w:szCs w:val="22"/>
        </w:rPr>
        <w:t xml:space="preserve">veća transparentnost </w:t>
      </w:r>
      <w:r w:rsidR="00317B10">
        <w:rPr>
          <w:sz w:val="22"/>
          <w:szCs w:val="22"/>
        </w:rPr>
        <w:t xml:space="preserve">(širina mogućih stečajnih upravitelja) </w:t>
      </w:r>
      <w:r w:rsidR="00E639C5">
        <w:rPr>
          <w:sz w:val="22"/>
          <w:szCs w:val="22"/>
        </w:rPr>
        <w:t>i izbjegavanje stalnih imenovanja istih stečajnih upravitelja</w:t>
      </w:r>
      <w:r w:rsidR="006A40F8">
        <w:rPr>
          <w:sz w:val="22"/>
          <w:szCs w:val="22"/>
        </w:rPr>
        <w:t>, a nikako povećanje troškova stečajnih postupaka.</w:t>
      </w:r>
      <w:r w:rsidR="00363381">
        <w:rPr>
          <w:sz w:val="22"/>
          <w:szCs w:val="22"/>
        </w:rPr>
        <w:t xml:space="preserve"> Stečajni upravitelj koji obavlja poslove na području suda na kojem se nalazi njegovo prebivalište svakako da ima </w:t>
      </w:r>
      <w:r w:rsidR="0085424B">
        <w:rPr>
          <w:sz w:val="22"/>
          <w:szCs w:val="22"/>
        </w:rPr>
        <w:t>troškove. Međutim, ti troškovi su neusporedivo manji od troškova stečajnih upravitelja čije prebivalište je izvan područja suda</w:t>
      </w:r>
      <w:r w:rsidR="005B4EC5">
        <w:rPr>
          <w:sz w:val="22"/>
          <w:szCs w:val="22"/>
        </w:rPr>
        <w:t>, posebno kada se radi o stečajnim upraviteljima koji dužnost stečajnog upravitelja obavljaju u Dubrovniku</w:t>
      </w:r>
      <w:r w:rsidR="006B458E">
        <w:rPr>
          <w:sz w:val="22"/>
          <w:szCs w:val="22"/>
        </w:rPr>
        <w:t>,</w:t>
      </w:r>
      <w:r w:rsidR="00C451DB">
        <w:rPr>
          <w:sz w:val="22"/>
          <w:szCs w:val="22"/>
        </w:rPr>
        <w:t xml:space="preserve"> </w:t>
      </w:r>
      <w:r w:rsidR="00EF0C02">
        <w:rPr>
          <w:sz w:val="22"/>
          <w:szCs w:val="22"/>
        </w:rPr>
        <w:t xml:space="preserve">ili Splitu, </w:t>
      </w:r>
      <w:r w:rsidR="00C451DB">
        <w:rPr>
          <w:sz w:val="22"/>
          <w:szCs w:val="22"/>
        </w:rPr>
        <w:t>a njihovo</w:t>
      </w:r>
      <w:r w:rsidR="005B4EC5">
        <w:rPr>
          <w:sz w:val="22"/>
          <w:szCs w:val="22"/>
        </w:rPr>
        <w:t xml:space="preserve"> prebivalište je primjerice u Osijeku, Našicama, Zagrebu, Ogulinu itd.</w:t>
      </w:r>
      <w:r w:rsidR="006B458E">
        <w:rPr>
          <w:sz w:val="22"/>
          <w:szCs w:val="22"/>
        </w:rPr>
        <w:t xml:space="preserve">, pa su se dobrovoljno prijavili na listu stečajnih upravitelja za područje </w:t>
      </w:r>
      <w:r w:rsidR="003179B1">
        <w:rPr>
          <w:sz w:val="22"/>
          <w:szCs w:val="22"/>
        </w:rPr>
        <w:t xml:space="preserve">Trgovačkog suda u Splitu odnosno </w:t>
      </w:r>
      <w:r w:rsidR="006B458E">
        <w:rPr>
          <w:sz w:val="22"/>
          <w:szCs w:val="22"/>
        </w:rPr>
        <w:t>Dubrovnika.</w:t>
      </w:r>
      <w:r w:rsidR="00D44471">
        <w:rPr>
          <w:sz w:val="22"/>
          <w:szCs w:val="22"/>
        </w:rPr>
        <w:t xml:space="preserve"> </w:t>
      </w:r>
      <w:r w:rsidR="00EF0C02">
        <w:rPr>
          <w:sz w:val="22"/>
          <w:szCs w:val="22"/>
        </w:rPr>
        <w:t>Odobravanje</w:t>
      </w:r>
      <w:r w:rsidR="00D44471">
        <w:rPr>
          <w:sz w:val="22"/>
          <w:szCs w:val="22"/>
        </w:rPr>
        <w:t xml:space="preserve"> naknad</w:t>
      </w:r>
      <w:r w:rsidR="00EF0C02">
        <w:rPr>
          <w:sz w:val="22"/>
          <w:szCs w:val="22"/>
        </w:rPr>
        <w:t>e</w:t>
      </w:r>
      <w:r w:rsidR="00D44471">
        <w:rPr>
          <w:sz w:val="22"/>
          <w:szCs w:val="22"/>
        </w:rPr>
        <w:t xml:space="preserve"> stvarnih </w:t>
      </w:r>
      <w:r w:rsidR="00EF0C02">
        <w:rPr>
          <w:sz w:val="22"/>
          <w:szCs w:val="22"/>
        </w:rPr>
        <w:t xml:space="preserve">putnih </w:t>
      </w:r>
      <w:r w:rsidR="00D44471">
        <w:rPr>
          <w:sz w:val="22"/>
          <w:szCs w:val="22"/>
        </w:rPr>
        <w:t xml:space="preserve">troškova tim stečajnim upraviteljima </w:t>
      </w:r>
      <w:r w:rsidR="00C451DB">
        <w:rPr>
          <w:sz w:val="22"/>
          <w:szCs w:val="22"/>
        </w:rPr>
        <w:t xml:space="preserve">svakako (u većoj ili manjoj mjeri) </w:t>
      </w:r>
      <w:r w:rsidR="00D44471">
        <w:rPr>
          <w:sz w:val="22"/>
          <w:szCs w:val="22"/>
        </w:rPr>
        <w:t>ugro</w:t>
      </w:r>
      <w:r w:rsidR="00EF0C02">
        <w:rPr>
          <w:sz w:val="22"/>
          <w:szCs w:val="22"/>
        </w:rPr>
        <w:t>žava</w:t>
      </w:r>
      <w:r w:rsidR="00D44471">
        <w:rPr>
          <w:sz w:val="22"/>
          <w:szCs w:val="22"/>
        </w:rPr>
        <w:t xml:space="preserve"> namirenje tražbina stečajnih vjerovnika i dov</w:t>
      </w:r>
      <w:r w:rsidR="006F0916">
        <w:rPr>
          <w:sz w:val="22"/>
          <w:szCs w:val="22"/>
        </w:rPr>
        <w:t>odi stečajne vjerovnike</w:t>
      </w:r>
      <w:r w:rsidR="00D44471">
        <w:rPr>
          <w:sz w:val="22"/>
          <w:szCs w:val="22"/>
        </w:rPr>
        <w:t xml:space="preserve"> ih u neravnopravan položaj, tako što (za razliku od stečajnih upravitelja) ne mogu birati pred kojim sudom će voditi stečajni postupak u kojem nastoje </w:t>
      </w:r>
      <w:r w:rsidR="00C451DB">
        <w:rPr>
          <w:sz w:val="22"/>
          <w:szCs w:val="22"/>
        </w:rPr>
        <w:t xml:space="preserve">i jedino mogu </w:t>
      </w:r>
      <w:r w:rsidR="00D44471">
        <w:rPr>
          <w:sz w:val="22"/>
          <w:szCs w:val="22"/>
        </w:rPr>
        <w:t>ostvariti svoje tražbine</w:t>
      </w:r>
      <w:r w:rsidR="006F0916">
        <w:rPr>
          <w:sz w:val="22"/>
          <w:szCs w:val="22"/>
        </w:rPr>
        <w:t xml:space="preserve">, te </w:t>
      </w:r>
      <w:r w:rsidR="00D44471">
        <w:rPr>
          <w:sz w:val="22"/>
          <w:szCs w:val="22"/>
        </w:rPr>
        <w:t>da li će im taj postupak imati veće ili manje troškove</w:t>
      </w:r>
      <w:r w:rsidR="00121A2A">
        <w:rPr>
          <w:sz w:val="22"/>
          <w:szCs w:val="22"/>
        </w:rPr>
        <w:t>,</w:t>
      </w:r>
      <w:r w:rsidR="00D44471">
        <w:rPr>
          <w:sz w:val="22"/>
          <w:szCs w:val="22"/>
        </w:rPr>
        <w:t xml:space="preserve"> što izravno utječe na visinu njihovog namirenja</w:t>
      </w:r>
      <w:r w:rsidR="007B072A">
        <w:rPr>
          <w:sz w:val="22"/>
          <w:szCs w:val="22"/>
        </w:rPr>
        <w:t>. Stoga se ne može govoriti o neravnopravnosti</w:t>
      </w:r>
      <w:r w:rsidR="00463E21">
        <w:rPr>
          <w:sz w:val="22"/>
          <w:szCs w:val="22"/>
        </w:rPr>
        <w:t xml:space="preserve"> stečajnih upravitelja,</w:t>
      </w:r>
      <w:r w:rsidR="002E02D6">
        <w:rPr>
          <w:sz w:val="22"/>
          <w:szCs w:val="22"/>
        </w:rPr>
        <w:t xml:space="preserve"> pa i u odnosu na ostale građ</w:t>
      </w:r>
      <w:r w:rsidR="00121A2A">
        <w:rPr>
          <w:sz w:val="22"/>
          <w:szCs w:val="22"/>
        </w:rPr>
        <w:t>a</w:t>
      </w:r>
      <w:r w:rsidR="002E02D6">
        <w:rPr>
          <w:sz w:val="22"/>
          <w:szCs w:val="22"/>
        </w:rPr>
        <w:t>n</w:t>
      </w:r>
      <w:r w:rsidR="00121A2A">
        <w:rPr>
          <w:sz w:val="22"/>
          <w:szCs w:val="22"/>
        </w:rPr>
        <w:t>e</w:t>
      </w:r>
      <w:r w:rsidR="002E02D6">
        <w:rPr>
          <w:sz w:val="22"/>
          <w:szCs w:val="22"/>
        </w:rPr>
        <w:t xml:space="preserve"> Republike Hrvatske "…koji obavljaju poslove izvan svog prebivališta na jedinstvenom tržištu Repu</w:t>
      </w:r>
      <w:r w:rsidR="005F4904">
        <w:rPr>
          <w:sz w:val="22"/>
          <w:szCs w:val="22"/>
        </w:rPr>
        <w:t>blike</w:t>
      </w:r>
      <w:r w:rsidR="002E02D6">
        <w:rPr>
          <w:sz w:val="22"/>
          <w:szCs w:val="22"/>
        </w:rPr>
        <w:t xml:space="preserve"> Hrvatske</w:t>
      </w:r>
      <w:r w:rsidR="00463E21">
        <w:rPr>
          <w:sz w:val="22"/>
          <w:szCs w:val="22"/>
        </w:rPr>
        <w:t xml:space="preserve"> </w:t>
      </w:r>
      <w:r w:rsidR="005F4904">
        <w:rPr>
          <w:sz w:val="22"/>
          <w:szCs w:val="22"/>
        </w:rPr>
        <w:t>na kojem su svi ravnopravni …"</w:t>
      </w:r>
      <w:r w:rsidR="00121A2A">
        <w:rPr>
          <w:sz w:val="22"/>
          <w:szCs w:val="22"/>
        </w:rPr>
        <w:t xml:space="preserve"> (VTSRH 32 Pž-4/2018-3)</w:t>
      </w:r>
      <w:r w:rsidR="005F4904">
        <w:rPr>
          <w:sz w:val="22"/>
          <w:szCs w:val="22"/>
        </w:rPr>
        <w:t xml:space="preserve">, </w:t>
      </w:r>
      <w:r w:rsidR="00463E21">
        <w:rPr>
          <w:sz w:val="22"/>
          <w:szCs w:val="22"/>
        </w:rPr>
        <w:t xml:space="preserve">a istovremeno zanemarivati ravnopravnost i jednakost vjerovnika, koji </w:t>
      </w:r>
      <w:r w:rsidR="00E23594">
        <w:rPr>
          <w:sz w:val="22"/>
          <w:szCs w:val="22"/>
        </w:rPr>
        <w:t xml:space="preserve">praktički </w:t>
      </w:r>
      <w:r w:rsidR="00463E21">
        <w:rPr>
          <w:sz w:val="22"/>
          <w:szCs w:val="22"/>
        </w:rPr>
        <w:t xml:space="preserve">financiraju stečajne upravitelje. </w:t>
      </w:r>
      <w:r w:rsidR="00E23594">
        <w:rPr>
          <w:sz w:val="22"/>
          <w:szCs w:val="22"/>
        </w:rPr>
        <w:t xml:space="preserve">Također, </w:t>
      </w:r>
      <w:r w:rsidR="005F4904">
        <w:rPr>
          <w:sz w:val="22"/>
          <w:szCs w:val="22"/>
        </w:rPr>
        <w:t>nije točna tvrdnja da građani "…</w:t>
      </w:r>
      <w:r w:rsidR="005F4904" w:rsidRPr="005F4904">
        <w:rPr>
          <w:sz w:val="22"/>
          <w:szCs w:val="22"/>
        </w:rPr>
        <w:t xml:space="preserve"> koji obavljaju poslove izvan svog prebivališta na jedinstvenom tržištu Republike Hrvatske</w:t>
      </w:r>
      <w:r w:rsidR="005F4904">
        <w:rPr>
          <w:sz w:val="22"/>
          <w:szCs w:val="22"/>
        </w:rPr>
        <w:t xml:space="preserve"> …"</w:t>
      </w:r>
      <w:r w:rsidR="00121A2A">
        <w:rPr>
          <w:sz w:val="22"/>
          <w:szCs w:val="22"/>
        </w:rPr>
        <w:t xml:space="preserve"> (</w:t>
      </w:r>
      <w:r w:rsidR="00880BAC" w:rsidRPr="00880BAC">
        <w:rPr>
          <w:sz w:val="22"/>
          <w:szCs w:val="22"/>
        </w:rPr>
        <w:t>VTSRH 32 Pž-4/2018-3</w:t>
      </w:r>
      <w:r w:rsidR="00121A2A">
        <w:rPr>
          <w:sz w:val="22"/>
          <w:szCs w:val="22"/>
        </w:rPr>
        <w:t>)</w:t>
      </w:r>
      <w:r w:rsidR="005F4904">
        <w:rPr>
          <w:sz w:val="22"/>
          <w:szCs w:val="22"/>
        </w:rPr>
        <w:t xml:space="preserve"> </w:t>
      </w:r>
      <w:r w:rsidR="009F3527">
        <w:rPr>
          <w:sz w:val="22"/>
          <w:szCs w:val="22"/>
        </w:rPr>
        <w:t>imaju pravo na naknadu troškova za svoj rad, jer građani</w:t>
      </w:r>
      <w:r w:rsidR="00880BAC">
        <w:rPr>
          <w:sz w:val="22"/>
          <w:szCs w:val="22"/>
        </w:rPr>
        <w:t>ma</w:t>
      </w:r>
      <w:r w:rsidR="009F3527">
        <w:rPr>
          <w:sz w:val="22"/>
          <w:szCs w:val="22"/>
        </w:rPr>
        <w:t xml:space="preserve"> koji su se dobrovoljno </w:t>
      </w:r>
      <w:r w:rsidR="00880BAC">
        <w:rPr>
          <w:sz w:val="22"/>
          <w:szCs w:val="22"/>
        </w:rPr>
        <w:t>prij</w:t>
      </w:r>
      <w:r w:rsidR="009F3527">
        <w:rPr>
          <w:sz w:val="22"/>
          <w:szCs w:val="22"/>
        </w:rPr>
        <w:t xml:space="preserve">avili da rade </w:t>
      </w:r>
      <w:r w:rsidR="00880BAC">
        <w:rPr>
          <w:sz w:val="22"/>
          <w:szCs w:val="22"/>
        </w:rPr>
        <w:t xml:space="preserve">i zasnovali radni odnos </w:t>
      </w:r>
      <w:r w:rsidR="009F3527">
        <w:rPr>
          <w:sz w:val="22"/>
          <w:szCs w:val="22"/>
        </w:rPr>
        <w:t xml:space="preserve">u mjestu različitom od njihovog prebivališta poslodavac ne nadoknađuje troškove prijevoza (npr. iz Dubrovnika u Split, ili iz Našica u Pazin ili sl., troškove smještaja ili druge troškove), već takve troškove snose </w:t>
      </w:r>
      <w:r w:rsidR="00314A08">
        <w:rPr>
          <w:sz w:val="22"/>
          <w:szCs w:val="22"/>
        </w:rPr>
        <w:t>građani (</w:t>
      </w:r>
      <w:r w:rsidR="009F3527">
        <w:rPr>
          <w:sz w:val="22"/>
          <w:szCs w:val="22"/>
        </w:rPr>
        <w:t>radnici</w:t>
      </w:r>
      <w:r w:rsidR="00314A08">
        <w:rPr>
          <w:sz w:val="22"/>
          <w:szCs w:val="22"/>
        </w:rPr>
        <w:t>, zaposlenici)</w:t>
      </w:r>
      <w:r w:rsidR="009F3527">
        <w:rPr>
          <w:sz w:val="22"/>
          <w:szCs w:val="22"/>
        </w:rPr>
        <w:t xml:space="preserve"> sami</w:t>
      </w:r>
      <w:r w:rsidR="00314A08">
        <w:rPr>
          <w:sz w:val="22"/>
          <w:szCs w:val="22"/>
        </w:rPr>
        <w:t>. P</w:t>
      </w:r>
      <w:r w:rsidR="00180DF9">
        <w:rPr>
          <w:sz w:val="22"/>
          <w:szCs w:val="22"/>
        </w:rPr>
        <w:t>oslodavci snose troškove</w:t>
      </w:r>
      <w:r w:rsidR="002448F2">
        <w:rPr>
          <w:sz w:val="22"/>
          <w:szCs w:val="22"/>
        </w:rPr>
        <w:t xml:space="preserve"> u slučaju</w:t>
      </w:r>
      <w:r w:rsidR="00180DF9">
        <w:rPr>
          <w:sz w:val="22"/>
          <w:szCs w:val="22"/>
        </w:rPr>
        <w:t xml:space="preserve"> kada upute svog radnika na službeni put. Upućivanje radnika na službeni put je bitno različito od putovanja stečajnog upravitelja na ročište u predmetu izvan </w:t>
      </w:r>
      <w:r w:rsidR="006809BE">
        <w:rPr>
          <w:sz w:val="22"/>
          <w:szCs w:val="22"/>
        </w:rPr>
        <w:t>teritorijalne nadležnosti suda unutar kojeg ima prebivalište, za što se dobrovoljno odlučio i prijavio</w:t>
      </w:r>
      <w:r w:rsidR="00283F5D">
        <w:rPr>
          <w:sz w:val="22"/>
          <w:szCs w:val="22"/>
        </w:rPr>
        <w:t>, te se</w:t>
      </w:r>
      <w:r w:rsidR="006809BE">
        <w:rPr>
          <w:sz w:val="22"/>
          <w:szCs w:val="22"/>
        </w:rPr>
        <w:t xml:space="preserve"> ne može poistovjetiti sa (nužnim) putovanjem zaposlenika</w:t>
      </w:r>
      <w:r w:rsidR="002448F2">
        <w:rPr>
          <w:sz w:val="22"/>
          <w:szCs w:val="22"/>
        </w:rPr>
        <w:t xml:space="preserve"> na služ</w:t>
      </w:r>
      <w:r w:rsidR="006809BE">
        <w:rPr>
          <w:sz w:val="22"/>
          <w:szCs w:val="22"/>
        </w:rPr>
        <w:t>beni</w:t>
      </w:r>
      <w:r w:rsidR="002448F2">
        <w:rPr>
          <w:sz w:val="22"/>
          <w:szCs w:val="22"/>
        </w:rPr>
        <w:t xml:space="preserve"> </w:t>
      </w:r>
      <w:r w:rsidR="006809BE">
        <w:rPr>
          <w:sz w:val="22"/>
          <w:szCs w:val="22"/>
        </w:rPr>
        <w:t>put na</w:t>
      </w:r>
      <w:r w:rsidR="002448F2">
        <w:rPr>
          <w:sz w:val="22"/>
          <w:szCs w:val="22"/>
        </w:rPr>
        <w:t xml:space="preserve"> </w:t>
      </w:r>
      <w:r w:rsidR="006809BE">
        <w:rPr>
          <w:sz w:val="22"/>
          <w:szCs w:val="22"/>
        </w:rPr>
        <w:t>koji ga u o</w:t>
      </w:r>
      <w:r w:rsidR="002448F2">
        <w:rPr>
          <w:sz w:val="22"/>
          <w:szCs w:val="22"/>
        </w:rPr>
        <w:t xml:space="preserve">kviru obavljanja radnih zadaća </w:t>
      </w:r>
      <w:r w:rsidR="006809BE">
        <w:rPr>
          <w:sz w:val="22"/>
          <w:szCs w:val="22"/>
        </w:rPr>
        <w:t>šalje poslodavac</w:t>
      </w:r>
      <w:r w:rsidR="002448F2">
        <w:rPr>
          <w:sz w:val="22"/>
          <w:szCs w:val="22"/>
        </w:rPr>
        <w:t xml:space="preserve">. </w:t>
      </w:r>
      <w:r w:rsidR="00314A08">
        <w:rPr>
          <w:sz w:val="22"/>
          <w:szCs w:val="22"/>
        </w:rPr>
        <w:t>P</w:t>
      </w:r>
      <w:r w:rsidR="00314A08" w:rsidRPr="00314A08">
        <w:rPr>
          <w:sz w:val="22"/>
          <w:szCs w:val="22"/>
        </w:rPr>
        <w:t>utovanj</w:t>
      </w:r>
      <w:r w:rsidR="00314A08">
        <w:rPr>
          <w:sz w:val="22"/>
          <w:szCs w:val="22"/>
        </w:rPr>
        <w:t>e</w:t>
      </w:r>
      <w:r w:rsidR="00314A08" w:rsidRPr="00314A08">
        <w:rPr>
          <w:sz w:val="22"/>
          <w:szCs w:val="22"/>
        </w:rPr>
        <w:t xml:space="preserve"> stečajnog upravitelja na ročište u predmetu izvan teritorijalne nadležnosti suda unutar kojeg ima prebivalište</w:t>
      </w:r>
      <w:r w:rsidR="0068033F">
        <w:rPr>
          <w:sz w:val="22"/>
          <w:szCs w:val="22"/>
        </w:rPr>
        <w:t xml:space="preserve"> može se usporediti sa odlukom građanina da se zaposli kod poslodavca izvan mjesta njegovog prebivališta, u kojem slučaju poslodavac ne snosi troškove putovanja, smještaja, dnevnice ili odvojenog života ili sl.</w:t>
      </w:r>
      <w:r w:rsidR="00314A08" w:rsidRPr="00314A08">
        <w:rPr>
          <w:sz w:val="22"/>
          <w:szCs w:val="22"/>
        </w:rPr>
        <w:t xml:space="preserve"> </w:t>
      </w:r>
      <w:r w:rsidR="00463E21">
        <w:rPr>
          <w:sz w:val="22"/>
          <w:szCs w:val="22"/>
        </w:rPr>
        <w:t>Konačno, pod krinkom ravnopravnosti</w:t>
      </w:r>
      <w:r w:rsidR="00BC686B">
        <w:rPr>
          <w:sz w:val="22"/>
          <w:szCs w:val="22"/>
        </w:rPr>
        <w:t xml:space="preserve"> stečajnih upravitelja</w:t>
      </w:r>
      <w:r w:rsidR="00463E21">
        <w:rPr>
          <w:sz w:val="22"/>
          <w:szCs w:val="22"/>
        </w:rPr>
        <w:t xml:space="preserve"> otv</w:t>
      </w:r>
      <w:r w:rsidR="00BC686B">
        <w:rPr>
          <w:sz w:val="22"/>
          <w:szCs w:val="22"/>
        </w:rPr>
        <w:t>ara se mogućn</w:t>
      </w:r>
      <w:r w:rsidR="00463E21">
        <w:rPr>
          <w:sz w:val="22"/>
          <w:szCs w:val="22"/>
        </w:rPr>
        <w:t>o</w:t>
      </w:r>
      <w:r w:rsidR="00BC686B">
        <w:rPr>
          <w:sz w:val="22"/>
          <w:szCs w:val="22"/>
        </w:rPr>
        <w:t>s</w:t>
      </w:r>
      <w:r w:rsidR="00463E21">
        <w:rPr>
          <w:sz w:val="22"/>
          <w:szCs w:val="22"/>
        </w:rPr>
        <w:t>t poduzetništva stečajni</w:t>
      </w:r>
      <w:r w:rsidR="00467B68">
        <w:rPr>
          <w:sz w:val="22"/>
          <w:szCs w:val="22"/>
        </w:rPr>
        <w:t>m</w:t>
      </w:r>
      <w:r w:rsidR="00463E21">
        <w:rPr>
          <w:sz w:val="22"/>
          <w:szCs w:val="22"/>
        </w:rPr>
        <w:t xml:space="preserve"> upravitelj</w:t>
      </w:r>
      <w:r w:rsidR="00467B68">
        <w:rPr>
          <w:sz w:val="22"/>
          <w:szCs w:val="22"/>
        </w:rPr>
        <w:t>im</w:t>
      </w:r>
      <w:r w:rsidR="00463E21">
        <w:rPr>
          <w:sz w:val="22"/>
          <w:szCs w:val="22"/>
        </w:rPr>
        <w:t xml:space="preserve">a </w:t>
      </w:r>
      <w:r w:rsidR="00467B68">
        <w:rPr>
          <w:sz w:val="22"/>
          <w:szCs w:val="22"/>
        </w:rPr>
        <w:t xml:space="preserve">da </w:t>
      </w:r>
      <w:r w:rsidR="00463E21">
        <w:rPr>
          <w:sz w:val="22"/>
          <w:szCs w:val="22"/>
        </w:rPr>
        <w:t xml:space="preserve">unutar </w:t>
      </w:r>
      <w:r w:rsidR="00BC686B">
        <w:rPr>
          <w:sz w:val="22"/>
          <w:szCs w:val="22"/>
        </w:rPr>
        <w:t>zadanog pravnog sustava</w:t>
      </w:r>
      <w:r w:rsidR="00283F5D">
        <w:rPr>
          <w:sz w:val="22"/>
          <w:szCs w:val="22"/>
        </w:rPr>
        <w:t>, postupka unutar kojega vjerovnik jedino može ostvarivati svoja na zakonu utemeljena prava</w:t>
      </w:r>
      <w:r w:rsidR="002B03F4">
        <w:rPr>
          <w:sz w:val="22"/>
          <w:szCs w:val="22"/>
        </w:rPr>
        <w:t xml:space="preserve"> i na koji </w:t>
      </w:r>
      <w:r w:rsidR="00467B68">
        <w:rPr>
          <w:sz w:val="22"/>
          <w:szCs w:val="22"/>
        </w:rPr>
        <w:t>vjerovnik ne može utjecati</w:t>
      </w:r>
      <w:r w:rsidR="00283F5D">
        <w:rPr>
          <w:sz w:val="22"/>
          <w:szCs w:val="22"/>
        </w:rPr>
        <w:t xml:space="preserve">, tako što se ostavlja mogućnost </w:t>
      </w:r>
      <w:r w:rsidR="00A97376">
        <w:rPr>
          <w:sz w:val="22"/>
          <w:szCs w:val="22"/>
        </w:rPr>
        <w:t>stečajnim upraviteljima da se prijavljuju za obavljanje poslova stečajnog upravitelja na područj</w:t>
      </w:r>
      <w:r w:rsidR="00D03687">
        <w:rPr>
          <w:sz w:val="22"/>
          <w:szCs w:val="22"/>
        </w:rPr>
        <w:t xml:space="preserve">ima sudova gdje </w:t>
      </w:r>
      <w:r w:rsidR="002B03F4">
        <w:rPr>
          <w:sz w:val="22"/>
          <w:szCs w:val="22"/>
        </w:rPr>
        <w:t xml:space="preserve">je potražnja veća i gdje </w:t>
      </w:r>
      <w:r w:rsidR="00D03687">
        <w:rPr>
          <w:sz w:val="22"/>
          <w:szCs w:val="22"/>
        </w:rPr>
        <w:t>imovina postiže veće vrijednosti</w:t>
      </w:r>
      <w:r w:rsidR="002B03F4">
        <w:rPr>
          <w:sz w:val="22"/>
          <w:szCs w:val="22"/>
        </w:rPr>
        <w:t xml:space="preserve">, istovremeno ne prijavljujući se na područjima gdje je slab interes tržišta ili imovina </w:t>
      </w:r>
      <w:r w:rsidR="00720321">
        <w:rPr>
          <w:sz w:val="22"/>
          <w:szCs w:val="22"/>
        </w:rPr>
        <w:t>ne postiže tolike vrijednosti</w:t>
      </w:r>
      <w:r w:rsidR="00F45786">
        <w:rPr>
          <w:sz w:val="22"/>
          <w:szCs w:val="22"/>
        </w:rPr>
        <w:t>.</w:t>
      </w:r>
    </w:p>
    <w:p w:rsidRDefault="00B47820" w:rsidP="009F0155" w:rsidR="00B47820">
      <w:pPr>
        <w:pStyle w:val="Tijeloteksta"/>
        <w:ind w:firstLine="720"/>
        <w:rPr>
          <w:sz w:val="22"/>
          <w:szCs w:val="22"/>
        </w:rPr>
      </w:pPr>
    </w:p>
    <w:p w:rsidRDefault="00467B68" w:rsidP="009F0155" w:rsidR="00B4782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Dodatno, </w:t>
      </w:r>
      <w:r w:rsidR="00B47820">
        <w:rPr>
          <w:sz w:val="22"/>
          <w:szCs w:val="22"/>
        </w:rPr>
        <w:t xml:space="preserve">samo </w:t>
      </w:r>
      <w:r>
        <w:rPr>
          <w:sz w:val="22"/>
          <w:szCs w:val="22"/>
        </w:rPr>
        <w:t xml:space="preserve">je </w:t>
      </w:r>
      <w:r w:rsidR="00B47820">
        <w:rPr>
          <w:sz w:val="22"/>
          <w:szCs w:val="22"/>
        </w:rPr>
        <w:t xml:space="preserve">teoretsko i u praksi </w:t>
      </w:r>
      <w:r w:rsidR="00F45786">
        <w:rPr>
          <w:sz w:val="22"/>
          <w:szCs w:val="22"/>
        </w:rPr>
        <w:t xml:space="preserve">prilično </w:t>
      </w:r>
      <w:r w:rsidR="00B47820">
        <w:rPr>
          <w:sz w:val="22"/>
          <w:szCs w:val="22"/>
        </w:rPr>
        <w:t xml:space="preserve">pogrešno razmišljanje o nadoknadi troškova stečajnim </w:t>
      </w:r>
      <w:r w:rsidR="00A0033A">
        <w:rPr>
          <w:sz w:val="22"/>
          <w:szCs w:val="22"/>
        </w:rPr>
        <w:t>u</w:t>
      </w:r>
      <w:r w:rsidR="00B47820">
        <w:rPr>
          <w:sz w:val="22"/>
          <w:szCs w:val="22"/>
        </w:rPr>
        <w:t>p</w:t>
      </w:r>
      <w:r w:rsidR="00A0033A">
        <w:rPr>
          <w:sz w:val="22"/>
          <w:szCs w:val="22"/>
        </w:rPr>
        <w:t>r</w:t>
      </w:r>
      <w:r w:rsidR="00B47820">
        <w:rPr>
          <w:sz w:val="22"/>
          <w:szCs w:val="22"/>
        </w:rPr>
        <w:t xml:space="preserve">aviteljima iz </w:t>
      </w:r>
      <w:r w:rsidR="00A0033A">
        <w:rPr>
          <w:sz w:val="22"/>
          <w:szCs w:val="22"/>
        </w:rPr>
        <w:t>sredstava Fonda za pokriće troškova stečajnog postupka</w:t>
      </w:r>
      <w:r w:rsidR="007B1575">
        <w:rPr>
          <w:sz w:val="22"/>
          <w:szCs w:val="22"/>
        </w:rPr>
        <w:t>. Točno je da je u slučaju nedostatka sredstava propisano da se troškovi namiruju iz navedenog Fonda, ali se</w:t>
      </w:r>
      <w:r w:rsidR="00A0033A">
        <w:rPr>
          <w:sz w:val="22"/>
          <w:szCs w:val="22"/>
        </w:rPr>
        <w:t xml:space="preserve"> taj Fond puni razmjerno neznatno u odnosu na </w:t>
      </w:r>
      <w:r w:rsidR="00643A48">
        <w:rPr>
          <w:sz w:val="22"/>
          <w:szCs w:val="22"/>
        </w:rPr>
        <w:t xml:space="preserve">iznose </w:t>
      </w:r>
      <w:r w:rsidR="009B0110">
        <w:rPr>
          <w:sz w:val="22"/>
          <w:szCs w:val="22"/>
        </w:rPr>
        <w:t xml:space="preserve">(visinu) </w:t>
      </w:r>
      <w:r w:rsidR="00643A48">
        <w:rPr>
          <w:sz w:val="22"/>
          <w:szCs w:val="22"/>
        </w:rPr>
        <w:t>putnih</w:t>
      </w:r>
      <w:r w:rsidR="00A0033A">
        <w:rPr>
          <w:sz w:val="22"/>
          <w:szCs w:val="22"/>
        </w:rPr>
        <w:t xml:space="preserve"> troškov</w:t>
      </w:r>
      <w:r w:rsidR="00643A48">
        <w:rPr>
          <w:sz w:val="22"/>
          <w:szCs w:val="22"/>
        </w:rPr>
        <w:t>a</w:t>
      </w:r>
      <w:r w:rsidR="00A0033A">
        <w:rPr>
          <w:sz w:val="22"/>
          <w:szCs w:val="22"/>
        </w:rPr>
        <w:t xml:space="preserve"> stečajnih upravitelja i Fond nije neograničen</w:t>
      </w:r>
      <w:r w:rsidR="00643A48">
        <w:rPr>
          <w:sz w:val="22"/>
          <w:szCs w:val="22"/>
        </w:rPr>
        <w:t xml:space="preserve">, pa </w:t>
      </w:r>
      <w:r w:rsidR="009B0110">
        <w:rPr>
          <w:sz w:val="22"/>
          <w:szCs w:val="22"/>
        </w:rPr>
        <w:t>su</w:t>
      </w:r>
      <w:r w:rsidR="00643A48">
        <w:rPr>
          <w:sz w:val="22"/>
          <w:szCs w:val="22"/>
        </w:rPr>
        <w:t xml:space="preserve"> privilegirani </w:t>
      </w:r>
      <w:r w:rsidR="009B0110">
        <w:rPr>
          <w:sz w:val="22"/>
          <w:szCs w:val="22"/>
        </w:rPr>
        <w:t xml:space="preserve">(i imaju veću i bržu mogućnost naplate) </w:t>
      </w:r>
      <w:r w:rsidR="00643A48">
        <w:rPr>
          <w:sz w:val="22"/>
          <w:szCs w:val="22"/>
        </w:rPr>
        <w:t>stečajni upravitelji koji su ranije imenovani i ranije stvorili prijevozne troškove, te zatražili njihovu nadoknadu.</w:t>
      </w:r>
    </w:p>
    <w:p w:rsidRDefault="00805231" w:rsidP="009F0155" w:rsidR="00805231">
      <w:pPr>
        <w:pStyle w:val="Tijeloteksta"/>
        <w:ind w:firstLine="720"/>
        <w:rPr>
          <w:sz w:val="22"/>
          <w:szCs w:val="22"/>
        </w:rPr>
      </w:pPr>
    </w:p>
    <w:p w:rsidRDefault="00805231" w:rsidP="009F0155" w:rsidR="00805231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Sudovi nisu </w:t>
      </w:r>
      <w:r w:rsidR="00E04C24">
        <w:rPr>
          <w:sz w:val="22"/>
          <w:szCs w:val="22"/>
        </w:rPr>
        <w:t xml:space="preserve">za derogirati propise, već da unutar postojećih propisa donose </w:t>
      </w:r>
      <w:r w:rsidR="007A7DEF">
        <w:rPr>
          <w:sz w:val="22"/>
          <w:szCs w:val="22"/>
        </w:rPr>
        <w:t xml:space="preserve">odluke koje su </w:t>
      </w:r>
      <w:r w:rsidR="00E04C24">
        <w:rPr>
          <w:sz w:val="22"/>
          <w:szCs w:val="22"/>
        </w:rPr>
        <w:t>pravične</w:t>
      </w:r>
      <w:r w:rsidR="007A7DEF">
        <w:rPr>
          <w:sz w:val="22"/>
          <w:szCs w:val="22"/>
        </w:rPr>
        <w:t xml:space="preserve"> i</w:t>
      </w:r>
      <w:r w:rsidR="00E04C24">
        <w:rPr>
          <w:sz w:val="22"/>
          <w:szCs w:val="22"/>
        </w:rPr>
        <w:t xml:space="preserve"> u duhu smislu pojedinog propisa. Stoga</w:t>
      </w:r>
      <w:r w:rsidR="00FE5CDE">
        <w:rPr>
          <w:sz w:val="22"/>
          <w:szCs w:val="22"/>
        </w:rPr>
        <w:t xml:space="preserve">, vodeći se prvenstveno smislom stečajnog postupka </w:t>
      </w:r>
      <w:r w:rsidR="00596EF4">
        <w:rPr>
          <w:sz w:val="22"/>
          <w:szCs w:val="22"/>
        </w:rPr>
        <w:t xml:space="preserve">i dobrovoljnosti obavljanja poslova stečajnog upravitelja na području sudova izvan teritorija prebivališta stečajnog upravitelja, </w:t>
      </w:r>
      <w:r w:rsidR="003B4D0E">
        <w:rPr>
          <w:sz w:val="22"/>
          <w:szCs w:val="22"/>
        </w:rPr>
        <w:t xml:space="preserve">ovaj sud smatra da odbijanje nadoknade stvarnih (prijevoznih) troškova stečajnih upravitelja ne čini obavljanje poslova stečajnog upravitelja izvan njihovog prebivališta nemogućim, </w:t>
      </w:r>
      <w:r w:rsidR="00E366F1">
        <w:rPr>
          <w:sz w:val="22"/>
          <w:szCs w:val="22"/>
        </w:rPr>
        <w:t>te da predstavlja pravičnu, društveno razumnu</w:t>
      </w:r>
      <w:r w:rsidR="00254E6E">
        <w:rPr>
          <w:sz w:val="22"/>
          <w:szCs w:val="22"/>
        </w:rPr>
        <w:t xml:space="preserve"> odluku, kojom se štite temeljna načela stečajnog postupka i (zbog </w:t>
      </w:r>
      <w:r w:rsidR="00254E6E">
        <w:rPr>
          <w:sz w:val="22"/>
          <w:szCs w:val="22"/>
        </w:rPr>
        <w:lastRenderedPageBreak/>
        <w:t>postupanja dužnika ionako oštećeni) vjerovnici, te se nijedna skupina ne stavlja u povlašteni položaj.</w:t>
      </w:r>
    </w:p>
    <w:p w:rsidRDefault="00254E6E" w:rsidP="009F0155" w:rsidR="00254E6E">
      <w:pPr>
        <w:pStyle w:val="Tijeloteksta"/>
        <w:ind w:firstLine="720"/>
        <w:rPr>
          <w:sz w:val="22"/>
          <w:szCs w:val="22"/>
        </w:rPr>
      </w:pPr>
    </w:p>
    <w:p w:rsidRDefault="00254E6E" w:rsidP="009F0155" w:rsidR="00254E6E" w:rsidRPr="00A1093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Nije nevažno da se u stečajnom postupku</w:t>
      </w:r>
      <w:r w:rsidR="006D312E">
        <w:rPr>
          <w:sz w:val="22"/>
          <w:szCs w:val="22"/>
        </w:rPr>
        <w:t xml:space="preserve"> na odgovarajući način primjenjuju </w:t>
      </w:r>
      <w:r>
        <w:rPr>
          <w:sz w:val="22"/>
          <w:szCs w:val="22"/>
        </w:rPr>
        <w:t xml:space="preserve">odredbe </w:t>
      </w:r>
      <w:r w:rsidR="006D312E">
        <w:rPr>
          <w:sz w:val="22"/>
          <w:szCs w:val="22"/>
        </w:rPr>
        <w:t>pravila parničnog postupka pred trgovačkim sudovima (čl. 10. SZ)</w:t>
      </w:r>
      <w:r w:rsidR="003817C9">
        <w:rPr>
          <w:sz w:val="22"/>
          <w:szCs w:val="22"/>
        </w:rPr>
        <w:t>, pa usporedba nije "neprimjerena i neprimjenjiva"</w:t>
      </w:r>
      <w:r w:rsidR="0039180E">
        <w:rPr>
          <w:sz w:val="22"/>
          <w:szCs w:val="22"/>
        </w:rPr>
        <w:t xml:space="preserve"> </w:t>
      </w:r>
      <w:r w:rsidR="0039180E" w:rsidRPr="0039180E">
        <w:rPr>
          <w:sz w:val="22"/>
          <w:szCs w:val="22"/>
        </w:rPr>
        <w:t>(VTSRH 32 Pž-4/2018-3)</w:t>
      </w:r>
      <w:r w:rsidR="003817C9">
        <w:rPr>
          <w:sz w:val="22"/>
          <w:szCs w:val="22"/>
        </w:rPr>
        <w:t>. Upravo suprotno. Stečajni zakon upućuje na primjenu</w:t>
      </w:r>
      <w:r w:rsidR="0039180E">
        <w:rPr>
          <w:sz w:val="22"/>
          <w:szCs w:val="22"/>
        </w:rPr>
        <w:t xml:space="preserve"> pravila parničnog postupka</w:t>
      </w:r>
      <w:r w:rsidR="003817C9">
        <w:rPr>
          <w:sz w:val="22"/>
          <w:szCs w:val="22"/>
        </w:rPr>
        <w:t>. U parničnom p</w:t>
      </w:r>
      <w:r w:rsidR="006D312E">
        <w:rPr>
          <w:sz w:val="22"/>
          <w:szCs w:val="22"/>
        </w:rPr>
        <w:t xml:space="preserve">ostupku </w:t>
      </w:r>
      <w:r w:rsidR="00C01649">
        <w:rPr>
          <w:sz w:val="22"/>
          <w:szCs w:val="22"/>
        </w:rPr>
        <w:t xml:space="preserve">sudska praksa </w:t>
      </w:r>
      <w:r w:rsidR="00EA6B20">
        <w:rPr>
          <w:sz w:val="22"/>
          <w:szCs w:val="22"/>
        </w:rPr>
        <w:t xml:space="preserve">je </w:t>
      </w:r>
      <w:r w:rsidR="00C01649">
        <w:rPr>
          <w:sz w:val="22"/>
          <w:szCs w:val="22"/>
        </w:rPr>
        <w:t xml:space="preserve">neupitno ustaljena i ne priznaje se pravo na prijevozne troškove odvjetnika izvan mjesta održavanja ročišta. Pri tome </w:t>
      </w:r>
      <w:r w:rsidR="004A2BA7">
        <w:rPr>
          <w:sz w:val="22"/>
          <w:szCs w:val="22"/>
        </w:rPr>
        <w:t xml:space="preserve">nije </w:t>
      </w:r>
      <w:r w:rsidR="00C01649">
        <w:rPr>
          <w:sz w:val="22"/>
          <w:szCs w:val="22"/>
        </w:rPr>
        <w:t xml:space="preserve">važno da li su stranke htjele da ih u postupku zastupa upravo </w:t>
      </w:r>
      <w:r w:rsidR="00CF6ADE">
        <w:rPr>
          <w:sz w:val="22"/>
          <w:szCs w:val="22"/>
        </w:rPr>
        <w:t>određeni</w:t>
      </w:r>
      <w:r w:rsidR="00C01649">
        <w:rPr>
          <w:sz w:val="22"/>
          <w:szCs w:val="22"/>
        </w:rPr>
        <w:t xml:space="preserve"> odvjetnik</w:t>
      </w:r>
      <w:r w:rsidR="00DA6F23">
        <w:rPr>
          <w:sz w:val="22"/>
          <w:szCs w:val="22"/>
        </w:rPr>
        <w:t xml:space="preserve">. U praksi </w:t>
      </w:r>
      <w:r w:rsidR="00C01649">
        <w:rPr>
          <w:sz w:val="22"/>
          <w:szCs w:val="22"/>
        </w:rPr>
        <w:t xml:space="preserve">se </w:t>
      </w:r>
      <w:r w:rsidR="00DA6F23">
        <w:rPr>
          <w:sz w:val="22"/>
          <w:szCs w:val="22"/>
        </w:rPr>
        <w:t>najčešće (</w:t>
      </w:r>
      <w:r w:rsidR="00C01649">
        <w:rPr>
          <w:sz w:val="22"/>
          <w:szCs w:val="22"/>
        </w:rPr>
        <w:t>gotovo u pravilu</w:t>
      </w:r>
      <w:r w:rsidR="00DA6F23">
        <w:rPr>
          <w:sz w:val="22"/>
          <w:szCs w:val="22"/>
        </w:rPr>
        <w:t>, uz časne izuzetke)</w:t>
      </w:r>
      <w:r w:rsidR="00C01649">
        <w:rPr>
          <w:sz w:val="22"/>
          <w:szCs w:val="22"/>
        </w:rPr>
        <w:t xml:space="preserve"> </w:t>
      </w:r>
      <w:r w:rsidR="00CF6ADE">
        <w:rPr>
          <w:sz w:val="22"/>
          <w:szCs w:val="22"/>
        </w:rPr>
        <w:t xml:space="preserve">u postupku pred sudom izvan </w:t>
      </w:r>
      <w:r w:rsidR="008D0BA3">
        <w:rPr>
          <w:sz w:val="22"/>
          <w:szCs w:val="22"/>
        </w:rPr>
        <w:t xml:space="preserve">mjesta </w:t>
      </w:r>
      <w:r w:rsidR="00CF6ADE">
        <w:rPr>
          <w:sz w:val="22"/>
          <w:szCs w:val="22"/>
        </w:rPr>
        <w:t xml:space="preserve">sjedišta odvjetnika </w:t>
      </w:r>
      <w:r w:rsidR="00C01649">
        <w:rPr>
          <w:sz w:val="22"/>
          <w:szCs w:val="22"/>
        </w:rPr>
        <w:t>pojavljuju zamjene</w:t>
      </w:r>
      <w:r w:rsidR="00CF6ADE">
        <w:rPr>
          <w:sz w:val="22"/>
          <w:szCs w:val="22"/>
        </w:rPr>
        <w:t>, ne rijetko bez bilo kakvih uputa</w:t>
      </w:r>
      <w:r w:rsidR="00C01649">
        <w:rPr>
          <w:sz w:val="22"/>
          <w:szCs w:val="22"/>
        </w:rPr>
        <w:t xml:space="preserve"> i ne može se bez rezerve govoriti o zastupanju upravo određenog odvjetnika</w:t>
      </w:r>
      <w:r w:rsidR="00CF6ADE">
        <w:rPr>
          <w:sz w:val="22"/>
          <w:szCs w:val="22"/>
        </w:rPr>
        <w:t xml:space="preserve">. </w:t>
      </w:r>
      <w:r w:rsidR="00804956">
        <w:rPr>
          <w:sz w:val="22"/>
          <w:szCs w:val="22"/>
        </w:rPr>
        <w:t xml:space="preserve">Odvjetniku je zastupanje izvan mjesta njegovog sjedišta, jednako kao i stečajnom upravitelju dopustio zakon. </w:t>
      </w:r>
      <w:r w:rsidR="00CF6ADE">
        <w:rPr>
          <w:sz w:val="22"/>
          <w:szCs w:val="22"/>
        </w:rPr>
        <w:t>Konačno, nevažno je da li odabrani odvjetnik izvan mjesta u kojem se ročište održava ima pravo</w:t>
      </w:r>
      <w:r>
        <w:rPr>
          <w:sz w:val="22"/>
          <w:szCs w:val="22"/>
        </w:rPr>
        <w:t xml:space="preserve"> </w:t>
      </w:r>
      <w:r w:rsidR="00CF6ADE">
        <w:rPr>
          <w:sz w:val="22"/>
          <w:szCs w:val="22"/>
        </w:rPr>
        <w:t xml:space="preserve">na naknadu troškova od stranke i da li će </w:t>
      </w:r>
      <w:r w:rsidR="00C64D5C">
        <w:rPr>
          <w:sz w:val="22"/>
          <w:szCs w:val="22"/>
        </w:rPr>
        <w:t>ih</w:t>
      </w:r>
      <w:r w:rsidR="00CF6ADE">
        <w:rPr>
          <w:sz w:val="22"/>
          <w:szCs w:val="22"/>
        </w:rPr>
        <w:t xml:space="preserve"> naplatiti, jer je stranka dobrovoljno odabrala </w:t>
      </w:r>
      <w:r w:rsidR="00B85181">
        <w:rPr>
          <w:sz w:val="22"/>
          <w:szCs w:val="22"/>
        </w:rPr>
        <w:t xml:space="preserve">određenog </w:t>
      </w:r>
      <w:r w:rsidR="00CF6ADE">
        <w:rPr>
          <w:sz w:val="22"/>
          <w:szCs w:val="22"/>
        </w:rPr>
        <w:t>odvjetnika</w:t>
      </w:r>
      <w:r w:rsidR="00940C11">
        <w:rPr>
          <w:sz w:val="22"/>
          <w:szCs w:val="22"/>
        </w:rPr>
        <w:t>, pristala na njegove troškove (uvjete)</w:t>
      </w:r>
      <w:r w:rsidR="00CF6ADE">
        <w:rPr>
          <w:sz w:val="22"/>
          <w:szCs w:val="22"/>
        </w:rPr>
        <w:t xml:space="preserve"> i s njim sklopila ugovor, dok je stečajni upravitelj dobrovoljno oda</w:t>
      </w:r>
      <w:r w:rsidR="00940C11">
        <w:rPr>
          <w:sz w:val="22"/>
          <w:szCs w:val="22"/>
        </w:rPr>
        <w:t>brao obavljati posao stečajnog upravitelja na sudu izvan teritorija na kojem ima prebivalište</w:t>
      </w:r>
      <w:r w:rsidR="000C14CF">
        <w:rPr>
          <w:sz w:val="22"/>
          <w:szCs w:val="22"/>
        </w:rPr>
        <w:t>, zn</w:t>
      </w:r>
      <w:r w:rsidR="00EA6B20">
        <w:rPr>
          <w:sz w:val="22"/>
          <w:szCs w:val="22"/>
        </w:rPr>
        <w:t>a</w:t>
      </w:r>
      <w:r w:rsidR="000C14CF">
        <w:rPr>
          <w:sz w:val="22"/>
          <w:szCs w:val="22"/>
        </w:rPr>
        <w:t>jući da time čini t</w:t>
      </w:r>
      <w:r w:rsidR="00DA0E88">
        <w:rPr>
          <w:sz w:val="22"/>
          <w:szCs w:val="22"/>
        </w:rPr>
        <w:t>roškove koji su veći od troškova</w:t>
      </w:r>
      <w:r w:rsidR="000C14CF">
        <w:rPr>
          <w:sz w:val="22"/>
          <w:szCs w:val="22"/>
        </w:rPr>
        <w:t xml:space="preserve"> koje bi imao stečajni upravitelj koji ima prebivalište na području nadležnosti tog suda</w:t>
      </w:r>
      <w:r w:rsidR="00940C11">
        <w:rPr>
          <w:sz w:val="22"/>
          <w:szCs w:val="22"/>
        </w:rPr>
        <w:t xml:space="preserve"> i tim činom pristao da ima povećane troškove</w:t>
      </w:r>
      <w:r w:rsidR="000C14CF">
        <w:rPr>
          <w:sz w:val="22"/>
          <w:szCs w:val="22"/>
        </w:rPr>
        <w:t xml:space="preserve"> za koje mu (za razliku od o</w:t>
      </w:r>
      <w:r w:rsidR="00BA6F73">
        <w:rPr>
          <w:sz w:val="22"/>
          <w:szCs w:val="22"/>
        </w:rPr>
        <w:t>d</w:t>
      </w:r>
      <w:r w:rsidR="000C14CF">
        <w:rPr>
          <w:sz w:val="22"/>
          <w:szCs w:val="22"/>
        </w:rPr>
        <w:t>vjetnika) nitko nije pristao naknaditi ih</w:t>
      </w:r>
      <w:r w:rsidR="00BA6F73">
        <w:rPr>
          <w:sz w:val="22"/>
          <w:szCs w:val="22"/>
        </w:rPr>
        <w:t xml:space="preserve">, a sami vjerovnici takve troškove ne mogu spriječiti, budući da prije održavanja izvještajnog ročišta </w:t>
      </w:r>
      <w:r w:rsidR="00B85181">
        <w:rPr>
          <w:sz w:val="22"/>
          <w:szCs w:val="22"/>
        </w:rPr>
        <w:t xml:space="preserve">vjerovnici </w:t>
      </w:r>
      <w:r w:rsidR="00BA6F73">
        <w:rPr>
          <w:sz w:val="22"/>
          <w:szCs w:val="22"/>
        </w:rPr>
        <w:t>ne mogu razriješiti stečajnog upravitelja i imenovati novog.</w:t>
      </w:r>
    </w:p>
    <w:p w:rsidRDefault="00A10930" w:rsidP="00074C85" w:rsidR="00A10930">
      <w:pPr>
        <w:pStyle w:val="Tijeloteksta"/>
        <w:ind w:firstLine="720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ind w:firstLine="720"/>
        <w:rPr>
          <w:sz w:val="22"/>
          <w:szCs w:val="22"/>
        </w:rPr>
      </w:pPr>
      <w:r w:rsidRPr="004F1E4F">
        <w:rPr>
          <w:sz w:val="22"/>
          <w:szCs w:val="22"/>
        </w:rPr>
        <w:t xml:space="preserve">Zbog navedenog, na temelju spomenutih propisa, odlučeno kao u izreci. </w:t>
      </w:r>
    </w:p>
    <w:p w:rsidRDefault="00387E70" w:rsidP="00387E70" w:rsidR="00387E70" w:rsidRPr="004F1E4F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9B2CDE">
        <w:rPr>
          <w:b/>
          <w:sz w:val="22"/>
          <w:szCs w:val="22"/>
        </w:rPr>
        <w:t>1</w:t>
      </w:r>
      <w:r w:rsidR="00A77F71">
        <w:rPr>
          <w:b/>
          <w:sz w:val="22"/>
          <w:szCs w:val="22"/>
        </w:rPr>
        <w:t>8</w:t>
      </w:r>
      <w:r w:rsidR="009B2CDE">
        <w:rPr>
          <w:b/>
          <w:sz w:val="22"/>
          <w:szCs w:val="22"/>
        </w:rPr>
        <w:t xml:space="preserve">. svibnja </w:t>
      </w:r>
      <w:r w:rsidRPr="004F1E4F">
        <w:rPr>
          <w:b/>
          <w:sz w:val="22"/>
          <w:szCs w:val="22"/>
        </w:rPr>
        <w:t>201</w:t>
      </w:r>
      <w:r w:rsidR="00F411AB">
        <w:rPr>
          <w:b/>
          <w:sz w:val="22"/>
          <w:szCs w:val="22"/>
        </w:rPr>
        <w:t>8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F411AB" w:rsidP="00F411AB" w:rsidR="00F411AB" w:rsidRPr="00F411AB">
      <w:pPr>
        <w:jc w:val="both"/>
        <w:rPr>
          <w:sz w:val="22"/>
          <w:szCs w:val="22"/>
        </w:rPr>
      </w:pPr>
      <w:r w:rsidRPr="00F411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9B2CDE">
        <w:rPr>
          <w:sz w:val="22"/>
          <w:szCs w:val="22"/>
        </w:rPr>
        <w:t>1</w:t>
      </w:r>
      <w:r w:rsidR="00A77F71">
        <w:rPr>
          <w:sz w:val="22"/>
          <w:szCs w:val="22"/>
        </w:rPr>
        <w:t>8</w:t>
      </w:r>
      <w:r w:rsidR="009B2CDE">
        <w:rPr>
          <w:sz w:val="22"/>
          <w:szCs w:val="22"/>
        </w:rPr>
        <w:t>.05</w:t>
      </w:r>
      <w:r w:rsidRPr="004F1E4F">
        <w:rPr>
          <w:sz w:val="22"/>
          <w:szCs w:val="22"/>
        </w:rPr>
        <w:t>.201</w:t>
      </w:r>
      <w:r w:rsidR="00F411AB">
        <w:rPr>
          <w:sz w:val="22"/>
          <w:szCs w:val="22"/>
        </w:rPr>
        <w:t>8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534096" w:rsidR="00BA2796" w:rsidRPr="00534096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BA2796" w:rsidRPr="00534096">
        <w:rPr>
          <w:sz w:val="22"/>
          <w:szCs w:val="22"/>
        </w:rPr>
        <w:t>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F23" w:rsidR="00DA6F23">
      <w:r>
        <w:separator/>
      </w:r>
    </w:p>
  </w:endnote>
  <w:endnote w:id="0" w:type="continuationSeparator">
    <w:p w:rsidRDefault="00DA6F23" w:rsidR="00DA6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F23" w:rsidR="00DA6F23">
      <w:r>
        <w:separator/>
      </w:r>
    </w:p>
  </w:footnote>
  <w:footnote w:id="0" w:type="continuationSeparator">
    <w:p w:rsidRDefault="00DA6F23" w:rsidR="00DA6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F23" w:rsidR="00DA6F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EA3ECC">
      <w:rPr>
        <w:rStyle w:val="Brojstranice"/>
        <w:noProof/>
        <w:sz w:val="20"/>
      </w:rPr>
      <w:t>4</w:t>
    </w:r>
    <w:r w:rsidRPr="004D7F48">
      <w:rPr>
        <w:rStyle w:val="Brojstranice"/>
        <w:sz w:val="20"/>
      </w:rPr>
      <w:fldChar w:fldCharType="end"/>
    </w:r>
  </w:p>
  <w:p w:rsidRDefault="00DA6F23" w:rsidP="0051453D" w:rsidR="00DA6F23" w:rsidRPr="0051453D">
    <w:pPr>
      <w:pStyle w:val="Naslov1"/>
      <w:rPr>
        <w:sz w:val="22"/>
        <w:szCs w:val="22"/>
      </w:rPr>
    </w:pPr>
    <w:r>
      <w:tab/>
    </w:r>
    <w:r>
      <w:tab/>
    </w:r>
    <w:r w:rsidRPr="0051453D">
      <w:rPr>
        <w:sz w:val="22"/>
        <w:szCs w:val="22"/>
      </w:rPr>
      <w:t>Posl.br. 6-</w:t>
    </w:r>
    <w:r w:rsidR="00534096" w:rsidRPr="00534096">
      <w:rPr>
        <w:sz w:val="22"/>
        <w:szCs w:val="22"/>
      </w:rPr>
      <w:t>St.1282/2016-93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3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7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5"/>
  </w:num>
  <w:num w:numId="3">
    <w:abstractNumId w:val="9"/>
  </w:num>
  <w:num w:numId="4">
    <w:abstractNumId w:val="16"/>
  </w:num>
  <w:num w:numId="5">
    <w:abstractNumId w:val="3"/>
  </w:num>
  <w:num w:numId="6">
    <w:abstractNumId w:val="19"/>
  </w:num>
  <w:num w:numId="7">
    <w:abstractNumId w:val="1"/>
  </w:num>
  <w:num w:numId="8">
    <w:abstractNumId w:val="5"/>
  </w:num>
  <w:num w:numId="9">
    <w:abstractNumId w:val="20"/>
  </w:num>
  <w:num w:numId="10">
    <w:abstractNumId w:val="18"/>
  </w:num>
  <w:num w:numId="11">
    <w:abstractNumId w:val="17"/>
  </w:num>
  <w:num w:numId="12">
    <w:abstractNumId w:val="6"/>
  </w:num>
  <w:num w:numId="13">
    <w:abstractNumId w:val="26"/>
  </w:num>
  <w:num w:numId="14">
    <w:abstractNumId w:val="21"/>
  </w:num>
  <w:num w:numId="15">
    <w:abstractNumId w:val="8"/>
  </w:num>
  <w:num w:numId="16">
    <w:abstractNumId w:val="23"/>
  </w:num>
  <w:num w:numId="17">
    <w:abstractNumId w:val="24"/>
  </w:num>
  <w:num w:numId="18">
    <w:abstractNumId w:val="14"/>
  </w:num>
  <w:num w:numId="19">
    <w:abstractNumId w:val="13"/>
  </w:num>
  <w:num w:numId="20">
    <w:abstractNumId w:val="27"/>
  </w:num>
  <w:num w:numId="21">
    <w:abstractNumId w:val="12"/>
  </w:num>
  <w:num w:numId="22">
    <w:abstractNumId w:val="29"/>
  </w:num>
  <w:num w:numId="23">
    <w:abstractNumId w:val="2"/>
  </w:num>
  <w:num w:numId="24">
    <w:abstractNumId w:val="7"/>
  </w:num>
  <w:num w:numId="25">
    <w:abstractNumId w:val="11"/>
  </w:num>
  <w:num w:numId="26">
    <w:abstractNumId w:val="28"/>
  </w:num>
  <w:num w:numId="27">
    <w:abstractNumId w:val="10"/>
  </w:num>
  <w:num w:numId="28">
    <w:abstractNumId w:val="25"/>
  </w:num>
  <w:num w:numId="29">
    <w:abstractNumId w:val="4"/>
  </w:num>
  <w:num w:numId="3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407D"/>
    <w:rsid w:val="000254DF"/>
    <w:rsid w:val="00031342"/>
    <w:rsid w:val="00037BAD"/>
    <w:rsid w:val="00050E64"/>
    <w:rsid w:val="00051DBC"/>
    <w:rsid w:val="000525F4"/>
    <w:rsid w:val="000547EA"/>
    <w:rsid w:val="00061A81"/>
    <w:rsid w:val="00074C85"/>
    <w:rsid w:val="000752C4"/>
    <w:rsid w:val="0008231A"/>
    <w:rsid w:val="00094AC6"/>
    <w:rsid w:val="000A3750"/>
    <w:rsid w:val="000B523F"/>
    <w:rsid w:val="000C05AC"/>
    <w:rsid w:val="000C14CF"/>
    <w:rsid w:val="000C483E"/>
    <w:rsid w:val="000D13B5"/>
    <w:rsid w:val="000D4232"/>
    <w:rsid w:val="000D5730"/>
    <w:rsid w:val="000E1032"/>
    <w:rsid w:val="000E7CDC"/>
    <w:rsid w:val="000F248A"/>
    <w:rsid w:val="00101DA1"/>
    <w:rsid w:val="00111A22"/>
    <w:rsid w:val="0011282D"/>
    <w:rsid w:val="00121A2A"/>
    <w:rsid w:val="001355F1"/>
    <w:rsid w:val="001525B5"/>
    <w:rsid w:val="00153FDC"/>
    <w:rsid w:val="001720E5"/>
    <w:rsid w:val="00172E0D"/>
    <w:rsid w:val="00180DF9"/>
    <w:rsid w:val="00181A48"/>
    <w:rsid w:val="001B45BD"/>
    <w:rsid w:val="001B4A63"/>
    <w:rsid w:val="001B54F9"/>
    <w:rsid w:val="001B7DBD"/>
    <w:rsid w:val="001D1BB1"/>
    <w:rsid w:val="00214D23"/>
    <w:rsid w:val="00215330"/>
    <w:rsid w:val="00216379"/>
    <w:rsid w:val="00222F62"/>
    <w:rsid w:val="00225E16"/>
    <w:rsid w:val="00226054"/>
    <w:rsid w:val="002352E1"/>
    <w:rsid w:val="002357E8"/>
    <w:rsid w:val="00242CCE"/>
    <w:rsid w:val="002448F2"/>
    <w:rsid w:val="002467AD"/>
    <w:rsid w:val="00247D15"/>
    <w:rsid w:val="00254E6E"/>
    <w:rsid w:val="00255789"/>
    <w:rsid w:val="0026669E"/>
    <w:rsid w:val="00271902"/>
    <w:rsid w:val="00271DFF"/>
    <w:rsid w:val="00283F5D"/>
    <w:rsid w:val="0028410D"/>
    <w:rsid w:val="002A0990"/>
    <w:rsid w:val="002A68BA"/>
    <w:rsid w:val="002B03F4"/>
    <w:rsid w:val="002C589C"/>
    <w:rsid w:val="002D35A8"/>
    <w:rsid w:val="002E02D6"/>
    <w:rsid w:val="002E30E4"/>
    <w:rsid w:val="002E6F02"/>
    <w:rsid w:val="00300B25"/>
    <w:rsid w:val="00312A40"/>
    <w:rsid w:val="00314A08"/>
    <w:rsid w:val="003179B1"/>
    <w:rsid w:val="00317B10"/>
    <w:rsid w:val="00323FAD"/>
    <w:rsid w:val="003252B7"/>
    <w:rsid w:val="00334FC9"/>
    <w:rsid w:val="00335952"/>
    <w:rsid w:val="003400A5"/>
    <w:rsid w:val="00346B12"/>
    <w:rsid w:val="00354EDE"/>
    <w:rsid w:val="00363381"/>
    <w:rsid w:val="0037531B"/>
    <w:rsid w:val="003817C9"/>
    <w:rsid w:val="00387E70"/>
    <w:rsid w:val="0039180E"/>
    <w:rsid w:val="003A486E"/>
    <w:rsid w:val="003A545A"/>
    <w:rsid w:val="003B1E1C"/>
    <w:rsid w:val="003B4D0E"/>
    <w:rsid w:val="003C2522"/>
    <w:rsid w:val="003D3F2E"/>
    <w:rsid w:val="003E3949"/>
    <w:rsid w:val="003F496C"/>
    <w:rsid w:val="003F70FA"/>
    <w:rsid w:val="00404273"/>
    <w:rsid w:val="00406947"/>
    <w:rsid w:val="0041238D"/>
    <w:rsid w:val="00414A90"/>
    <w:rsid w:val="00426C99"/>
    <w:rsid w:val="00447F80"/>
    <w:rsid w:val="00463E21"/>
    <w:rsid w:val="00467B68"/>
    <w:rsid w:val="00470EF4"/>
    <w:rsid w:val="00472789"/>
    <w:rsid w:val="00485AA6"/>
    <w:rsid w:val="004A2BA7"/>
    <w:rsid w:val="004B799A"/>
    <w:rsid w:val="004C7DBB"/>
    <w:rsid w:val="004D07B4"/>
    <w:rsid w:val="004D568E"/>
    <w:rsid w:val="004D7F48"/>
    <w:rsid w:val="004F00AE"/>
    <w:rsid w:val="004F119E"/>
    <w:rsid w:val="004F5495"/>
    <w:rsid w:val="004F5D50"/>
    <w:rsid w:val="005046A4"/>
    <w:rsid w:val="00504C7D"/>
    <w:rsid w:val="0051453D"/>
    <w:rsid w:val="0051608A"/>
    <w:rsid w:val="00533853"/>
    <w:rsid w:val="00534096"/>
    <w:rsid w:val="0054732E"/>
    <w:rsid w:val="005553DB"/>
    <w:rsid w:val="005607C1"/>
    <w:rsid w:val="00562EAB"/>
    <w:rsid w:val="00566C80"/>
    <w:rsid w:val="005806FF"/>
    <w:rsid w:val="00583225"/>
    <w:rsid w:val="00592C6D"/>
    <w:rsid w:val="00596EF4"/>
    <w:rsid w:val="0059727A"/>
    <w:rsid w:val="005A2ACA"/>
    <w:rsid w:val="005A4EC4"/>
    <w:rsid w:val="005B4EC5"/>
    <w:rsid w:val="005C39E4"/>
    <w:rsid w:val="005C3F89"/>
    <w:rsid w:val="005F4904"/>
    <w:rsid w:val="005F619C"/>
    <w:rsid w:val="00602060"/>
    <w:rsid w:val="00602226"/>
    <w:rsid w:val="0063391C"/>
    <w:rsid w:val="00635D2C"/>
    <w:rsid w:val="00643A48"/>
    <w:rsid w:val="006619ED"/>
    <w:rsid w:val="00667E29"/>
    <w:rsid w:val="0068033F"/>
    <w:rsid w:val="006809BE"/>
    <w:rsid w:val="006818C6"/>
    <w:rsid w:val="00682C29"/>
    <w:rsid w:val="00683DCE"/>
    <w:rsid w:val="0068456D"/>
    <w:rsid w:val="006A2143"/>
    <w:rsid w:val="006A226C"/>
    <w:rsid w:val="006A40F8"/>
    <w:rsid w:val="006A4C93"/>
    <w:rsid w:val="006B1785"/>
    <w:rsid w:val="006B458E"/>
    <w:rsid w:val="006C3499"/>
    <w:rsid w:val="006D312E"/>
    <w:rsid w:val="006E0526"/>
    <w:rsid w:val="006E566D"/>
    <w:rsid w:val="006F0916"/>
    <w:rsid w:val="006F47D5"/>
    <w:rsid w:val="00704C9A"/>
    <w:rsid w:val="0071205D"/>
    <w:rsid w:val="007138B6"/>
    <w:rsid w:val="00713F59"/>
    <w:rsid w:val="00720321"/>
    <w:rsid w:val="00732EEF"/>
    <w:rsid w:val="007564B0"/>
    <w:rsid w:val="00764E34"/>
    <w:rsid w:val="0076633B"/>
    <w:rsid w:val="00773B37"/>
    <w:rsid w:val="00782CF3"/>
    <w:rsid w:val="007872F3"/>
    <w:rsid w:val="007A27D7"/>
    <w:rsid w:val="007A7DEF"/>
    <w:rsid w:val="007B072A"/>
    <w:rsid w:val="007B1575"/>
    <w:rsid w:val="007C298D"/>
    <w:rsid w:val="007C39E5"/>
    <w:rsid w:val="007D501B"/>
    <w:rsid w:val="007E73EC"/>
    <w:rsid w:val="007F7B7D"/>
    <w:rsid w:val="00804956"/>
    <w:rsid w:val="00805231"/>
    <w:rsid w:val="00821053"/>
    <w:rsid w:val="00833C43"/>
    <w:rsid w:val="008443B2"/>
    <w:rsid w:val="00846CF1"/>
    <w:rsid w:val="0085424B"/>
    <w:rsid w:val="00860EA0"/>
    <w:rsid w:val="00862275"/>
    <w:rsid w:val="00871791"/>
    <w:rsid w:val="0087367D"/>
    <w:rsid w:val="00877D26"/>
    <w:rsid w:val="00880763"/>
    <w:rsid w:val="00880BAC"/>
    <w:rsid w:val="00883798"/>
    <w:rsid w:val="0089626D"/>
    <w:rsid w:val="008B605A"/>
    <w:rsid w:val="008C2D24"/>
    <w:rsid w:val="008C6932"/>
    <w:rsid w:val="008D0BA3"/>
    <w:rsid w:val="008D21FB"/>
    <w:rsid w:val="008D583E"/>
    <w:rsid w:val="008D6D89"/>
    <w:rsid w:val="008D6FFB"/>
    <w:rsid w:val="008F224C"/>
    <w:rsid w:val="008F43F1"/>
    <w:rsid w:val="00900321"/>
    <w:rsid w:val="009039BE"/>
    <w:rsid w:val="00905679"/>
    <w:rsid w:val="009171E9"/>
    <w:rsid w:val="00917AFF"/>
    <w:rsid w:val="00927C7B"/>
    <w:rsid w:val="00934AA1"/>
    <w:rsid w:val="00940C11"/>
    <w:rsid w:val="009442FA"/>
    <w:rsid w:val="00960FCB"/>
    <w:rsid w:val="00965548"/>
    <w:rsid w:val="009771C7"/>
    <w:rsid w:val="009917A7"/>
    <w:rsid w:val="009929C3"/>
    <w:rsid w:val="00992EE6"/>
    <w:rsid w:val="009947AD"/>
    <w:rsid w:val="009B0110"/>
    <w:rsid w:val="009B2CDE"/>
    <w:rsid w:val="009B3CFB"/>
    <w:rsid w:val="009B5559"/>
    <w:rsid w:val="009C14A7"/>
    <w:rsid w:val="009C72C1"/>
    <w:rsid w:val="009D1412"/>
    <w:rsid w:val="009D2072"/>
    <w:rsid w:val="009D3DF7"/>
    <w:rsid w:val="009E6DC0"/>
    <w:rsid w:val="009F0155"/>
    <w:rsid w:val="009F3527"/>
    <w:rsid w:val="00A0033A"/>
    <w:rsid w:val="00A01A3B"/>
    <w:rsid w:val="00A0213D"/>
    <w:rsid w:val="00A10930"/>
    <w:rsid w:val="00A13BAB"/>
    <w:rsid w:val="00A14868"/>
    <w:rsid w:val="00A30BAA"/>
    <w:rsid w:val="00A466CE"/>
    <w:rsid w:val="00A606A3"/>
    <w:rsid w:val="00A64641"/>
    <w:rsid w:val="00A65D49"/>
    <w:rsid w:val="00A7294B"/>
    <w:rsid w:val="00A77F71"/>
    <w:rsid w:val="00A97376"/>
    <w:rsid w:val="00AA199A"/>
    <w:rsid w:val="00AA5536"/>
    <w:rsid w:val="00AA6998"/>
    <w:rsid w:val="00AC0E8F"/>
    <w:rsid w:val="00AC7728"/>
    <w:rsid w:val="00AE094B"/>
    <w:rsid w:val="00AE0F15"/>
    <w:rsid w:val="00AF0B83"/>
    <w:rsid w:val="00AF115E"/>
    <w:rsid w:val="00AF6009"/>
    <w:rsid w:val="00B10284"/>
    <w:rsid w:val="00B11300"/>
    <w:rsid w:val="00B22BBD"/>
    <w:rsid w:val="00B27532"/>
    <w:rsid w:val="00B31F2A"/>
    <w:rsid w:val="00B40840"/>
    <w:rsid w:val="00B41313"/>
    <w:rsid w:val="00B41F31"/>
    <w:rsid w:val="00B423B3"/>
    <w:rsid w:val="00B45C53"/>
    <w:rsid w:val="00B474A7"/>
    <w:rsid w:val="00B47820"/>
    <w:rsid w:val="00B51BA0"/>
    <w:rsid w:val="00B57966"/>
    <w:rsid w:val="00B72C5E"/>
    <w:rsid w:val="00B736B8"/>
    <w:rsid w:val="00B81334"/>
    <w:rsid w:val="00B85181"/>
    <w:rsid w:val="00B94B21"/>
    <w:rsid w:val="00B94BEC"/>
    <w:rsid w:val="00BA2796"/>
    <w:rsid w:val="00BA6F73"/>
    <w:rsid w:val="00BB57EE"/>
    <w:rsid w:val="00BC2739"/>
    <w:rsid w:val="00BC686B"/>
    <w:rsid w:val="00BD07C0"/>
    <w:rsid w:val="00BD31FE"/>
    <w:rsid w:val="00BD72F1"/>
    <w:rsid w:val="00BE2E59"/>
    <w:rsid w:val="00BE4F5A"/>
    <w:rsid w:val="00BF01E6"/>
    <w:rsid w:val="00BF0ABB"/>
    <w:rsid w:val="00BF5134"/>
    <w:rsid w:val="00BF6859"/>
    <w:rsid w:val="00C01649"/>
    <w:rsid w:val="00C035A8"/>
    <w:rsid w:val="00C0646A"/>
    <w:rsid w:val="00C07ECE"/>
    <w:rsid w:val="00C102F4"/>
    <w:rsid w:val="00C149AE"/>
    <w:rsid w:val="00C166DA"/>
    <w:rsid w:val="00C41B70"/>
    <w:rsid w:val="00C44BF4"/>
    <w:rsid w:val="00C451DB"/>
    <w:rsid w:val="00C5473A"/>
    <w:rsid w:val="00C64D5C"/>
    <w:rsid w:val="00C7116F"/>
    <w:rsid w:val="00C83782"/>
    <w:rsid w:val="00C839DE"/>
    <w:rsid w:val="00C85859"/>
    <w:rsid w:val="00CA6A50"/>
    <w:rsid w:val="00CB6D43"/>
    <w:rsid w:val="00CC49BF"/>
    <w:rsid w:val="00CC787C"/>
    <w:rsid w:val="00CD0A01"/>
    <w:rsid w:val="00CE10AA"/>
    <w:rsid w:val="00CE3094"/>
    <w:rsid w:val="00CE7AAB"/>
    <w:rsid w:val="00CF14C7"/>
    <w:rsid w:val="00CF2B6C"/>
    <w:rsid w:val="00CF6ADE"/>
    <w:rsid w:val="00D03687"/>
    <w:rsid w:val="00D11F06"/>
    <w:rsid w:val="00D12236"/>
    <w:rsid w:val="00D23994"/>
    <w:rsid w:val="00D30EF5"/>
    <w:rsid w:val="00D44471"/>
    <w:rsid w:val="00D47243"/>
    <w:rsid w:val="00D47495"/>
    <w:rsid w:val="00D50EF3"/>
    <w:rsid w:val="00D55EA2"/>
    <w:rsid w:val="00D9256D"/>
    <w:rsid w:val="00D95D71"/>
    <w:rsid w:val="00DA0E88"/>
    <w:rsid w:val="00DA3F12"/>
    <w:rsid w:val="00DA515F"/>
    <w:rsid w:val="00DA6F23"/>
    <w:rsid w:val="00DB1DD5"/>
    <w:rsid w:val="00DB22BA"/>
    <w:rsid w:val="00DC064C"/>
    <w:rsid w:val="00DF107A"/>
    <w:rsid w:val="00DF14E5"/>
    <w:rsid w:val="00DF1769"/>
    <w:rsid w:val="00DF23F7"/>
    <w:rsid w:val="00DF66B8"/>
    <w:rsid w:val="00E04C24"/>
    <w:rsid w:val="00E06F79"/>
    <w:rsid w:val="00E11618"/>
    <w:rsid w:val="00E168EB"/>
    <w:rsid w:val="00E2137E"/>
    <w:rsid w:val="00E2262F"/>
    <w:rsid w:val="00E23594"/>
    <w:rsid w:val="00E24D2D"/>
    <w:rsid w:val="00E26982"/>
    <w:rsid w:val="00E366F1"/>
    <w:rsid w:val="00E42D4B"/>
    <w:rsid w:val="00E43A10"/>
    <w:rsid w:val="00E4781B"/>
    <w:rsid w:val="00E5136A"/>
    <w:rsid w:val="00E639C5"/>
    <w:rsid w:val="00E72F76"/>
    <w:rsid w:val="00EA3ECC"/>
    <w:rsid w:val="00EA6B20"/>
    <w:rsid w:val="00EB3BE9"/>
    <w:rsid w:val="00EC19E0"/>
    <w:rsid w:val="00ED21D9"/>
    <w:rsid w:val="00ED7569"/>
    <w:rsid w:val="00EE0227"/>
    <w:rsid w:val="00EE5E8F"/>
    <w:rsid w:val="00EF0C02"/>
    <w:rsid w:val="00EF661F"/>
    <w:rsid w:val="00F035B0"/>
    <w:rsid w:val="00F15379"/>
    <w:rsid w:val="00F21188"/>
    <w:rsid w:val="00F2611A"/>
    <w:rsid w:val="00F345CF"/>
    <w:rsid w:val="00F411AB"/>
    <w:rsid w:val="00F449BE"/>
    <w:rsid w:val="00F45786"/>
    <w:rsid w:val="00F52643"/>
    <w:rsid w:val="00F66664"/>
    <w:rsid w:val="00F7465E"/>
    <w:rsid w:val="00F76E38"/>
    <w:rsid w:val="00FA37D9"/>
    <w:rsid w:val="00FA5736"/>
    <w:rsid w:val="00FA7123"/>
    <w:rsid w:val="00FB0EB2"/>
    <w:rsid w:val="00FB4158"/>
    <w:rsid w:val="00FB6E2E"/>
    <w:rsid w:val="00FC2A71"/>
    <w:rsid w:val="00FC2EF3"/>
    <w:rsid w:val="00FC7515"/>
    <w:rsid w:val="00FE2CB4"/>
    <w:rsid w:val="00FE5CD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EC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ECC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ECC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ECC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EC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ECC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ECC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ECC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4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i V tom u suca</izvorni_sadrzaj>
    <derivirana_varijabla naziv="DomainObject.Predmet.PrimjedbaSuca_1">I  i V tom u suca</derivirana_varijabla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AF42E-D25D-4D57-AAAB-FEB940FC9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2104</properties:Words>
  <properties:Characters>12361</properties:Characters>
  <properties:Lines>216</properties:Lines>
  <properties:Paragraphs>30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2018-05-15T14:03:00Z</dcterms:created>
  <dc:creator>Ante Kačić</dc:creator>
  <cp:lastModifiedBy>Srđan Gavranić</cp:lastModifiedBy>
  <cp:lastPrinted>2018-05-18T14:12:00Z</cp:lastPrinted>
  <dcterms:modified xmlns:xsi="http://www.w3.org/2001/XMLSchema-instance" xsi:type="dcterms:W3CDTF">2018-05-18T14:16:00Z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troškovi NOVO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