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c938" w14:paraId="0e4c938" w:rsidRDefault="0021697B" w:rsidP="0021697B" w:rsidR="0021697B">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21697B" w:rsidP="0021697B" w:rsidR="0021697B" w:rsidRPr="00A650D6">
      <w:r w:rsidRPr="004D3099">
        <w:t xml:space="preserve">    REPUBLIKA HRVATSKA </w:t>
      </w:r>
      <w:r w:rsidRPr="004D3099">
        <w:tab/>
      </w:r>
      <w:r w:rsidRPr="004D3099">
        <w:tab/>
      </w:r>
      <w:r w:rsidRPr="004D3099">
        <w:tab/>
      </w:r>
      <w:r w:rsidRPr="004D3099">
        <w:tab/>
      </w:r>
      <w:r w:rsidRPr="004D3099">
        <w:tab/>
      </w:r>
      <w:r>
        <w:t xml:space="preserve">      </w:t>
      </w:r>
      <w:r>
        <w:tab/>
        <w:t xml:space="preserve">     2 St-394</w:t>
      </w:r>
      <w:r w:rsidRPr="00E40707">
        <w:t>/</w:t>
      </w:r>
      <w:r w:rsidRPr="00A650D6">
        <w:t>2016-48</w:t>
      </w:r>
    </w:p>
    <w:p w:rsidRDefault="0021697B" w:rsidP="0021697B" w:rsidR="0021697B" w:rsidRPr="00E40707">
      <w:r w:rsidRPr="00E40707">
        <w:t xml:space="preserve"> TRGOVAČKI SUD U PAZINU</w:t>
      </w:r>
    </w:p>
    <w:p w:rsidRDefault="0021697B" w:rsidP="0021697B" w:rsidR="0021697B" w:rsidRPr="00E40707">
      <w:r w:rsidRPr="00E40707">
        <w:t xml:space="preserve">     52000 PAZIN, Dršćevka 1</w:t>
      </w:r>
      <w:r w:rsidRPr="00E40707">
        <w:tab/>
      </w:r>
      <w:r w:rsidRPr="00E40707">
        <w:tab/>
      </w:r>
      <w:r w:rsidRPr="00E40707">
        <w:tab/>
      </w:r>
      <w:r w:rsidRPr="00E40707">
        <w:tab/>
      </w:r>
      <w:r w:rsidRPr="00E40707">
        <w:tab/>
        <w:t xml:space="preserve">      </w:t>
      </w:r>
    </w:p>
    <w:p w:rsidRDefault="0021697B" w:rsidP="0021697B" w:rsidR="0021697B">
      <w:pPr>
        <w:jc w:val="both"/>
      </w:pPr>
    </w:p>
    <w:p w:rsidRDefault="005C51EA" w:rsidP="0021697B" w:rsidR="005C51EA" w:rsidRPr="00E40707">
      <w:pPr>
        <w:jc w:val="both"/>
      </w:pPr>
    </w:p>
    <w:p w:rsidRDefault="0021697B" w:rsidP="0021697B" w:rsidR="0021697B" w:rsidRPr="00E40707">
      <w:pPr>
        <w:jc w:val="center"/>
      </w:pPr>
      <w:r w:rsidRPr="00E40707">
        <w:t>R E P U B L I K A   H R V A T S K A</w:t>
      </w:r>
    </w:p>
    <w:p w:rsidRDefault="0021697B" w:rsidP="0021697B" w:rsidR="0021697B" w:rsidRPr="00E40707">
      <w:pPr>
        <w:jc w:val="center"/>
      </w:pPr>
    </w:p>
    <w:p w:rsidRDefault="0021697B" w:rsidP="0021697B" w:rsidR="0021697B" w:rsidRPr="00E40707">
      <w:pPr>
        <w:jc w:val="center"/>
      </w:pPr>
      <w:r w:rsidRPr="00E40707">
        <w:t>R J E Š E N J E</w:t>
      </w:r>
    </w:p>
    <w:p w:rsidRDefault="0021697B" w:rsidP="0021697B" w:rsidR="0021697B" w:rsidRPr="00E40707">
      <w:pPr>
        <w:jc w:val="both"/>
      </w:pPr>
    </w:p>
    <w:p w:rsidRDefault="0021697B" w:rsidP="0021697B" w:rsidR="0021697B" w:rsidRPr="00E40707">
      <w:pPr>
        <w:jc w:val="both"/>
      </w:pPr>
      <w:r w:rsidRPr="00E40707">
        <w:tab/>
        <w:t xml:space="preserve">Trgovački sud u Pazinu, po stečajnom sucu Adrijani Labinjan Skok, u stečajnom postupku nad dužnikom </w:t>
      </w:r>
      <w:r w:rsidRPr="00BF2562">
        <w:t>FLEXOR d.o.o. u stečaju, Labin, Prilaz Kikova 3, OIB: 27414623</w:t>
      </w:r>
      <w:r w:rsidRPr="00A650D6">
        <w:t xml:space="preserve">468, </w:t>
      </w:r>
      <w:r w:rsidR="00A650D6" w:rsidRPr="00A650D6">
        <w:t>13</w:t>
      </w:r>
      <w:r w:rsidRPr="00A650D6">
        <w:t>. prosinca 2017</w:t>
      </w:r>
      <w:r w:rsidRPr="00E40707">
        <w:t>.</w:t>
      </w:r>
    </w:p>
    <w:p w:rsidRDefault="0021697B" w:rsidP="0021697B" w:rsidR="0021697B" w:rsidRPr="00E40707">
      <w:pPr>
        <w:jc w:val="both"/>
      </w:pPr>
    </w:p>
    <w:p w:rsidRDefault="0021697B" w:rsidP="0021697B" w:rsidR="0021697B" w:rsidRPr="00E40707">
      <w:pPr>
        <w:jc w:val="center"/>
      </w:pPr>
      <w:r w:rsidRPr="00E40707">
        <w:t>r i j e š i o  j e</w:t>
      </w:r>
    </w:p>
    <w:p w:rsidRDefault="00A650D6" w:rsidP="0021697B" w:rsidR="00A650D6">
      <w:pPr>
        <w:jc w:val="both"/>
      </w:pPr>
    </w:p>
    <w:p w:rsidRDefault="00A650D6" w:rsidP="00A650D6" w:rsidR="00A650D6" w:rsidRPr="00F90A60">
      <w:pPr>
        <w:jc w:val="both"/>
      </w:pPr>
      <w:r>
        <w:tab/>
      </w:r>
      <w:r w:rsidRPr="00F90A60">
        <w:t xml:space="preserve">Određuje se nagrada </w:t>
      </w:r>
      <w:r>
        <w:t>stečajnoj</w:t>
      </w:r>
      <w:r w:rsidRPr="002F2F2A">
        <w:t xml:space="preserve"> u</w:t>
      </w:r>
      <w:r>
        <w:t>praviteljici</w:t>
      </w:r>
      <w:r w:rsidRPr="002F2F2A">
        <w:t xml:space="preserve"> Jasni Kučević, Pula, Kaštanjer 64, OIB: 89442269215</w:t>
      </w:r>
      <w:r w:rsidRPr="00F90A60">
        <w:rPr>
          <w:bCs/>
        </w:rPr>
        <w:t>,</w:t>
      </w:r>
      <w:r w:rsidRPr="00F90A60">
        <w:t xml:space="preserve"> za poslove obavljene u stečajnom postupku nad </w:t>
      </w:r>
      <w:r>
        <w:t xml:space="preserve">dužnikom </w:t>
      </w:r>
      <w:r w:rsidRPr="00BF2562">
        <w:t>FLEXOR d.o.o. u stečaju, Labin, Prilaz Kikova 3, OIB: 27414623468</w:t>
      </w:r>
      <w:r w:rsidRPr="00F90A60">
        <w:t xml:space="preserve">, u iznosu od </w:t>
      </w:r>
      <w:r>
        <w:t xml:space="preserve">4.432,00 kn uvećano za dodatnu nagradu u iznosu od </w:t>
      </w:r>
      <w:r w:rsidR="00027BFF">
        <w:t>443,2</w:t>
      </w:r>
      <w:r>
        <w:t xml:space="preserve">0 kn, što sveukupno iznosi </w:t>
      </w:r>
      <w:r w:rsidR="00027BFF">
        <w:t>4.875,20</w:t>
      </w:r>
      <w:r w:rsidR="005C51EA">
        <w:t xml:space="preserve"> kn</w:t>
      </w:r>
      <w:r w:rsidRPr="00F90A60">
        <w:t xml:space="preserve"> bruto.</w:t>
      </w:r>
    </w:p>
    <w:p w:rsidRDefault="00A650D6" w:rsidP="0021697B" w:rsidR="00A650D6" w:rsidRPr="00DC10BE">
      <w:pPr>
        <w:jc w:val="both"/>
      </w:pPr>
    </w:p>
    <w:p w:rsidRDefault="0021697B" w:rsidP="0021697B" w:rsidR="0021697B" w:rsidRPr="00F73A20">
      <w:pPr>
        <w:jc w:val="both"/>
      </w:pPr>
    </w:p>
    <w:p w:rsidRDefault="0021697B" w:rsidP="0021697B" w:rsidR="0021697B" w:rsidRPr="00F100FA">
      <w:pPr>
        <w:jc w:val="center"/>
        <w:rPr>
          <w:bCs/>
        </w:rPr>
      </w:pPr>
      <w:r w:rsidRPr="00F100FA">
        <w:rPr>
          <w:bCs/>
        </w:rPr>
        <w:t>Obrazloženje</w:t>
      </w:r>
    </w:p>
    <w:p w:rsidRDefault="0021697B" w:rsidP="0021697B" w:rsidR="0021697B" w:rsidRPr="00E40707">
      <w:pPr>
        <w:jc w:val="center"/>
        <w:rPr>
          <w:bCs/>
        </w:rPr>
      </w:pPr>
      <w:r w:rsidRPr="00E40707">
        <w:rPr>
          <w:bCs/>
        </w:rPr>
        <w:t xml:space="preserve"> </w:t>
      </w:r>
      <w:r w:rsidRPr="00E40707">
        <w:rPr>
          <w:bCs/>
        </w:rPr>
        <w:tab/>
      </w:r>
      <w:r w:rsidRPr="00E40707">
        <w:t xml:space="preserve"> </w:t>
      </w:r>
    </w:p>
    <w:p w:rsidRDefault="0021697B" w:rsidP="0021697B" w:rsidR="0021697B" w:rsidRPr="00E40707">
      <w:pPr>
        <w:ind w:firstLine="708"/>
        <w:jc w:val="both"/>
      </w:pPr>
      <w:r w:rsidRPr="00E40707">
        <w:t xml:space="preserve">Temeljem odredbe čl. 94. st. 1. i 2. Stečajnog zakona (NN 71/15, </w:t>
      </w:r>
      <w:r w:rsidR="009611A2">
        <w:t xml:space="preserve">104/17, </w:t>
      </w:r>
      <w:r w:rsidRPr="00E40707">
        <w:t>dalje: SZ) stečajni upravitelj ima pravo na nagradu za svoj rad, a određuje je sud prema uredbi kojom Vlada Republike Hrvatske utvrđuje kriterije i način obračuna i plaćanja nagrade stečajnim upraviteljima.</w:t>
      </w:r>
    </w:p>
    <w:p w:rsidRDefault="0021697B" w:rsidP="0021697B" w:rsidR="0021697B" w:rsidRPr="00E40707">
      <w:pPr>
        <w:ind w:firstLine="708"/>
        <w:jc w:val="both"/>
      </w:pPr>
      <w:r w:rsidRPr="00E40707">
        <w:t xml:space="preserve">U stečajnom postupku nad dužnikom unovčena je stečajna masa u iznosu od </w:t>
      </w:r>
      <w:r>
        <w:t>27.700,00</w:t>
      </w:r>
      <w:r w:rsidRPr="00E40707">
        <w:t xml:space="preserve"> kn, kako proizlazi iz izvješća stečajne upraviteljice </w:t>
      </w:r>
      <w:r>
        <w:t>Jasne Kučević</w:t>
      </w:r>
      <w:r w:rsidRPr="00E40707">
        <w:t xml:space="preserve"> zaprimljenog </w:t>
      </w:r>
      <w:r>
        <w:t>11. prosinca</w:t>
      </w:r>
      <w:r w:rsidRPr="00E40707">
        <w:t xml:space="preserve"> 2017.</w:t>
      </w:r>
    </w:p>
    <w:p w:rsidRDefault="0021697B" w:rsidP="0021697B" w:rsidR="0021697B" w:rsidRPr="00E40707">
      <w:pPr>
        <w:ind w:firstLine="708"/>
        <w:jc w:val="both"/>
      </w:pPr>
      <w:r w:rsidRPr="00E40707">
        <w:t>S</w:t>
      </w:r>
      <w:r>
        <w:rPr>
          <w:bCs/>
        </w:rPr>
        <w:t>tečajna</w:t>
      </w:r>
      <w:r w:rsidRPr="00E40707">
        <w:rPr>
          <w:bCs/>
        </w:rPr>
        <w:t xml:space="preserve"> upravitelj</w:t>
      </w:r>
      <w:r>
        <w:rPr>
          <w:bCs/>
        </w:rPr>
        <w:t>ica</w:t>
      </w:r>
      <w:r w:rsidRPr="00E40707">
        <w:rPr>
          <w:bCs/>
        </w:rPr>
        <w:t xml:space="preserve"> </w:t>
      </w:r>
      <w:r>
        <w:t>Jasna</w:t>
      </w:r>
      <w:r w:rsidRPr="002F2F2A">
        <w:t xml:space="preserve"> Kučević, Pula, Kaštanjer 64, OIB: 89442269215</w:t>
      </w:r>
      <w:r w:rsidRPr="00E40707">
        <w:t>, je zatražila donošenje rješenja o određivanju nagrade za rad stečajnog upravitelja.</w:t>
      </w:r>
    </w:p>
    <w:p w:rsidRDefault="0021697B" w:rsidP="0021697B" w:rsidR="009611A2">
      <w:pPr>
        <w:ind w:firstLine="708"/>
        <w:jc w:val="both"/>
      </w:pPr>
      <w:r w:rsidRPr="00E40707">
        <w:t xml:space="preserve">S obzirom da je u stečajnom postupku unovčena imovina u iznosu od </w:t>
      </w:r>
      <w:r>
        <w:t>27.700,00</w:t>
      </w:r>
      <w:r w:rsidRPr="00E40707">
        <w:t xml:space="preserve"> kn, primjenom odredbe čl. 5. st. 1. te čl. 7. i 15. Uredbe o kriterijima i načinu obračuna i plaćanja nagrada stečajnim upraviteljima (NN 105/15, dalje: Ure</w:t>
      </w:r>
      <w:r>
        <w:t>dba), uvažavajući da je stečajna</w:t>
      </w:r>
      <w:r w:rsidRPr="00E40707">
        <w:t xml:space="preserve"> upravitelj</w:t>
      </w:r>
      <w:r>
        <w:t>ica ispitala tražbine, dostavljala izvješća i tablice, i unovčila</w:t>
      </w:r>
      <w:r w:rsidRPr="00E40707">
        <w:t xml:space="preserve"> st</w:t>
      </w:r>
      <w:r>
        <w:t>ečajnu masu, ocijenjeno je da joj</w:t>
      </w:r>
      <w:r w:rsidRPr="00E40707">
        <w:t xml:space="preserve"> pripada nagrada u iznosu od bruto </w:t>
      </w:r>
      <w:r>
        <w:t>4.432,00</w:t>
      </w:r>
      <w:r w:rsidRPr="00E40707">
        <w:t xml:space="preserve"> kn</w:t>
      </w:r>
      <w:r w:rsidR="009611A2">
        <w:t xml:space="preserve"> (16% od 27.700,00 kn). </w:t>
      </w:r>
    </w:p>
    <w:p w:rsidRDefault="009611A2" w:rsidP="0021697B" w:rsidR="009611A2">
      <w:pPr>
        <w:ind w:firstLine="708"/>
        <w:jc w:val="both"/>
      </w:pPr>
    </w:p>
    <w:p w:rsidRDefault="009611A2" w:rsidP="009611A2" w:rsidR="009611A2">
      <w:pPr>
        <w:jc w:val="both"/>
      </w:pPr>
      <w:r>
        <w:tab/>
        <w:t>Prema odredbi čl. 8. Uredbe, pri određivanju dodatne nagrade sud će voditi računa o stupnju namirenja stečajnih vjerovnika i osobitom zalaganju stečajnog upravitelja. Pod stupnjem namirenja stečajnih vjerovnika podrazumijeva se vrijednost izražena u postotku koji se dobije kada se iznos ukupno namirenih tražbina podijeli s iznosima ukupno utvrđenih tražbina. Smatrati će se da se stečajni upravitelj osobito zalagao ako je stečajna masa unovčena u roku od jedne godine od održanog izvještajnog ročišta. Dodatna nagrada ne može prelaziti iznos nagrade s osnove vrijednosti unovčene stečajne mase. Odluku o dodatnoj nagradi donosi sud uz prethodnu suglasnost odbora vjerovnika, ako je osnovan.</w:t>
      </w:r>
    </w:p>
    <w:p w:rsidRDefault="009611A2" w:rsidP="009611A2" w:rsidR="009611A2">
      <w:pPr>
        <w:jc w:val="both"/>
      </w:pPr>
    </w:p>
    <w:p w:rsidRDefault="009611A2" w:rsidP="009611A2" w:rsidR="009611A2">
      <w:pPr>
        <w:jc w:val="both"/>
      </w:pPr>
      <w:r>
        <w:tab/>
        <w:t xml:space="preserve">S obzirom da je izvještajno ročište u predmetu održano 6. prosinca 2016., smatra se da se stečajni upravitelj osobito zalagao s obzirom da je stečajna masa unovčena prije proteka godine dana od održanog izvještajnog ročišta. </w:t>
      </w:r>
    </w:p>
    <w:p w:rsidRDefault="009611A2" w:rsidP="005E319A" w:rsidR="009611A2">
      <w:r>
        <w:tab/>
        <w:t>Odbor vjerovnika nije osnovan.</w:t>
      </w:r>
    </w:p>
    <w:p w:rsidRDefault="005E319A" w:rsidP="005E319A" w:rsidR="005E319A">
      <w:pPr>
        <w:jc w:val="both"/>
      </w:pPr>
      <w:r>
        <w:tab/>
        <w:t>Iz izvješća stečajne upraviteljice proizlazi da se stečajna masa stečajnog dužnika sastojala samo od pokretnina na kojima je vjerovnik Republika Hrvatska imala razlučno pravo. Prodaji pokretnina stečajna upraviteljica pristupila je na način odlučen po skupštini vjerovnika od 6. prosinca 2016. Raspisala je tri oglasa o prikupljanju pisanih ponuda po procijenjenoj vrijednosti pokretnina, uz snižavanje početne cijene u visini od 20% pri svakoj sljedećoj prodaji. Kako na objavljene pozive nije zaprimljena niti jedna ponuda, prodaji pokretnina pristupilo se prodajom neposrednom pogodbom po cijeni koju je odredio ponuditelj, sukladno odluci skupštine vjerovnika od 4. listopada 2017.</w:t>
      </w:r>
    </w:p>
    <w:p w:rsidRDefault="005E319A" w:rsidP="005E319A" w:rsidR="005E319A">
      <w:pPr>
        <w:jc w:val="both"/>
      </w:pPr>
      <w:r>
        <w:tab/>
        <w:t>Stečajna upraviteljica dostavila je razlučnom vjerovniku obračun troškova i predložila djelomično namirenje razlučnih vjerovnika ukupnim iznosom od 2.361,68 kn.</w:t>
      </w:r>
    </w:p>
    <w:p w:rsidRDefault="009611A2" w:rsidP="009611A2" w:rsidR="009611A2">
      <w:pPr>
        <w:jc w:val="both"/>
      </w:pPr>
      <w:r>
        <w:tab/>
        <w:t>Uvažavajući presumpciju osobitog zalaganja stečajnog upravitelja u unovčenju stečajne mase</w:t>
      </w:r>
      <w:r w:rsidR="00027BFF">
        <w:t xml:space="preserve">, </w:t>
      </w:r>
      <w:r w:rsidR="005C51EA">
        <w:t>ali i okolnost</w:t>
      </w:r>
      <w:r w:rsidR="00027BFF">
        <w:t xml:space="preserve"> da namirenja </w:t>
      </w:r>
      <w:r>
        <w:t xml:space="preserve">stečajnih vjerovnika </w:t>
      </w:r>
      <w:r w:rsidR="00027BFF">
        <w:t xml:space="preserve">neće biti te da će se razlučni vjerovnik minimalno namiriti, </w:t>
      </w:r>
      <w:r>
        <w:t>utvrđena je primj</w:t>
      </w:r>
      <w:r w:rsidR="00027BFF">
        <w:t>erenom dodatna nagrada stečajnoj upraviteljici</w:t>
      </w:r>
      <w:r>
        <w:t xml:space="preserve"> od </w:t>
      </w:r>
      <w:r w:rsidR="00027BFF">
        <w:t>1</w:t>
      </w:r>
      <w:r>
        <w:t>0% u odnosu na nagradu utvrđenu po kriteriju vrijednosti unovčene imovine (</w:t>
      </w:r>
      <w:r w:rsidR="00027BFF">
        <w:t>4.432,00 kn x 1</w:t>
      </w:r>
      <w:r>
        <w:t xml:space="preserve">0%), što iznosi </w:t>
      </w:r>
      <w:r w:rsidR="00027BFF">
        <w:t>443,20</w:t>
      </w:r>
      <w:r>
        <w:t xml:space="preserve"> kn.</w:t>
      </w:r>
    </w:p>
    <w:p w:rsidRDefault="009611A2" w:rsidP="009611A2" w:rsidR="009611A2" w:rsidRPr="00F90A60">
      <w:pPr>
        <w:jc w:val="both"/>
      </w:pPr>
      <w:r>
        <w:tab/>
        <w:t>Slijedom navedenog o</w:t>
      </w:r>
      <w:r w:rsidRPr="00F90A60">
        <w:t xml:space="preserve">dređuje se nagrada </w:t>
      </w:r>
      <w:r w:rsidR="00027BFF">
        <w:t>stečajnoj</w:t>
      </w:r>
      <w:r w:rsidR="00027BFF" w:rsidRPr="002F2F2A">
        <w:t xml:space="preserve"> u</w:t>
      </w:r>
      <w:r w:rsidR="00027BFF">
        <w:t>praviteljici</w:t>
      </w:r>
      <w:r w:rsidR="00027BFF" w:rsidRPr="002F2F2A">
        <w:t xml:space="preserve"> Jasni Kučević, Pula, Kaštanjer 64, OIB: 89442269215</w:t>
      </w:r>
      <w:r w:rsidRPr="00F90A60">
        <w:rPr>
          <w:bCs/>
        </w:rPr>
        <w:t>,</w:t>
      </w:r>
      <w:r w:rsidRPr="00F90A60">
        <w:t xml:space="preserve"> za poslove obavljene u stečajnom postupku nad </w:t>
      </w:r>
      <w:r w:rsidR="00027BFF">
        <w:t xml:space="preserve">dužnikom </w:t>
      </w:r>
      <w:r w:rsidR="00027BFF" w:rsidRPr="00BF2562">
        <w:t>FLEXOR d.o.o. u stečaju, Labin, Prilaz Kikova 3, OIB: 27414623468</w:t>
      </w:r>
      <w:r w:rsidRPr="00F90A60">
        <w:t xml:space="preserve">, u iznosu od </w:t>
      </w:r>
      <w:r w:rsidR="00027BFF">
        <w:t>4.432,00</w:t>
      </w:r>
      <w:r>
        <w:t xml:space="preserve"> kn uvećano za dodatnu nagradu u iznosu od </w:t>
      </w:r>
      <w:r w:rsidR="00027BFF">
        <w:t>443,20</w:t>
      </w:r>
      <w:r>
        <w:t xml:space="preserve"> kn, što sveukupno iznosi </w:t>
      </w:r>
      <w:r w:rsidR="00027BFF">
        <w:t>4.875,20</w:t>
      </w:r>
      <w:r w:rsidR="005C51EA">
        <w:t xml:space="preserve"> kn</w:t>
      </w:r>
      <w:r w:rsidRPr="00F90A60">
        <w:t xml:space="preserve"> bruto.</w:t>
      </w:r>
    </w:p>
    <w:p w:rsidRDefault="009611A2" w:rsidP="009611A2" w:rsidR="009611A2">
      <w:pPr>
        <w:jc w:val="both"/>
      </w:pPr>
    </w:p>
    <w:p w:rsidRDefault="0021697B" w:rsidP="0021697B" w:rsidR="0021697B" w:rsidRPr="00E40707">
      <w:pPr>
        <w:jc w:val="both"/>
      </w:pPr>
      <w:r w:rsidRPr="00E40707">
        <w:tab/>
      </w:r>
    </w:p>
    <w:p w:rsidRDefault="0021697B" w:rsidP="0021697B" w:rsidR="0021697B" w:rsidRPr="009611A2">
      <w:pPr>
        <w:jc w:val="center"/>
      </w:pPr>
      <w:r w:rsidRPr="00E40707">
        <w:t>U Pa</w:t>
      </w:r>
      <w:r w:rsidRPr="009611A2">
        <w:t>zinu 1</w:t>
      </w:r>
      <w:r w:rsidR="009611A2" w:rsidRPr="009611A2">
        <w:t>3</w:t>
      </w:r>
      <w:r w:rsidRPr="009611A2">
        <w:t>. prosinca 2017.</w:t>
      </w:r>
    </w:p>
    <w:p w:rsidRDefault="0021697B" w:rsidP="0021697B" w:rsidR="0021697B" w:rsidRPr="00E40707">
      <w:pPr>
        <w:jc w:val="center"/>
      </w:pPr>
    </w:p>
    <w:p w:rsidRDefault="0021697B" w:rsidP="0021697B" w:rsidR="0021697B" w:rsidRPr="00E40707">
      <w:pPr>
        <w:jc w:val="both"/>
      </w:pPr>
      <w:r>
        <w:tab/>
      </w:r>
      <w:r>
        <w:tab/>
      </w:r>
      <w:r>
        <w:tab/>
      </w:r>
      <w:r>
        <w:tab/>
      </w:r>
      <w:r>
        <w:tab/>
      </w:r>
      <w:r>
        <w:tab/>
      </w:r>
      <w:r>
        <w:tab/>
      </w:r>
      <w:r>
        <w:tab/>
      </w:r>
      <w:r>
        <w:tab/>
        <w:t xml:space="preserve">      Stečajna sutkinja</w:t>
      </w:r>
    </w:p>
    <w:p w:rsidRDefault="0021697B" w:rsidP="0021697B" w:rsidR="0021697B">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21697B" w:rsidP="0021697B" w:rsidR="0021697B">
      <w:pPr>
        <w:jc w:val="both"/>
      </w:pPr>
    </w:p>
    <w:p w:rsidRDefault="0021697B" w:rsidP="0021697B" w:rsidR="0021697B" w:rsidRPr="004D3099">
      <w:pPr>
        <w:jc w:val="both"/>
      </w:pPr>
    </w:p>
    <w:p w:rsidRDefault="0021697B" w:rsidP="0021697B" w:rsidR="0021697B" w:rsidRPr="00BB4AC9">
      <w:r w:rsidRPr="00BB4AC9">
        <w:t>UPUTA O PRAVNOM LIJEKU:</w:t>
      </w:r>
    </w:p>
    <w:p w:rsidRDefault="0021697B" w:rsidP="0021697B" w:rsidR="0021697B" w:rsidRPr="00BB4AC9">
      <w:pPr>
        <w:ind w:firstLine="720"/>
        <w:jc w:val="both"/>
      </w:pPr>
      <w:r w:rsidRPr="00BB4AC9">
        <w:t>Protiv ove odluke žalbu mogu podnijeti stečajni upravitelj, dužnik pojedinac i svaki stečajni vjerovnik,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21697B" w:rsidP="0021697B" w:rsidR="0021697B" w:rsidRPr="00BB4AC9">
      <w:pPr>
        <w:jc w:val="both"/>
      </w:pPr>
    </w:p>
    <w:p w:rsidRDefault="0021697B" w:rsidP="0021697B" w:rsidR="0021697B" w:rsidRPr="00BB4AC9">
      <w:r w:rsidRPr="00BB4AC9">
        <w:t>DNA:</w:t>
      </w:r>
    </w:p>
    <w:p w:rsidRDefault="0021697B" w:rsidP="0021697B" w:rsidR="0021697B" w:rsidRPr="00BB4AC9">
      <w:r>
        <w:t>- stečajna</w:t>
      </w:r>
      <w:r w:rsidRPr="00BB4AC9">
        <w:t xml:space="preserve"> upravitelj</w:t>
      </w:r>
      <w:r>
        <w:t>ica</w:t>
      </w:r>
      <w:r w:rsidRPr="00B4136E">
        <w:t xml:space="preserve"> </w:t>
      </w:r>
      <w:r>
        <w:t>Jasna</w:t>
      </w:r>
      <w:r w:rsidRPr="002F2F2A">
        <w:t xml:space="preserve"> Kučević, Pula, Kaštanjer 64</w:t>
      </w:r>
    </w:p>
    <w:p w:rsidRDefault="0021697B" w:rsidP="0021697B" w:rsidR="0021697B" w:rsidRPr="00A53B34">
      <w:r w:rsidRPr="00BB4AC9">
        <w:t>- e-Oglasna ploča 8 dana</w:t>
      </w:r>
    </w:p>
    <w:p w:rsidRDefault="0021697B" w:rsidP="0021697B" w:rsidR="0021697B"/>
    <w:p w:rsidRDefault="0021697B" w:rsidP="0021697B" w:rsidR="0021697B"/>
    <w:p w:rsidRDefault="0021697B" w:rsidP="0021697B" w:rsidR="0021697B"/>
    <w:p w:rsidRDefault="00EB4B8C" w:rsidR="00500701"/>
    <w:sectPr w:rsidSect="00317A5C"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97B" w:rsidP="0021697B" w:rsidR="0021697B">
      <w:r>
        <w:separator/>
      </w:r>
    </w:p>
  </w:endnote>
  <w:endnote w:id="0" w:type="continuationSeparator">
    <w:p w:rsidRDefault="0021697B" w:rsidP="0021697B" w:rsidR="002169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97B" w:rsidP="0021697B" w:rsidR="0021697B">
      <w:r>
        <w:separator/>
      </w:r>
    </w:p>
  </w:footnote>
  <w:footnote w:id="0" w:type="continuationSeparator">
    <w:p w:rsidRDefault="0021697B" w:rsidP="0021697B" w:rsidR="002169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B8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4B8C"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B8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4B8C">
      <w:rPr>
        <w:rStyle w:val="Brojstranice"/>
        <w:noProof/>
      </w:rPr>
      <w:t>2</w:t>
    </w:r>
    <w:r>
      <w:rPr>
        <w:rStyle w:val="Brojstranice"/>
      </w:rPr>
      <w:fldChar w:fldCharType="end"/>
    </w:r>
  </w:p>
  <w:p w:rsidRDefault="00744B88" w:rsidP="00294B6C" w:rsidR="00294B6C" w:rsidRPr="004D3099">
    <w:r>
      <w:tab/>
    </w:r>
    <w:r>
      <w:tab/>
    </w:r>
    <w:r>
      <w:tab/>
    </w:r>
    <w:r>
      <w:tab/>
    </w:r>
    <w:r>
      <w:tab/>
    </w:r>
    <w:r>
      <w:tab/>
    </w:r>
    <w:r>
      <w:tab/>
    </w:r>
    <w:r>
      <w:tab/>
    </w:r>
    <w:r>
      <w:tab/>
      <w:t xml:space="preserve">      </w:t>
    </w:r>
    <w:r w:rsidR="0021697B">
      <w:t xml:space="preserve"> </w:t>
    </w:r>
    <w:r w:rsidR="0021697B">
      <w:tab/>
      <w:t xml:space="preserve">     2 St-394</w:t>
    </w:r>
    <w:r w:rsidR="0021697B" w:rsidRPr="00E40707">
      <w:t>/</w:t>
    </w:r>
    <w:r w:rsidR="0021697B">
      <w:t>2016</w:t>
    </w:r>
    <w:r w:rsidR="0021697B" w:rsidRPr="00E40707">
      <w:t>-</w:t>
    </w:r>
    <w:r w:rsidR="0021697B" w:rsidRPr="0021697B">
      <w:rPr>
        <w:color w:val="FF0000"/>
      </w:rPr>
      <w:t>48</w:t>
    </w:r>
  </w:p>
  <w:p w:rsidRDefault="00EB4B8C"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4B88"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697B"/>
    <w:rsid w:val="00027BFF"/>
    <w:rsid w:val="0021697B"/>
    <w:rsid w:val="00554328"/>
    <w:rsid w:val="005C51EA"/>
    <w:rsid w:val="005E319A"/>
    <w:rsid w:val="00744B88"/>
    <w:rsid w:val="00842F15"/>
    <w:rsid w:val="009611A2"/>
    <w:rsid w:val="00985388"/>
    <w:rsid w:val="00A650D6"/>
    <w:rsid w:val="00EB4B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69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1697B"/>
    <w:pPr>
      <w:tabs>
        <w:tab w:pos="4536" w:val="center"/>
        <w:tab w:pos="9072" w:val="right"/>
      </w:tabs>
    </w:pPr>
  </w:style>
  <w:style w:customStyle="true" w:styleId="ZaglavljeChar" w:type="character">
    <w:name w:val="Zaglavlje Char"/>
    <w:basedOn w:val="Zadanifontodlomka"/>
    <w:link w:val="Zaglavlje"/>
    <w:rsid w:val="0021697B"/>
    <w:rPr>
      <w:rFonts w:cs="Times New Roman" w:eastAsia="Times New Roman" w:hAnsi="Times New Roman" w:ascii="Times New Roman"/>
      <w:sz w:val="24"/>
      <w:szCs w:val="24"/>
      <w:lang w:eastAsia="hr-HR"/>
    </w:rPr>
  </w:style>
  <w:style w:styleId="Brojstranice" w:type="character">
    <w:name w:val="page number"/>
    <w:basedOn w:val="Zadanifontodlomka"/>
    <w:rsid w:val="0021697B"/>
  </w:style>
  <w:style w:styleId="Tekstbalonia" w:type="paragraph">
    <w:name w:val="Balloon Text"/>
    <w:basedOn w:val="Normal"/>
    <w:link w:val="TekstbaloniaChar"/>
    <w:uiPriority w:val="99"/>
    <w:semiHidden/>
    <w:unhideWhenUsed/>
    <w:rsid w:val="002169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697B"/>
    <w:rPr>
      <w:rFonts w:cs="Tahoma" w:eastAsia="Times New Roman" w:hAnsi="Tahoma" w:ascii="Tahoma"/>
      <w:sz w:val="16"/>
      <w:szCs w:val="16"/>
      <w:lang w:eastAsia="hr-HR"/>
    </w:rPr>
  </w:style>
  <w:style w:styleId="Podnoje" w:type="paragraph">
    <w:name w:val="footer"/>
    <w:basedOn w:val="Normal"/>
    <w:link w:val="PodnojeChar"/>
    <w:uiPriority w:val="99"/>
    <w:unhideWhenUsed/>
    <w:rsid w:val="0021697B"/>
    <w:pPr>
      <w:tabs>
        <w:tab w:pos="4536" w:val="center"/>
        <w:tab w:pos="9072" w:val="right"/>
      </w:tabs>
    </w:pPr>
  </w:style>
  <w:style w:customStyle="true" w:styleId="PodnojeChar" w:type="character">
    <w:name w:val="Podnožje Char"/>
    <w:basedOn w:val="Zadanifontodlomka"/>
    <w:link w:val="Podnoje"/>
    <w:uiPriority w:val="99"/>
    <w:rsid w:val="0021697B"/>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B4B8C"/>
    <w:rPr>
      <w:color w:val="808080"/>
      <w:bdr w:space="0" w:sz="0" w:color="auto" w:val="none"/>
      <w:shd w:fill="auto" w:color="auto" w:val="clear"/>
    </w:rPr>
  </w:style>
  <w:style w:customStyle="true" w:styleId="eSPISCCParagraphDefaultFont" w:type="character">
    <w:name w:val="eSPIS_CC_Paragraph Default Font"/>
    <w:basedOn w:val="Zadanifontodlomka"/>
    <w:rsid w:val="00EB4B8C"/>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EB4B8C"/>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EB4B8C"/>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EB4B8C"/>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69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1697B"/>
    <w:pPr>
      <w:tabs>
        <w:tab w:pos="4536" w:val="center"/>
        <w:tab w:pos="9072" w:val="right"/>
      </w:tabs>
    </w:pPr>
  </w:style>
  <w:style w:customStyle="1" w:styleId="ZaglavljeChar" w:type="character">
    <w:name w:val="Zaglavlje Char"/>
    <w:basedOn w:val="Zadanifontodlomka"/>
    <w:link w:val="Zaglavlje"/>
    <w:rsid w:val="0021697B"/>
    <w:rPr>
      <w:rFonts w:ascii="Times New Roman" w:cs="Times New Roman" w:eastAsia="Times New Roman" w:hAnsi="Times New Roman"/>
      <w:sz w:val="24"/>
      <w:szCs w:val="24"/>
      <w:lang w:eastAsia="hr-HR"/>
    </w:rPr>
  </w:style>
  <w:style w:styleId="Brojstranice" w:type="character">
    <w:name w:val="page number"/>
    <w:basedOn w:val="Zadanifontodlomka"/>
    <w:rsid w:val="0021697B"/>
  </w:style>
  <w:style w:styleId="Tekstbalonia" w:type="paragraph">
    <w:name w:val="Balloon Text"/>
    <w:basedOn w:val="Normal"/>
    <w:link w:val="TekstbaloniaChar"/>
    <w:uiPriority w:val="99"/>
    <w:semiHidden/>
    <w:unhideWhenUsed/>
    <w:rsid w:val="0021697B"/>
    <w:rPr>
      <w:rFonts w:ascii="Tahoma" w:cs="Tahoma" w:hAnsi="Tahoma"/>
      <w:sz w:val="16"/>
      <w:szCs w:val="16"/>
    </w:rPr>
  </w:style>
  <w:style w:customStyle="1" w:styleId="TekstbaloniaChar" w:type="character">
    <w:name w:val="Tekst balončića Char"/>
    <w:basedOn w:val="Zadanifontodlomka"/>
    <w:link w:val="Tekstbalonia"/>
    <w:uiPriority w:val="99"/>
    <w:semiHidden/>
    <w:rsid w:val="0021697B"/>
    <w:rPr>
      <w:rFonts w:ascii="Tahoma" w:cs="Tahoma" w:eastAsia="Times New Roman" w:hAnsi="Tahoma"/>
      <w:sz w:val="16"/>
      <w:szCs w:val="16"/>
      <w:lang w:eastAsia="hr-HR"/>
    </w:rPr>
  </w:style>
  <w:style w:styleId="Podnoje" w:type="paragraph">
    <w:name w:val="footer"/>
    <w:basedOn w:val="Normal"/>
    <w:link w:val="PodnojeChar"/>
    <w:uiPriority w:val="99"/>
    <w:unhideWhenUsed/>
    <w:rsid w:val="0021697B"/>
    <w:pPr>
      <w:tabs>
        <w:tab w:pos="4536" w:val="center"/>
        <w:tab w:pos="9072" w:val="right"/>
      </w:tabs>
    </w:pPr>
  </w:style>
  <w:style w:customStyle="1" w:styleId="PodnojeChar" w:type="character">
    <w:name w:val="Podnožje Char"/>
    <w:basedOn w:val="Zadanifontodlomka"/>
    <w:link w:val="Podnoje"/>
    <w:uiPriority w:val="99"/>
    <w:rsid w:val="0021697B"/>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B4B8C"/>
    <w:rPr>
      <w:color w:val="808080"/>
      <w:bdr w:color="auto" w:space="0" w:sz="0" w:val="none"/>
      <w:shd w:color="auto" w:fill="auto" w:val="clear"/>
    </w:rPr>
  </w:style>
  <w:style w:customStyle="1" w:styleId="eSPISCCParagraphDefaultFont" w:type="character">
    <w:name w:val="eSPIS_CC_Paragraph Default Font"/>
    <w:basedOn w:val="Zadanifontodlomka"/>
    <w:rsid w:val="00EB4B8C"/>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EB4B8C"/>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EB4B8C"/>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EB4B8C"/>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St-394/2016</izvorni_sadrzaj>
    <derivirana_varijabla naziv="DomainObject.Predmet.OznakaBroj_1">St-394/2016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FLEXOR d.o.o. u stečaju</izvorni_sadrzaj>
    <derivirana_varijabla naziv="DomainObject.Predmet.ProtustrankaFormated_1">  FLEXOR d.o.o. u stečaju</derivirana_varijabla>
  </DomainObject.Predmet.ProtustrankaFormated>
  <DomainObject.Predmet.ProtustrankaFormatedOIB>
    <izvorni_sadrzaj>  FLEXOR d.o.o. u stečaju, OIB 27414623468</izvorni_sadrzaj>
    <derivirana_varijabla naziv="DomainObject.Predmet.ProtustrankaFormatedOIB_1">  FLEXOR d.o.o. u stečaju, OIB 27414623468</derivirana_varijabla>
  </DomainObject.Predmet.ProtustrankaFormatedOIB>
  <DomainObject.Predmet.ProtustrankaFormatedWithAdress>
    <izvorni_sadrzaj> FLEXOR d.o.o. u stečaju, Prilaz Kikova 3, 52220 Labin</izvorni_sadrzaj>
    <derivirana_varijabla naziv="DomainObject.Predmet.ProtustrankaFormatedWithAdress_1"> FLEXOR d.o.o. u stečaju, Prilaz Kikova 3, 52220 Labin</derivirana_varijabla>
  </DomainObject.Predmet.ProtustrankaFormatedWithAdress>
  <DomainObject.Predmet.ProtustrankaFormatedWithAdressOIB>
    <izvorni_sadrzaj> FLEXOR d.o.o. u stečaju, OIB 27414623468, Prilaz Kikova 3, 52220 Labin</izvorni_sadrzaj>
    <derivirana_varijabla naziv="DomainObject.Predmet.ProtustrankaFormatedWithAdressOIB_1"> FLEXOR d.o.o. u stečaju, OIB 27414623468, Prilaz Kikova 3, 52220 Labin</derivirana_varijabla>
  </DomainObject.Predmet.ProtustrankaFormatedWithAdressOIB>
  <DomainObject.Predmet.ProtustrankaWithAdress>
    <izvorni_sadrzaj>FLEXOR d.o.o. u stečaju Prilaz Kikova 3, 52220 Labin</izvorni_sadrzaj>
    <derivirana_varijabla naziv="DomainObject.Predmet.ProtustrankaWithAdress_1">FLEXOR d.o.o. u stečaju Prilaz Kikova 3, 52220 Labin</derivirana_varijabla>
  </DomainObject.Predmet.ProtustrankaWithAdress>
  <DomainObject.Predmet.ProtustrankaWithAdressOIB>
    <izvorni_sadrzaj>FLEXOR d.o.o. u stečaju, OIB 27414623468, Prilaz Kikova 3, 52220 Labin</izvorni_sadrzaj>
    <derivirana_varijabla naziv="DomainObject.Predmet.ProtustrankaWithAdressOIB_1">FLEXOR d.o.o. u stečaju, OIB 27414623468, Prilaz Kikova 3, 52220 Labin</derivirana_varijabla>
  </DomainObject.Predmet.ProtustrankaWithAdressOIB>
  <DomainObject.Predmet.ProtustrankaNazivFormated>
    <izvorni_sadrzaj>FLEXOR d.o.o. u stečaju</izvorni_sadrzaj>
    <derivirana_varijabla naziv="DomainObject.Predmet.ProtustrankaNazivFormated_1">FLEXOR d.o.o. u stečaju</derivirana_varijabla>
  </DomainObject.Predmet.ProtustrankaNazivFormated>
  <DomainObject.Predmet.ProtustrankaNazivFormatedOIB>
    <izvorni_sadrzaj>FLEXOR d.o.o. u stečaju, OIB 27414623468</izvorni_sadrzaj>
    <derivirana_varijabla naziv="DomainObject.Predmet.ProtustrankaNazivFormatedOIB_1">FLEXOR d.o.o. u stečaju, OIB 27414623468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ŽUPANIJSKO DRŽAVNO ODVJETNIŠTVO U PULI - POLA</izvorni_sadrzaj>
    <derivirana_varijabla naziv="DomainObject.Predmet.StrankaFormated_1">  REPUBLIKA HRVATSKA, Ministarstvo financija, Porezna uprava, Područni ured Istra, Primorje, Gorski Kotar  i Lika zastupanog po punomoćniku ŽUPANIJSKO DRŽAVNO ODVJETNIŠTVO U PULI - POLA</derivirana_varijabla>
  </DomainObject.Predmet.StrankaFormated>
  <DomainObject.Predmet.StrankaFormated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OIB_1">  REPUBLIKA HRVATSKA, Ministarstvo financija, Porezna uprava, Područni ured Istra, Primorje, Gorski Kotar  i Lika, OIB 52634238587 zastupanog po punomoćniku ŽUPANIJSKO DRŽAVNO ODVJETNIŠTVO U PULI - POLA</derivirana_varijabla>
  </DomainObject.Predmet.StrankaFormatedOIB>
  <DomainObject.Predmet.StrankaFormatedWithAdress>
    <izvorni_sadrzaj> REPUBLIKA HRVATSKA, Ministarstvo financija, Porezna uprava, Područni ured Istra, Primorje, Gorski Kotar  i Lika zastupanog po punomoćniku ŽUPANIJSKO DRŽAVNO ODVJETNIŠTVO U PULI - POLA</izvorni_sadrzaj>
    <derivirana_varijabla naziv="DomainObject.Predmet.StrankaFormatedWithAdress_1"> REPUBLIKA HRVATSKA, Ministarstvo financija, Porezna uprava, Područni ured Istra, Primorje, Gorski Kotar  i Lika zastupanog po punomoćniku ŽUPANIJSKO DRŽAVNO ODVJETNIŠTVO U PULI - POLA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ŽUPANIJSKO DRŽAVNO ODVJETNIŠTVO U PULI - POLA</izvorni_sadrzaj>
    <derivirana_varijabla naziv="DomainObject.Predmet.StrankaFormatedWithAdressOIB_1"> REPUBLIKA HRVATSKA, Ministarstvo financija, Porezna uprava, Područni ured Istra, Primorje, Gorski Kotar  i Lika, OIB 52634238587 zastupanog po punomoćniku ŽUPANIJSKO DRŽAVNO ODVJETNIŠTVO U PULI - POLA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1500038.44</izvorni_sadrzaj>
    <derivirana_varijabla naziv="DomainObject.Predmet.TrenutnaVrijednost_1">1500038.44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_1">
      <item>REPUBLIKA HRVATSKA, Ministarstvo financija, Porezna uprava, Područni ured Istra, Primorje, Gorski Kotar  i Lika zastupanog po punomoćniku ŽUPANIJSKO DRŽAVNO ODVJETNIŠTVO U PULI - POLA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OIB_1">
      <item>REPUBLIKA HRVATSKA, Ministarstvo financija, Porezna uprava, Područni ured Istra, Primorje, Gorski Kotar  i Lika, OIB 52634238587 zastupanog po punomoćniku ŽUPANIJSKO DRŽAVNO ODVJETNIŠTVO U PULI - POLA</item>
    </derivirana_varijabla>
  </DomainObject.Predmet.StrankaListFormatedOIB>
  <DomainObject.Predmet.StrankaListFormatedWithAdress>
    <izvorni_sadrzaj>
      <item>REPUBLIKA HRVATSKA, Ministarstvo financija, Porezna uprava, Područni ured Istra, Primorje, Gorski Kotar  i Lika zastupanog po punomoćniku ŽUPANIJSKO DRŽAVNO ODVJETNIŠTVO U PULI - POLA</item>
    </izvorni_sadrzaj>
    <derivirana_varijabla naziv="DomainObject.Predmet.StrankaListFormatedWithAdress_1">
      <item>REPUBLIKA HRVATSKA, Ministarstvo financija, Porezna uprava, Područni ured Istra, Primorje, Gorski Kotar  i Lika zastupanog po punomoćniku ŽUPANIJSKO DRŽAVNO ODVJETNIŠTVO U PULI - POLA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ŽUPANIJSKO DRŽAVNO ODVJETNIŠTVO U PULI - POLA</item>
    </izvorni_sadrzaj>
    <derivirana_varijabla naziv="DomainObject.Predmet.StrankaListFormatedWithAdressOIB_1">
      <item>REPUBLIKA HRVATSKA, Ministarstvo financija, Porezna uprava, Područni ured Istra, Primorje, Gorski Kotar  i Lika, OIB 52634238587 zastupanog po punomoćniku ŽUPANIJSKO DRŽAVNO ODVJETNIŠTVO U PULI - POLA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FLEXOR d.o.o. u stečaju</item>
    </izvorni_sadrzaj>
    <derivirana_varijabla naziv="DomainObject.Predmet.ProtuStrankaListFormated_1">
      <item>FLEXOR d.o.o. u stečaju</item>
    </derivirana_varijabla>
  </DomainObject.Predmet.ProtuStrankaListFormated>
  <DomainObject.Predmet.ProtuStrankaListFormatedOIB>
    <izvorni_sadrzaj>
      <item>FLEXOR d.o.o. u stečaju, OIB 27414623468</item>
    </izvorni_sadrzaj>
    <derivirana_varijabla naziv="DomainObject.Predmet.ProtuStrankaListFormatedOIB_1">
      <item>FLEXOR d.o.o. u stečaju, OIB 27414623468</item>
    </derivirana_varijabla>
  </DomainObject.Predmet.ProtuStrankaListFormatedOIB>
  <DomainObject.Predmet.ProtuStrankaListFormatedWithAdress>
    <izvorni_sadrzaj>
      <item>FLEXOR d.o.o. u stečaju, Prilaz Kikova 3, 52220 Labin</item>
    </izvorni_sadrzaj>
    <derivirana_varijabla naziv="DomainObject.Predmet.ProtuStrankaListFormatedWithAdress_1">
      <item>FLEXOR d.o.o. u stečaju, Prilaz Kikova 3, 52220 Labin</item>
    </derivirana_varijabla>
  </DomainObject.Predmet.ProtuStrankaListFormatedWithAdress>
  <DomainObject.Predmet.ProtuStrankaListFormatedWithAdressOIB>
    <izvorni_sadrzaj>
      <item>FLEXOR d.o.o. u stečaju, OIB 27414623468, Prilaz Kikova 3, 52220 Labin</item>
    </izvorni_sadrzaj>
    <derivirana_varijabla naziv="DomainObject.Predmet.ProtuStrankaListFormatedWithAdressOIB_1">
      <item>FLEXOR d.o.o. u stečaju, OIB 27414623468, Prilaz Kikova 3, 52220 Labin</item>
    </derivirana_varijabla>
  </DomainObject.Predmet.ProtuStrankaListFormatedWithAdressOIB>
  <DomainObject.Predmet.ProtuStrankaListNazivFormated>
    <izvorni_sadrzaj>
      <item>FLEXOR d.o.o. u stečaju</item>
    </izvorni_sadrzaj>
    <derivirana_varijabla naziv="DomainObject.Predmet.ProtuStrankaListNazivFormated_1">
      <item>FLEXOR d.o.o. u stečaju</item>
    </derivirana_varijabla>
  </DomainObject.Predmet.ProtuStrankaListNazivFormated>
  <DomainObject.Predmet.ProtuStrankaListNazivFormatedOIB>
    <izvorni_sadrzaj>
      <item>FLEXOR d.o.o. u stečaju, OIB 27414623468</item>
    </izvorni_sadrzaj>
    <derivirana_varijabla naziv="DomainObject.Predmet.ProtuStrankaListNazivFormatedOIB_1">
      <item>FLEXOR d.o.o. u stečaju, OIB 27414623468</item>
    </derivirana_varijabla>
  </DomainObject.Predmet.ProtuStrankaListNazivFormatedOIB>
  <DomainObject.Predmet.OstaliListFormated>
    <izvorni_sadrzaj>
      <item>ŽUPANIJSKO DRŽAVNO ODVJETNIŠTVO U PULI - POLA punomoćnik sudionika u postupku REPUBLIKA HRVATSKA, Ministarstvo financija, Porezna uprava, Područni ured Istra, Primorje, Gorski Kotar  i Lika</item>
      <item>OWENS I HOUŠKA, odvjetničko društvo d.o.o.</item>
    </izvorni_sadrzaj>
    <derivirana_varijabla naziv="DomainObject.Predmet.OstaliListFormated_1">
      <item>ŽUPANIJSKO DRŽAVNO ODVJETNIŠTVO U PULI - POLA punomoćnik sudionika u postupku REPUBLIKA HRVATSKA, Ministarstvo financija, Porezna uprava, Područni ured Istra, Primorje, Gorski Kotar  i Lika</item>
      <item>OWENS I HOUŠKA, odvjetničko društvo d.o.o.</item>
    </derivirana_varijabla>
  </DomainObject.Predmet.OstaliListFormated>
  <DomainObject.Predmet.OstaliListFormatedOIB>
    <izvorni_sadrzaj>
      <item>ŽUPANIJSKO DRŽAVNO ODVJETNIŠTVO U PULI - POLA punomoćnik sudionika u postupku REPUBLIKA HRVATSKA, Ministarstvo financija, Porezna uprava, Područni ured Istra, Primorje, Gorski Kotar  i Lika</item>
      <item>OWENS I HOUŠKA, odvjetničko društvo d.o.o., OIB 04123051557</item>
    </izvorni_sadrzaj>
    <derivirana_varijabla naziv="DomainObject.Predmet.OstaliListFormatedOIB_1">
      <item>ŽUPANIJSKO DRŽAVNO ODVJETNIŠTVO U PULI - POLA punomoćnik sudionika u postupku REPUBLIKA HRVATSKA, Ministarstvo financija, Porezna uprava, Područni ured Istra, Primorje, Gorski Kotar  i Lika</item>
      <item>OWENS I HOUŠKA, odvjetničko društvo d.o.o., OIB 04123051557</item>
    </derivirana_varijabla>
  </DomainObject.Predmet.OstaliListFormatedOIB>
  <DomainObject.Predmet.OstaliListFormatedWithAdress>
    <izvorni_sadrzaj>
      <item>ŽUPANIJSKO DRŽAVNO ODVJETNIŠTVO U PULI - POLA, Kranjčevićeva 8, 52100 Pula punomoćnik sudionika u postupku REPUBLIKA HRVATSKA, Ministarstvo financija, Porezna uprava, Područni ured Istra, Primorje, Gorski Kotar  i Lika</item>
      <item>OWENS I HOUŠKA, odvjetničko društvo d.o.o., Praška 10, 10000 Zagreb</item>
    </izvorni_sadrzaj>
    <derivirana_varijabla naziv="DomainObject.Predmet.OstaliListFormatedWithAdress_1">
      <item>ŽUPANIJSKO DRŽAVNO ODVJETNIŠTVO U PULI - POLA, Kranjčevićeva 8, 52100 Pula punomoćnik sudionika u postupku REPUBLIKA HRVATSKA, Ministarstvo financija, Porezna uprava, Područni ured Istra, Primorje, Gorski Kotar  i Lika</item>
      <item>OWENS I HOUŠKA, odvjetničko društvo d.o.o., Praška 10, 10000 Zagreb</item>
    </derivirana_varijabla>
  </DomainObject.Predmet.OstaliListFormatedWithAdress>
  <DomainObject.Predmet.OstaliListFormatedWithAdressOIB>
    <izvorni_sadrzaj>
      <item>ŽUPANIJSKO DRŽAVNO ODVJETNIŠTVO U PULI - POLA, Kranjčevićeva 8, 52100 Pula punomoćnik sudionika u postupku REPUBLIKA HRVATSKA, Ministarstvo financija, Porezna uprava, Područni ured Istra, Primorje, Gorski Kotar  i Lika</item>
      <item>OWENS I HOUŠKA, odvjetničko društvo d.o.o., OIB 04123051557, Praška 10, 10000 Zagreb</item>
    </izvorni_sadrzaj>
    <derivirana_varijabla naziv="DomainObject.Predmet.OstaliListFormatedWithAdressOIB_1">
      <item>ŽUPANIJSKO DRŽAVNO ODVJETNIŠTVO U PULI - POLA, Kranjčevićeva 8, 52100 Pula punomoćnik sudionika u postupku REPUBLIKA HRVATSKA, Ministarstvo financija, Porezna uprava, Područni ured Istra, Primorje, Gorski Kotar  i Lika</item>
      <item>OWENS I HOUŠKA, odvjetničko društvo d.o.o., OIB 04123051557, Praška 10, 10000 Zagreb</item>
    </derivirana_varijabla>
  </DomainObject.Predmet.OstaliListFormatedWithAdressOIB>
  <DomainObject.Predmet.OstaliListNazivFormated>
    <izvorni_sadrzaj>
      <item>ŽUPANIJSKO DRŽAVNO ODVJETNIŠTVO U PULI - POLA</item>
      <item>OWENS I HOUŠKA, odvjetničko društvo d.o.o.</item>
    </izvorni_sadrzaj>
    <derivirana_varijabla naziv="DomainObject.Predmet.OstaliListNazivFormated_1">
      <item>ŽUPANIJSKO DRŽAVNO ODVJETNIŠTVO U PULI - POLA</item>
      <item>OWENS I HOUŠKA, odvjetničko društvo d.o.o.</item>
    </derivirana_varijabla>
  </DomainObject.Predmet.OstaliListNazivFormated>
  <DomainObject.Predmet.OstaliListNazivFormatedOIB>
    <izvorni_sadrzaj>
      <item>ŽUPANIJSKO DRŽAVNO ODVJETNIŠTVO U PULI - POLA</item>
      <item>OWENS I HOUŠKA, odvjetničko društvo d.o.o., OIB 04123051557</item>
    </izvorni_sadrzaj>
    <derivirana_varijabla naziv="DomainObject.Predmet.OstaliListNazivFormatedOIB_1">
      <item>ŽUPANIJSKO DRŽAVNO ODVJETNIŠTVO U PULI - POLA</item>
      <item>OWENS I HOUŠKA, odvjetničko društvo d.o.o., OIB 04123051557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FLEXOR d.o.o. u stečaju</izvorni_sadrzaj>
    <derivirana_varijabla naziv="DomainObject.Predmet.ProtustrankaIDrugi_1">FLEXOR d.o.o. u stečaju</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FLEXOR d.o.o. u stečaju, OIB 27414623468, Prilaz Kikova 3, 52220 Labin</izvorni_sadrzaj>
    <derivirana_varijabla naziv="DomainObject.Predmet.ProtustrankaIDrugiAdressOIB_1">FLEXOR d.o.o. u stečaju, OIB 27414623468, Prilaz Kikova 3,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FLEXOR d.o.o. u stečaju</item>
      <item>ŽUPANIJSKO DRŽAVNO ODVJETNIŠTVO U PULI - POLA</item>
      <item>REPUBLIKA HRVATSKA, Ministarstvo financija, Porezna uprava, Područni ured Istra, Primorje, Gorski Kotar  i Lika</item>
      <item>OWENS I HOUŠKA, odvjetničko društvo d.o.o.</item>
    </izvorni_sadrzaj>
    <derivirana_varijabla naziv="DomainObject.Predmet.SudioniciListNaziv_1">
      <item>FLEXOR d.o.o. u stečaju</item>
      <item>ŽUPANIJSKO DRŽAVNO ODVJETNIŠTVO U PULI - POLA</item>
      <item>REPUBLIKA HRVATSKA, Ministarstvo financija, Porezna uprava, Područni ured Istra, Primorje, Gorski Kotar  i Lika</item>
      <item>OWENS I HOUŠKA, odvjetničko društvo d.o.o.</item>
    </derivirana_varijabla>
  </DomainObject.Predmet.SudioniciListNaziv>
  <DomainObject.Predmet.SudioniciListAdressOIB>
    <izvorni_sadrzaj>
      <item>FLEXOR d.o.o. u stečaju, OIB 27414623468, Prilaz Kikova 3,52220 Labin</item>
      <item>ŽUPANIJSKO DRŽAVNO ODVJETNIŠTVO U PULI - POLA, Kranjčevićeva 8,52100 Pula</item>
      <item>REPUBLIKA HRVATSKA, Ministarstvo financija, Porezna uprava, Područni ured Istra, Primorje, Gorski Kotar  i Lika, OIB 52634238587</item>
      <item>OWENS I HOUŠKA, odvjetničko društvo d.o.o., OIB 04123051557, Praška 10,10000 Zagreb</item>
    </izvorni_sadrzaj>
    <derivirana_varijabla naziv="DomainObject.Predmet.SudioniciListAdressOIB_1">
      <item>FLEXOR d.o.o. u stečaju, OIB 27414623468, Prilaz Kikova 3,52220 Labin</item>
      <item>ŽUPANIJSKO DRŽAVNO ODVJETNIŠTVO U PULI - POLA, Kranjčevićeva 8,52100 Pula</item>
      <item>REPUBLIKA HRVATSKA, Ministarstvo financija, Porezna uprava, Područni ured Istra, Primorje, Gorski Kotar  i Lika, OIB 52634238587</item>
      <item>OWENS I HOUŠKA, odvjetničko društvo d.o.o., OIB 04123051557, Praška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27414623468</item>
      <item>, OIB null</item>
      <item>, OIB 52634238587</item>
      <item>, OIB 04123051557</item>
    </izvorni_sadrzaj>
    <derivirana_varijabla naziv="DomainObject.Predmet.SudioniciListNazivOIB_1">
      <item>, OIB 27414623468</item>
      <item>, OIB null</item>
      <item>, OIB 52634238587</item>
      <item>, OIB 04123051557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739</properties:Words>
  <properties:Characters>4145</properties:Characters>
  <properties:Lines>93</properties:Lines>
  <properties:Paragraphs>28</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2017-12-12T06:07:00Z</dcterms:created>
  <dc:creator>Jasmina Matika</dc:creator>
  <cp:lastModifiedBy>Jasmina Matika</cp:lastModifiedBy>
  <dcterms:modified xmlns:xsi="http://www.w3.org/2001/XMLSchema-instance" xsi:type="dcterms:W3CDTF">2017-12-13T09:53:00Z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