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8747065" w14:paraId="8747065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5A2325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</w:t>
            </w:r>
            <w:r w:rsidR="005A2325">
              <w:rPr>
                <w:rFonts w:cs="Times New Roman" w:hAnsi="Times New Roman" w:ascii="Times New Roman"/>
              </w:rPr>
              <w:t>735/2003-142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1328A5" w:rsidP="0080619F" w:rsidR="001328A5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9C1A17" w:rsidP="009C1A17" w:rsidR="009C1A17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275168" w:rsidP="009C1A17" w:rsidR="006F0C8F" w:rsidRPr="008E5109">
      <w:pPr>
        <w:ind w:firstLine="708"/>
        <w:jc w:val="both"/>
        <w:rPr>
          <w:rFonts w:cs="Times New Roman" w:hAnsi="Times New Roman" w:ascii="Times New Roman"/>
        </w:rPr>
      </w:pPr>
      <w:r w:rsidRPr="008E5109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8E5109">
        <w:rPr>
          <w:rFonts w:cs="Times New Roman" w:hAnsi="Times New Roman" w:ascii="Times New Roman"/>
          <w:color w:themeColor="text1" w:val="000000"/>
        </w:rPr>
        <w:t>,</w:t>
      </w:r>
      <w:r w:rsidRPr="008E5109">
        <w:rPr>
          <w:rFonts w:cs="Times New Roman" w:hAnsi="Times New Roman" w:ascii="Times New Roman"/>
          <w:color w:themeColor="text1" w:val="000000"/>
        </w:rPr>
        <w:t xml:space="preserve"> po</w:t>
      </w:r>
      <w:r w:rsidRPr="008E5109">
        <w:rPr>
          <w:rFonts w:cs="Times New Roman" w:hAnsi="Times New Roman" w:ascii="Times New Roman"/>
        </w:rPr>
        <w:t xml:space="preserve"> sucu toga suda Kseniji Flack-Makitan, </w:t>
      </w:r>
      <w:r w:rsidR="008E5109">
        <w:rPr>
          <w:rFonts w:cs="Times New Roman" w:hAnsi="Times New Roman" w:ascii="Times New Roman"/>
        </w:rPr>
        <w:t xml:space="preserve">kao sucu </w:t>
      </w:r>
      <w:r w:rsidRPr="008E5109">
        <w:rPr>
          <w:rFonts w:cs="Times New Roman" w:hAnsi="Times New Roman" w:ascii="Times New Roman"/>
        </w:rPr>
        <w:t xml:space="preserve">u stečajnom </w:t>
      </w:r>
      <w:r w:rsidR="008E5109">
        <w:rPr>
          <w:rFonts w:cs="Times New Roman" w:hAnsi="Times New Roman" w:ascii="Times New Roman"/>
        </w:rPr>
        <w:t>predmetu</w:t>
      </w:r>
      <w:r w:rsidR="003E19D1">
        <w:rPr>
          <w:rFonts w:hAnsi="Times New Roman" w:ascii="Times New Roman"/>
          <w:snapToGrid w:val="false"/>
        </w:rPr>
        <w:t xml:space="preserve"> </w:t>
      </w:r>
      <w:r w:rsidR="00E175CA">
        <w:rPr>
          <w:rFonts w:cs="Times New Roman" w:hAnsi="Times New Roman" w:ascii="Times New Roman"/>
        </w:rPr>
        <w:t>nad stečajnim dužnikom</w:t>
      </w:r>
      <w:r w:rsidR="005A2325">
        <w:rPr>
          <w:rFonts w:cs="Times New Roman" w:hAnsi="Times New Roman" w:ascii="Times New Roman"/>
        </w:rPr>
        <w:t xml:space="preserve"> VELECOMMERCE d.o.o. u stečaju</w:t>
      </w:r>
      <w:r w:rsidR="005A2325" w:rsidRPr="000739DD">
        <w:rPr>
          <w:rFonts w:cs="Times New Roman" w:hAnsi="Times New Roman" w:ascii="Times New Roman"/>
        </w:rPr>
        <w:t>, Čakovec, Novakova 44, OIB: 34759991984</w:t>
      </w:r>
      <w:r w:rsidR="005A2325">
        <w:rPr>
          <w:rFonts w:cs="Times New Roman" w:hAnsi="Times New Roman" w:ascii="Times New Roman"/>
        </w:rPr>
        <w:t>, 5. veljače 2019</w:t>
      </w:r>
      <w:r w:rsidR="00493DB8" w:rsidRPr="008E5109">
        <w:rPr>
          <w:rFonts w:cs="Times New Roman" w:hAnsi="Times New Roman" w:ascii="Times New Roman"/>
        </w:rPr>
        <w:t>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9C1A17" w:rsidP="009C1A17" w:rsidR="009C1A1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</w:p>
    <w:p w:rsidRDefault="00E175CA" w:rsidP="005A2325" w:rsidR="005A2325" w:rsidRPr="005A232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 w:rsidRPr="005A2325">
        <w:rPr>
          <w:rFonts w:eastAsiaTheme="minorHAnsi" w:cs="Times New Roman" w:hAnsi="Times New Roman" w:ascii="Times New Roman"/>
          <w:lang w:eastAsia="en-US"/>
        </w:rPr>
        <w:t xml:space="preserve">Ispravlja se rješenje ovoga suda od </w:t>
      </w:r>
      <w:r w:rsidR="005A2325" w:rsidRPr="005A2325">
        <w:rPr>
          <w:rFonts w:eastAsiaTheme="minorHAnsi" w:cs="Times New Roman" w:hAnsi="Times New Roman" w:ascii="Times New Roman"/>
          <w:lang w:eastAsia="en-US"/>
        </w:rPr>
        <w:t>1. veljače 2019</w:t>
      </w:r>
      <w:r w:rsidRPr="005A2325">
        <w:rPr>
          <w:rFonts w:eastAsiaTheme="minorHAnsi" w:cs="Times New Roman" w:hAnsi="Times New Roman" w:ascii="Times New Roman"/>
          <w:lang w:eastAsia="en-US"/>
        </w:rPr>
        <w:t>., poslovni broj St-</w:t>
      </w:r>
      <w:r w:rsidR="005A2325" w:rsidRPr="005A2325">
        <w:rPr>
          <w:rFonts w:eastAsiaTheme="minorHAnsi" w:cs="Times New Roman" w:hAnsi="Times New Roman" w:ascii="Times New Roman"/>
          <w:lang w:eastAsia="en-US"/>
        </w:rPr>
        <w:t>735/2003-141</w:t>
      </w:r>
      <w:r w:rsidRPr="005A2325">
        <w:rPr>
          <w:rFonts w:eastAsiaTheme="minorHAnsi" w:cs="Times New Roman" w:hAnsi="Times New Roman" w:ascii="Times New Roman"/>
          <w:lang w:eastAsia="en-US"/>
        </w:rPr>
        <w:t xml:space="preserve">, u </w:t>
      </w:r>
      <w:r w:rsidR="005A2325" w:rsidRPr="005A2325">
        <w:rPr>
          <w:rFonts w:eastAsiaTheme="minorHAnsi" w:cs="Times New Roman" w:hAnsi="Times New Roman" w:ascii="Times New Roman"/>
          <w:lang w:eastAsia="en-US"/>
        </w:rPr>
        <w:t xml:space="preserve">uvodu u drugom redu, te u točci I. izreke u prvom i drugom redu, na način da umjesto stečajna masa </w:t>
      </w:r>
      <w:r w:rsidR="005A2325" w:rsidRPr="005A2325">
        <w:rPr>
          <w:rFonts w:cs="Times New Roman" w:hAnsi="Times New Roman" w:ascii="Times New Roman"/>
          <w:snapToGrid w:val="false"/>
        </w:rPr>
        <w:t xml:space="preserve">iza </w:t>
      </w:r>
      <w:r w:rsidR="005A2325" w:rsidRPr="005A2325">
        <w:rPr>
          <w:rFonts w:cs="Times New Roman" w:hAnsi="Times New Roman" w:ascii="Times New Roman"/>
        </w:rPr>
        <w:t>VELECOMMERCE d.o.o. u stečaju, Čakovec, Novakova 44, OIB: 34759991984 pravilno treba pisati stečajni dužnik VELECOMMERCE d.o.o. u stečaju, Čakovec, Novakova 44, OIB: 34759991984.</w:t>
      </w:r>
    </w:p>
    <w:p w:rsidRDefault="009C1A17" w:rsidP="009C1A17" w:rsidR="009C1A1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</w:p>
    <w:p w:rsidRDefault="005A2325" w:rsidP="0067419A" w:rsidR="005A232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</w:p>
    <w:p w:rsidRDefault="0067419A" w:rsidP="005A2325" w:rsidR="00E175CA" w:rsidRPr="005A232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Obrazloženje</w:t>
      </w:r>
    </w:p>
    <w:p w:rsidRDefault="005A2325" w:rsidP="006671BF" w:rsidR="005A2325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5A2325" w:rsidP="005A2325" w:rsidR="005A2325" w:rsidRPr="005A232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Theme="minorHAnsi" w:cs="Times New Roman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rješenju ovoga suda od </w:t>
      </w:r>
      <w:r w:rsidRPr="005A2325">
        <w:rPr>
          <w:rFonts w:eastAsiaTheme="minorHAnsi" w:cs="Times New Roman" w:hAnsi="Times New Roman" w:ascii="Times New Roman"/>
          <w:lang w:eastAsia="en-US"/>
        </w:rPr>
        <w:t>1. veljače 2019., poslovni broj St-735/2003-141</w:t>
      </w:r>
      <w:r>
        <w:rPr>
          <w:rFonts w:eastAsiaTheme="minorHAnsi" w:cs="Times New Roman" w:hAnsi="Times New Roman" w:ascii="Times New Roman"/>
          <w:lang w:eastAsia="en-US"/>
        </w:rPr>
        <w:t xml:space="preserve"> omaškom u pisanju naznačena je u uvodu rješenja i </w:t>
      </w:r>
      <w:r w:rsidRPr="005A2325">
        <w:rPr>
          <w:rFonts w:eastAsiaTheme="minorHAnsi" w:cs="Times New Roman" w:hAnsi="Times New Roman" w:ascii="Times New Roman"/>
          <w:lang w:eastAsia="en-US"/>
        </w:rPr>
        <w:t>točci I. izreke u prvom i drugom redu</w:t>
      </w:r>
      <w:r>
        <w:rPr>
          <w:rFonts w:eastAsiaTheme="minorHAnsi" w:cs="Times New Roman" w:hAnsi="Times New Roman" w:ascii="Times New Roman"/>
          <w:lang w:eastAsia="en-US"/>
        </w:rPr>
        <w:t>,</w:t>
      </w:r>
      <w:r w:rsidRPr="005A2325">
        <w:rPr>
          <w:rFonts w:eastAsiaTheme="minorHAnsi" w:cs="Times New Roman" w:hAnsi="Times New Roman" w:ascii="Times New Roman"/>
          <w:lang w:eastAsia="en-US"/>
        </w:rPr>
        <w:t xml:space="preserve"> stečajna masa </w:t>
      </w:r>
      <w:r w:rsidRPr="005A2325">
        <w:rPr>
          <w:rFonts w:cs="Times New Roman" w:hAnsi="Times New Roman" w:ascii="Times New Roman"/>
          <w:snapToGrid w:val="false"/>
        </w:rPr>
        <w:t xml:space="preserve">iza </w:t>
      </w:r>
      <w:r w:rsidRPr="005A2325">
        <w:rPr>
          <w:rFonts w:cs="Times New Roman" w:hAnsi="Times New Roman" w:ascii="Times New Roman"/>
        </w:rPr>
        <w:t>VELECOMMERCE d.o.o. u stečaju, Čakovec, Novakova 44, OIB: 34759991984</w:t>
      </w:r>
      <w:r>
        <w:rPr>
          <w:rFonts w:cs="Times New Roman" w:hAnsi="Times New Roman" w:ascii="Times New Roman"/>
        </w:rPr>
        <w:t xml:space="preserve">, </w:t>
      </w:r>
      <w:r>
        <w:rPr>
          <w:rFonts w:eastAsiaTheme="minorHAnsi" w:cs="Times New Roman" w:hAnsi="Times New Roman" w:ascii="Times New Roman"/>
          <w:lang w:eastAsia="en-US"/>
        </w:rPr>
        <w:t xml:space="preserve">umjesto stečajnog dužnika </w:t>
      </w:r>
      <w:r w:rsidRPr="005A2325">
        <w:rPr>
          <w:rFonts w:cs="Times New Roman" w:hAnsi="Times New Roman" w:ascii="Times New Roman"/>
        </w:rPr>
        <w:t>VELECOMMERCE d.o.o. u stečaju, Čakovec, Novakova 44, OIB: 34759991984</w:t>
      </w:r>
      <w:r>
        <w:rPr>
          <w:rFonts w:cs="Times New Roman" w:hAnsi="Times New Roman" w:ascii="Times New Roman"/>
        </w:rPr>
        <w:t>.</w:t>
      </w:r>
    </w:p>
    <w:p w:rsidRDefault="005A2325" w:rsidP="006671BF" w:rsidR="005A2325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5A2325" w:rsidP="005A2325" w:rsidR="005A2325">
      <w:pPr>
        <w:ind w:firstLine="708"/>
        <w:jc w:val="both"/>
        <w:rPr>
          <w:rFonts w:cs="Times New Roman" w:hAnsi="Times New Roman" w:ascii="Times New Roman"/>
        </w:rPr>
      </w:pPr>
      <w:r w:rsidRPr="003E5893">
        <w:rPr>
          <w:rFonts w:cs="Times New Roman" w:hAnsi="Times New Roman" w:ascii="Times New Roman"/>
        </w:rPr>
        <w:t>Slijedom iznijetog po službenoj dužnosti u smislu odredbe čl. 342. st. 1. Zakona o parničnom postupku (Narodne novine broj 53/91, 91/92, 112/99, 88/01, 117/03, 88/0</w:t>
      </w:r>
      <w:r>
        <w:rPr>
          <w:rFonts w:cs="Times New Roman" w:hAnsi="Times New Roman" w:ascii="Times New Roman"/>
        </w:rPr>
        <w:t xml:space="preserve">5, 2/07, 84/08, 57/11, 148/11, </w:t>
      </w:r>
      <w:r w:rsidRPr="003E5893">
        <w:rPr>
          <w:rFonts w:cs="Times New Roman" w:hAnsi="Times New Roman" w:ascii="Times New Roman"/>
        </w:rPr>
        <w:t>25/13</w:t>
      </w:r>
      <w:r>
        <w:rPr>
          <w:rFonts w:cs="Times New Roman" w:hAnsi="Times New Roman" w:ascii="Times New Roman"/>
        </w:rPr>
        <w:t xml:space="preserve"> i 89/14</w:t>
      </w:r>
      <w:r w:rsidRPr="003E5893">
        <w:rPr>
          <w:rFonts w:cs="Times New Roman" w:hAnsi="Times New Roman" w:ascii="Times New Roman"/>
        </w:rPr>
        <w:t xml:space="preserve">, dalje ZPP), a u svezi čl. 6. Stečajnog zakona (Narodne novine broj 44/96, 29/99, 129/00, 123/03, 82/06, 116/10, 125/12, 133/12 i 71/15, dalje SZ) </w:t>
      </w:r>
      <w:r w:rsidRPr="003E5893">
        <w:rPr>
          <w:rFonts w:cs="Times New Roman" w:eastAsia="Calibri" w:hAnsi="Times New Roman" w:ascii="Times New Roman"/>
        </w:rPr>
        <w:t>valjalo je odlučiti kao u izreci ovog rješenja.</w:t>
      </w:r>
    </w:p>
    <w:p w:rsidRDefault="005A2325" w:rsidP="006671BF" w:rsidR="005A2325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5A2325" w:rsidR="008E5109" w:rsidRPr="00674B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5A2325">
        <w:rPr>
          <w:rFonts w:cs="Times New Roman" w:eastAsia="Calibri" w:hAnsi="Times New Roman" w:ascii="Times New Roman"/>
          <w:lang w:eastAsia="en-US"/>
        </w:rPr>
        <w:t>5. veljače 2019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5A2325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5A2325" w:rsidP="005A2325" w:rsidR="005A2325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C0F73" w:rsidP="006671BF" w:rsidR="006C0F73">
      <w:pPr>
        <w:ind w:left="4248"/>
        <w:jc w:val="center"/>
        <w:rPr>
          <w:rFonts w:hAnsi="Times New Roman" w:ascii="Times New Roman"/>
        </w:rPr>
      </w:pPr>
    </w:p>
    <w:p w:rsidRDefault="006C0F73" w:rsidP="006671BF" w:rsidR="006C0F73">
      <w:pPr>
        <w:ind w:left="4248"/>
        <w:jc w:val="center"/>
        <w:rPr>
          <w:rFonts w:hAnsi="Times New Roman" w:ascii="Times New Roman"/>
        </w:rPr>
      </w:pPr>
    </w:p>
    <w:p w:rsidRDefault="003828C3" w:rsidP="006E70A2" w:rsidR="003828C3" w:rsidRPr="009A0E87">
      <w:pPr>
        <w:jc w:val="both"/>
        <w:rPr>
          <w:rFonts w:cs="Times New Roman" w:hAnsi="Times New Roman" w:ascii="Times New Roman"/>
        </w:rPr>
      </w:pPr>
    </w:p>
    <w:p w:rsidRDefault="006C0F73" w:rsidP="006C0F73" w:rsidR="006C0F73">
      <w:pPr>
        <w:rPr>
          <w:rFonts w:cs="Times New Roman" w:hAnsi="Times New Roman" w:ascii="Times New Roman"/>
        </w:rPr>
      </w:pPr>
    </w:p>
    <w:p w:rsidRDefault="005A2325" w:rsidP="005A2325" w:rsidR="005A232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 O PRAVNOM LIJEKU:</w:t>
      </w:r>
    </w:p>
    <w:p w:rsidRDefault="005A2325" w:rsidP="005A2325" w:rsidR="005A232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A2325" w:rsidP="005A2325" w:rsidR="005A2325">
      <w:pPr>
        <w:rPr>
          <w:rFonts w:cs="Times New Roman" w:hAnsi="Times New Roman" w:ascii="Times New Roman"/>
        </w:rPr>
      </w:pPr>
    </w:p>
    <w:p w:rsidRDefault="005A2325" w:rsidP="005A2325" w:rsidR="005A2325">
      <w:pPr>
        <w:rPr>
          <w:rFonts w:cs="Times New Roman" w:hAnsi="Times New Roman" w:ascii="Times New Roman"/>
        </w:rPr>
      </w:pPr>
    </w:p>
    <w:p w:rsidRDefault="005A2325" w:rsidP="005A2325" w:rsidR="005A2325">
      <w:pPr>
        <w:jc w:val="both"/>
        <w:rPr>
          <w:rFonts w:cs="Times New Roman" w:hAnsi="Times New Roman" w:ascii="Times New Roman"/>
        </w:rPr>
      </w:pPr>
      <w:r w:rsidRPr="006D5E46">
        <w:rPr>
          <w:rFonts w:cs="Times New Roman" w:hAnsi="Times New Roman" w:ascii="Times New Roman"/>
        </w:rPr>
        <w:t>DNA:</w:t>
      </w:r>
    </w:p>
    <w:p w:rsidRDefault="005A2325" w:rsidP="005A2325" w:rsidR="005A2325" w:rsidRPr="006D5E46">
      <w:pPr>
        <w:jc w:val="both"/>
        <w:rPr>
          <w:rFonts w:cs="Times New Roman" w:hAnsi="Times New Roman" w:ascii="Times New Roman"/>
        </w:rPr>
      </w:pPr>
    </w:p>
    <w:p w:rsidRDefault="005A2325" w:rsidP="005A2325" w:rsidR="005A2325" w:rsidRPr="0009632C">
      <w:pPr>
        <w:numPr>
          <w:ilvl w:val="0"/>
          <w:numId w:val="32"/>
        </w:numPr>
        <w:jc w:val="both"/>
        <w:rPr>
          <w:rFonts w:cs="Times New Roman" w:hAnsi="Times New Roman" w:ascii="Times New Roman"/>
        </w:rPr>
      </w:pPr>
      <w:r w:rsidRPr="0009632C">
        <w:rPr>
          <w:rFonts w:cs="Times New Roman" w:hAnsi="Times New Roman" w:ascii="Times New Roman"/>
        </w:rPr>
        <w:t>Financijska agencija Varaždin, A. Cesarca 2,</w:t>
      </w:r>
    </w:p>
    <w:p w:rsidRDefault="005A2325" w:rsidP="005A2325" w:rsidR="005A2325" w:rsidRPr="0009632C">
      <w:pPr>
        <w:numPr>
          <w:ilvl w:val="0"/>
          <w:numId w:val="32"/>
        </w:numPr>
        <w:jc w:val="both"/>
        <w:rPr>
          <w:rFonts w:cs="Times New Roman" w:hAnsi="Times New Roman" w:ascii="Times New Roman"/>
        </w:rPr>
      </w:pPr>
      <w:r w:rsidRPr="0009632C">
        <w:rPr>
          <w:rFonts w:cs="Times New Roman" w:hAnsi="Times New Roman" w:ascii="Times New Roman"/>
        </w:rPr>
        <w:t>Ministarstvo financija, Porezna uprava, Područni ured Varaždin, Ispostava Varaždin, Graberje 1,</w:t>
      </w:r>
    </w:p>
    <w:p w:rsidRDefault="005A2325" w:rsidP="005A2325" w:rsidR="005A2325" w:rsidRPr="0009632C">
      <w:pPr>
        <w:numPr>
          <w:ilvl w:val="0"/>
          <w:numId w:val="32"/>
        </w:numPr>
        <w:jc w:val="both"/>
        <w:rPr>
          <w:rFonts w:cs="Times New Roman" w:hAnsi="Times New Roman" w:ascii="Times New Roman"/>
        </w:rPr>
      </w:pPr>
      <w:r w:rsidRPr="0009632C">
        <w:rPr>
          <w:rFonts w:cs="Times New Roman" w:hAnsi="Times New Roman" w:ascii="Times New Roman"/>
        </w:rPr>
        <w:t>Sudski registar, (odmah i nakon pravomoćnosti rješenja),</w:t>
      </w:r>
    </w:p>
    <w:p w:rsidRDefault="005A2325" w:rsidP="005A2325" w:rsidR="005A2325" w:rsidRPr="0009632C">
      <w:pPr>
        <w:numPr>
          <w:ilvl w:val="0"/>
          <w:numId w:val="32"/>
        </w:numPr>
        <w:jc w:val="both"/>
        <w:rPr>
          <w:rFonts w:cs="Times New Roman" w:hAnsi="Times New Roman" w:ascii="Times New Roman"/>
        </w:rPr>
      </w:pPr>
      <w:r w:rsidRPr="0009632C">
        <w:rPr>
          <w:rFonts w:cs="Times New Roman" w:hAnsi="Times New Roman" w:ascii="Times New Roman"/>
        </w:rPr>
        <w:t>E-Oglasna ploča suda kao dostava za:</w:t>
      </w:r>
    </w:p>
    <w:p w:rsidRDefault="005A2325" w:rsidP="005A2325" w:rsidR="005A2325" w:rsidRPr="0009632C">
      <w:pPr>
        <w:ind w:left="720"/>
        <w:jc w:val="both"/>
        <w:rPr>
          <w:rFonts w:cs="Times New Roman" w:hAnsi="Times New Roman" w:ascii="Times New Roman"/>
        </w:rPr>
      </w:pPr>
      <w:r w:rsidRPr="0009632C">
        <w:rPr>
          <w:rFonts w:cs="Times New Roman" w:hAnsi="Times New Roman" w:ascii="Times New Roman"/>
        </w:rPr>
        <w:t xml:space="preserve">-Stečajni upravitelj Velimir Slamar, </w:t>
      </w:r>
      <w:r w:rsidRPr="0009632C">
        <w:rPr>
          <w:rFonts w:hAnsi="Times New Roman" w:ascii="Times New Roman"/>
        </w:rPr>
        <w:t>Varaždin, M. Krleže 1/I,</w:t>
      </w:r>
    </w:p>
    <w:p w:rsidRDefault="00750286" w:rsidP="00750286" w:rsidR="00750286">
      <w:pPr>
        <w:rPr>
          <w:rFonts w:cs="Times New Roman" w:hAnsi="Times New Roman" w:ascii="Times New Roman"/>
        </w:rPr>
      </w:pPr>
    </w:p>
    <w:p w:rsidRDefault="00A11BC7" w:rsidP="00750286" w:rsidR="00A11BC7">
      <w:pPr>
        <w:rPr>
          <w:rFonts w:cs="Times New Roman" w:hAnsi="Times New Roman" w:ascii="Times New Roman"/>
        </w:rPr>
      </w:pPr>
    </w:p>
    <w:p w:rsidRDefault="00A11BC7" w:rsidP="00750286" w:rsidR="00A11BC7" w:rsidRPr="00750286">
      <w:pPr>
        <w:rPr>
          <w:rFonts w:cs="Times New Roman" w:hAnsi="Times New Roman" w:ascii="Times New Roman"/>
          <w:color w:themeColor="text1" w:val="000000"/>
        </w:rPr>
      </w:pPr>
    </w:p>
    <w:sectPr w:rsidSect="00A11BC7" w:rsidR="00A11BC7" w:rsidRPr="00750286">
      <w:headerReference w:type="even" r:id="rId11"/>
      <w:headerReference w:type="default" r:id="rId12"/>
      <w:headerReference w:type="first" r:id="rId13"/>
      <w:pgSz w:h="16838" w:w="11906"/>
      <w:pgMar w:gutter="0" w:footer="737" w:header="39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8BC" w:rsidR="005F68BC">
      <w:r>
        <w:separator/>
      </w:r>
    </w:p>
  </w:endnote>
  <w:endnote w:id="0" w:type="continuationSeparator">
    <w:p w:rsidRDefault="005F68BC" w:rsidR="005F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8BC" w:rsidR="005F68BC">
      <w:r>
        <w:separator/>
      </w:r>
    </w:p>
  </w:footnote>
  <w:footnote w:id="0" w:type="continuationSeparator">
    <w:p w:rsidRDefault="005F68BC" w:rsidR="005F6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B45F04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5A2325">
      <w:rPr>
        <w:rFonts w:cs="Times New Roman" w:hAnsi="Times New Roman" w:ascii="Times New Roman"/>
      </w:rPr>
      <w:t>735/2003-142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BC4779"/>
    <w:multiLevelType w:val="hybridMultilevel"/>
    <w:tmpl w:val="383A57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4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903858"/>
    <w:multiLevelType w:val="hybridMultilevel"/>
    <w:tmpl w:val="D94A9256"/>
    <w:lvl w:tplc="EDB4C77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4428C0"/>
    <w:multiLevelType w:val="hybridMultilevel"/>
    <w:tmpl w:val="2B12D28A"/>
    <w:lvl w:tplc="041A0013" w:ilvl="0">
      <w:start w:val="1"/>
      <w:numFmt w:val="upperRoman"/>
      <w:lvlText w:val="%1."/>
      <w:lvlJc w:val="righ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34691D"/>
    <w:multiLevelType w:val="hybridMultilevel"/>
    <w:tmpl w:val="72905CC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3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3C545C1"/>
    <w:multiLevelType w:val="hybridMultilevel"/>
    <w:tmpl w:val="8A487B46"/>
    <w:lvl w:tplc="041A0013" w:ilvl="0">
      <w:start w:val="1"/>
      <w:numFmt w:val="upperRoman"/>
      <w:lvlText w:val="%1."/>
      <w:lvlJc w:val="righ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6">
    <w:nsid w:val="4305553A"/>
    <w:multiLevelType w:val="hybridMultilevel"/>
    <w:tmpl w:val="24F66CFA"/>
    <w:lvl w:tplc="E6864D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8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BD17065"/>
    <w:multiLevelType w:val="hybridMultilevel"/>
    <w:tmpl w:val="ED1CEC7C"/>
    <w:lvl w:tplc="9AC64E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723C3441"/>
    <w:multiLevelType w:val="hybridMultilevel"/>
    <w:tmpl w:val="749AAD6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1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9"/>
  </w:num>
  <w:num w:numId="3">
    <w:abstractNumId w:val="13"/>
  </w:num>
  <w:num w:numId="4">
    <w:abstractNumId w:val="20"/>
  </w:num>
  <w:num w:numId="5">
    <w:abstractNumId w:val="12"/>
  </w:num>
  <w:num w:numId="6">
    <w:abstractNumId w:val="7"/>
  </w:num>
  <w:num w:numId="7">
    <w:abstractNumId w:val="11"/>
  </w:num>
  <w:num w:numId="8">
    <w:abstractNumId w:val="2"/>
  </w:num>
  <w:num w:numId="9">
    <w:abstractNumId w:val="17"/>
  </w:num>
  <w:num w:numId="10">
    <w:abstractNumId w:val="21"/>
  </w:num>
  <w:num w:numId="11">
    <w:abstractNumId w:val="25"/>
  </w:num>
  <w:num w:numId="12">
    <w:abstractNumId w:val="23"/>
  </w:num>
  <w:num w:numId="13">
    <w:abstractNumId w:val="9"/>
  </w:num>
  <w:num w:numId="14">
    <w:abstractNumId w:val="3"/>
  </w:num>
  <w:num w:numId="15">
    <w:abstractNumId w:val="18"/>
  </w:num>
  <w:num w:numId="16">
    <w:abstractNumId w:val="5"/>
  </w:num>
  <w:num w:numId="17">
    <w:abstractNumId w:val="26"/>
  </w:num>
  <w:num w:numId="18">
    <w:abstractNumId w:val="1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1"/>
  </w:num>
  <w:num w:numId="22">
    <w:abstractNumId w:val="15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4"/>
  </w:num>
  <w:num w:numId="26">
    <w:abstractNumId w:val="16"/>
  </w:num>
  <w:num w:numId="27">
    <w:abstractNumId w:val="14"/>
  </w:num>
  <w:num w:numId="28">
    <w:abstractNumId w:val="8"/>
  </w:num>
  <w:num w:numId="29">
    <w:abstractNumId w:val="10"/>
  </w:num>
  <w:num w:numId="30">
    <w:abstractNumId w:val="27"/>
  </w:num>
  <w:num w:numId="31">
    <w:abstractNumId w:val="1"/>
  </w:num>
  <w:num w:numId="32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B6BD9"/>
    <w:rsid w:val="000C037B"/>
    <w:rsid w:val="000C5910"/>
    <w:rsid w:val="000D63AF"/>
    <w:rsid w:val="000F7549"/>
    <w:rsid w:val="001115DD"/>
    <w:rsid w:val="001328A5"/>
    <w:rsid w:val="00146232"/>
    <w:rsid w:val="0015732B"/>
    <w:rsid w:val="00165DFF"/>
    <w:rsid w:val="00183418"/>
    <w:rsid w:val="001A540C"/>
    <w:rsid w:val="001E682D"/>
    <w:rsid w:val="001F3184"/>
    <w:rsid w:val="002010CE"/>
    <w:rsid w:val="0021276B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D35B9"/>
    <w:rsid w:val="003E19D1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96B56"/>
    <w:rsid w:val="004A2576"/>
    <w:rsid w:val="004A41AD"/>
    <w:rsid w:val="004A6953"/>
    <w:rsid w:val="004B04E5"/>
    <w:rsid w:val="004E095F"/>
    <w:rsid w:val="004F512F"/>
    <w:rsid w:val="004F59B1"/>
    <w:rsid w:val="004F62BF"/>
    <w:rsid w:val="00537772"/>
    <w:rsid w:val="0055287A"/>
    <w:rsid w:val="00552C88"/>
    <w:rsid w:val="005606EB"/>
    <w:rsid w:val="005679AA"/>
    <w:rsid w:val="005823E4"/>
    <w:rsid w:val="005A2325"/>
    <w:rsid w:val="005B7FBE"/>
    <w:rsid w:val="005C3DDA"/>
    <w:rsid w:val="005F68BC"/>
    <w:rsid w:val="0062470D"/>
    <w:rsid w:val="006378E6"/>
    <w:rsid w:val="006404AC"/>
    <w:rsid w:val="00644C49"/>
    <w:rsid w:val="0064652E"/>
    <w:rsid w:val="006541CD"/>
    <w:rsid w:val="00661440"/>
    <w:rsid w:val="00666D0E"/>
    <w:rsid w:val="006671BF"/>
    <w:rsid w:val="00670171"/>
    <w:rsid w:val="0067419A"/>
    <w:rsid w:val="00674B23"/>
    <w:rsid w:val="00675684"/>
    <w:rsid w:val="00683E0C"/>
    <w:rsid w:val="006965C7"/>
    <w:rsid w:val="006B3597"/>
    <w:rsid w:val="006C0F73"/>
    <w:rsid w:val="006E70A2"/>
    <w:rsid w:val="006F0C8F"/>
    <w:rsid w:val="006F1B1D"/>
    <w:rsid w:val="00702ACF"/>
    <w:rsid w:val="00714513"/>
    <w:rsid w:val="00720B91"/>
    <w:rsid w:val="00727E47"/>
    <w:rsid w:val="00750286"/>
    <w:rsid w:val="007902A7"/>
    <w:rsid w:val="007925EF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C557D"/>
    <w:rsid w:val="008E5109"/>
    <w:rsid w:val="008E51B4"/>
    <w:rsid w:val="00911293"/>
    <w:rsid w:val="00922759"/>
    <w:rsid w:val="009501D7"/>
    <w:rsid w:val="00952526"/>
    <w:rsid w:val="00957A08"/>
    <w:rsid w:val="0096256A"/>
    <w:rsid w:val="00973FA6"/>
    <w:rsid w:val="009C1A17"/>
    <w:rsid w:val="009C347F"/>
    <w:rsid w:val="009E640F"/>
    <w:rsid w:val="009F245A"/>
    <w:rsid w:val="00A02044"/>
    <w:rsid w:val="00A05A12"/>
    <w:rsid w:val="00A11BC7"/>
    <w:rsid w:val="00A440F3"/>
    <w:rsid w:val="00A52E23"/>
    <w:rsid w:val="00A60F20"/>
    <w:rsid w:val="00A73C0D"/>
    <w:rsid w:val="00AC3774"/>
    <w:rsid w:val="00AC37DE"/>
    <w:rsid w:val="00AD3C7B"/>
    <w:rsid w:val="00B0741E"/>
    <w:rsid w:val="00B45F04"/>
    <w:rsid w:val="00B60218"/>
    <w:rsid w:val="00BA1BE4"/>
    <w:rsid w:val="00BD125B"/>
    <w:rsid w:val="00BD3917"/>
    <w:rsid w:val="00C1076F"/>
    <w:rsid w:val="00C157E4"/>
    <w:rsid w:val="00C210F2"/>
    <w:rsid w:val="00C21311"/>
    <w:rsid w:val="00C30B27"/>
    <w:rsid w:val="00C331AA"/>
    <w:rsid w:val="00C41D31"/>
    <w:rsid w:val="00CC1E74"/>
    <w:rsid w:val="00CD2509"/>
    <w:rsid w:val="00CD5579"/>
    <w:rsid w:val="00CE584B"/>
    <w:rsid w:val="00CE5DBC"/>
    <w:rsid w:val="00CF7A5C"/>
    <w:rsid w:val="00D17B56"/>
    <w:rsid w:val="00D20DAF"/>
    <w:rsid w:val="00D23288"/>
    <w:rsid w:val="00D31137"/>
    <w:rsid w:val="00D7149C"/>
    <w:rsid w:val="00D808F7"/>
    <w:rsid w:val="00DB3E13"/>
    <w:rsid w:val="00DD544B"/>
    <w:rsid w:val="00E05F79"/>
    <w:rsid w:val="00E175CA"/>
    <w:rsid w:val="00E27CCC"/>
    <w:rsid w:val="00E44B1F"/>
    <w:rsid w:val="00E61059"/>
    <w:rsid w:val="00E61692"/>
    <w:rsid w:val="00E63A04"/>
    <w:rsid w:val="00EA5F03"/>
    <w:rsid w:val="00EB4348"/>
    <w:rsid w:val="00EF6796"/>
    <w:rsid w:val="00F014C9"/>
    <w:rsid w:val="00F215D9"/>
    <w:rsid w:val="00F23A3F"/>
    <w:rsid w:val="00F57287"/>
    <w:rsid w:val="00F8339B"/>
    <w:rsid w:val="00F97E0E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F0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F0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36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3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UVID 1.12.2016. POROBIJA I ŠPOLJARIĆ</izvorni_sadrzaj>
    <derivirana_varijabla naziv="DomainObject.Predmet.PrimjedbaSuca_1">UVID 1.12.2016. POROBIJA I ŠPOLJARIĆ</derivirana_varijabla>
  </DomainObject.Predmet.PrimjedbaSuc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2016.</izvorni_sadrzaj>
    <derivirana_varijabla naziv="DomainObject.Predmet.DatumZadnjeOdrzaneSudskeRadnje_1">1. ožujka 2016.</derivirana_varijabla>
  </DomainObject.Predmet.DatumZadnjeOdrzaneSudskeRadnje>
  <DomainObject.PredzadnjaOdlukaIzPredmeta.DatumDonosenjaOdluke>
    <izvorni_sadrzaj>20. siječnja 2017.</izvorni_sadrzaj>
    <derivirana_varijabla naziv="DomainObject.PredzadnjaOdlukaIzPredmeta.DatumDonosenjaOdluke_1">20. siječnja 2017.</derivirana_varijabla>
  </DomainObject.PredzadnjaOdlukaIzPredmeta.DatumDonosenjaOdluke>
  <DomainObject.PredzadnjaOdlukaIzPredmeta.Oznaka>
    <izvorni_sadrzaj>St-735/2003-137</izvorni_sadrzaj>
    <derivirana_varijabla naziv="DomainObject.PredzadnjaOdlukaIzPredmeta.Oznaka_1">St-735/2003-137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8160B-9E3F-4D92-9EFB-6F6C56A32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2124</properties:Characters>
  <properties:Lines>72</properties:Lines>
  <properties:Paragraphs>24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2019-02-05T13:38:00Z</cp:lastPrinted>
  <dcterms:modified xmlns:xsi="http://www.w3.org/2001/XMLSchema-instance" xsi:type="dcterms:W3CDTF">2019-02-05T13:40:00Z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(St-735-03-142 Ispravak rješenja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