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8e96" w14:paraId="2bf8e96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7A790F">
        <w:t>6</w:t>
      </w:r>
      <w:r w:rsidR="00452702">
        <w:t>6</w:t>
      </w:r>
      <w:r w:rsidR="007A790F">
        <w:t>3</w:t>
      </w:r>
      <w:r>
        <w:t>/1</w:t>
      </w:r>
      <w:r w:rsidR="007A790F">
        <w:t>3</w:t>
      </w:r>
      <w:r>
        <w:t>-</w:t>
      </w:r>
      <w:r w:rsidR="00452702">
        <w:t>2</w:t>
      </w:r>
      <w:r w:rsidR="007A790F">
        <w:t>59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6E7A0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</w:t>
      </w:r>
      <w:r w:rsidR="007A790F">
        <w:t xml:space="preserve">sucu, u stečajnom postupku nad </w:t>
      </w:r>
      <w:r>
        <w:t xml:space="preserve">dužnikom: </w:t>
      </w:r>
      <w:r w:rsidR="007A790F" w:rsidRPr="007A790F">
        <w:rPr>
          <w:bCs/>
        </w:rPr>
        <w:t>IST d.o.o. stolarija, interijeri i građevinarstvo u stečaju, Piškorevci, Zagrebačka bb, MBS 030072541, OIB 20840683490</w:t>
      </w:r>
      <w:r>
        <w:t xml:space="preserve">, dana </w:t>
      </w:r>
      <w:r w:rsidR="007A790F" w:rsidRPr="007A790F">
        <w:t>4. rujna 2018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FB62DF">
        <w:t>Zdravku Grubeši dipl. oec. iz Piškorevaca</w:t>
      </w:r>
      <w:r>
        <w:t xml:space="preserve">, </w:t>
      </w:r>
      <w:r w:rsidR="00754860" w:rsidRPr="00BF02F3">
        <w:t>Zagrebačka 8a, OIB 38584131681</w:t>
      </w:r>
      <w:r w:rsidR="0049079F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766120">
        <w:t>1</w:t>
      </w:r>
      <w:r w:rsidR="009B7532">
        <w:t>3.</w:t>
      </w:r>
      <w:r w:rsidR="00766120">
        <w:t>6</w:t>
      </w:r>
      <w:r w:rsidR="009B7532">
        <w:t>5</w:t>
      </w:r>
      <w:r w:rsidR="00766120">
        <w:t>4</w:t>
      </w:r>
      <w:r w:rsidR="009B7532">
        <w:t>,3</w:t>
      </w:r>
      <w:r w:rsidR="00766120">
        <w:t>9</w:t>
      </w:r>
      <w:r w:rsidR="009B7532">
        <w:t xml:space="preserve"> </w:t>
      </w:r>
      <w:r w:rsidR="0049079F">
        <w:t xml:space="preserve"> </w:t>
      </w:r>
      <w:r>
        <w:t>kn.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225659">
        <w:t>Zdravko Grubeša dipl. oec. iz Piškorevaca</w:t>
      </w:r>
      <w:r>
        <w:t xml:space="preserve">, </w:t>
      </w:r>
      <w:r w:rsidR="00754860" w:rsidRPr="00BF02F3">
        <w:t>Zagrebačka 8a, OIB 38584131681</w:t>
      </w:r>
      <w:r>
        <w:t xml:space="preserve"> 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A16D48">
        <w:t>66.838,36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stečajnom upravitelju da nakon pravomoćnosti ovoga rješenja isplati iznos</w:t>
      </w:r>
      <w:r w:rsidR="00A16D48">
        <w:t>e</w:t>
      </w:r>
      <w:r>
        <w:t xml:space="preserve"> iz točke </w:t>
      </w:r>
      <w:r w:rsidR="00A16D48">
        <w:t>1. i 2</w:t>
      </w:r>
      <w:r>
        <w:t>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A16D48" w:rsidP="00C473BF" w:rsidR="00A16D48"/>
    <w:p w:rsidRDefault="00A16D48" w:rsidP="00C473BF" w:rsidR="00A16D48"/>
    <w:p w:rsidRDefault="00A16D48" w:rsidP="00C473BF" w:rsidR="00A16D48"/>
    <w:p w:rsidRDefault="00A16D48" w:rsidP="00C473BF" w:rsidR="00A16D48"/>
    <w:p w:rsidRDefault="00C473BF" w:rsidP="00C473BF" w:rsidR="00C473BF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97774C">
        <w:t>6</w:t>
      </w:r>
      <w:r w:rsidR="00FB62DF">
        <w:t>6</w:t>
      </w:r>
      <w:r w:rsidR="0097774C">
        <w:t>3</w:t>
      </w:r>
      <w:r>
        <w:t>/1</w:t>
      </w:r>
      <w:r w:rsidR="0097774C">
        <w:t>3</w:t>
      </w:r>
      <w:r>
        <w:t>-</w:t>
      </w:r>
      <w:r w:rsidR="0097774C">
        <w:t>9</w:t>
      </w:r>
      <w:r>
        <w:t xml:space="preserve"> od </w:t>
      </w:r>
      <w:r w:rsidR="0097774C">
        <w:t>5</w:t>
      </w:r>
      <w:r>
        <w:t>.</w:t>
      </w:r>
      <w:r w:rsidR="00FB62DF">
        <w:t>0</w:t>
      </w:r>
      <w:r w:rsidR="0097774C">
        <w:t>7</w:t>
      </w:r>
      <w:r>
        <w:t>.201</w:t>
      </w:r>
      <w:r w:rsidR="0097774C">
        <w:t>3</w:t>
      </w:r>
      <w:r>
        <w:t xml:space="preserve">. godine otvoren je stečajni postupak nad dužnikom i imenovan je </w:t>
      </w:r>
      <w:r w:rsidR="00FB62DF">
        <w:t>Zdravko Grubeša dipl. oec.</w:t>
      </w:r>
      <w:r>
        <w:t xml:space="preserve"> iz </w:t>
      </w:r>
      <w:r w:rsidR="00FB62DF">
        <w:t>Piškorevaca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977082">
        <w:t>31</w:t>
      </w:r>
      <w:r w:rsidR="001575D1">
        <w:t>.</w:t>
      </w:r>
      <w:r w:rsidR="00977082">
        <w:t>08</w:t>
      </w:r>
      <w:r>
        <w:t>.201</w:t>
      </w:r>
      <w:r w:rsidR="00977082">
        <w:t>8</w:t>
      </w:r>
      <w:r>
        <w:t xml:space="preserve">., a budući je unovčena </w:t>
      </w:r>
      <w:r w:rsidR="009B3888">
        <w:t xml:space="preserve">cjelokupna </w:t>
      </w:r>
      <w:r>
        <w:t xml:space="preserve">stečajna masa u ukupnom iznosu od </w:t>
      </w:r>
      <w:r w:rsidR="00977082">
        <w:t>808.909,37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DE6ED6" w:rsidRPr="00DE6ED6">
        <w:t xml:space="preserve">808.909,37 </w:t>
      </w:r>
      <w:r>
        <w:t>kn</w:t>
      </w:r>
      <w:r w:rsidR="00643FCF">
        <w:t xml:space="preserve"> i to </w:t>
      </w:r>
      <w:r w:rsidR="00746287">
        <w:t xml:space="preserve">u iznosu od </w:t>
      </w:r>
      <w:r w:rsidR="008D7E26">
        <w:t>170.648,11</w:t>
      </w:r>
      <w:r w:rsidR="00643FCF">
        <w:t xml:space="preserve"> kn </w:t>
      </w:r>
      <w:r w:rsidR="00683E87">
        <w:t>(</w:t>
      </w:r>
      <w:r w:rsidR="008D7E26">
        <w:t>2</w:t>
      </w:r>
      <w:r w:rsidR="00683E87">
        <w:t>1,1</w:t>
      </w:r>
      <w:r w:rsidR="008D7E26">
        <w:t>0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422978">
        <w:t>638.261,26</w:t>
      </w:r>
      <w:r w:rsidR="00746287">
        <w:t xml:space="preserve"> kn </w:t>
      </w:r>
      <w:r w:rsidR="00683E87">
        <w:t>(</w:t>
      </w:r>
      <w:r w:rsidR="00422978">
        <w:t>7</w:t>
      </w:r>
      <w:r w:rsidR="00683E87">
        <w:t>8,9</w:t>
      </w:r>
      <w:r w:rsidR="00422978">
        <w:t>0</w:t>
      </w:r>
      <w:r w:rsidR="00683E87">
        <w:t xml:space="preserve"> % od ukupne stečajne mase) </w:t>
      </w:r>
      <w:r w:rsidR="00746287">
        <w:t>nakon stupanj</w:t>
      </w:r>
      <w:r w:rsidR="00422978">
        <w:t>a</w:t>
      </w:r>
      <w:r w:rsidR="00746287">
        <w:t xml:space="preserve">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683E87">
        <w:t>5</w:t>
      </w:r>
      <w:r w:rsidR="00C473BF">
        <w:t xml:space="preserve">00.000,00 kn do 2.000.000,00 kn nagrada stečajnom upravitelju iznosi 5-8%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FC27D0">
        <w:t>64.712,74</w:t>
      </w:r>
      <w:r w:rsidR="00C473BF">
        <w:t xml:space="preserve"> kn, pri čemu je sukladno čl. 4. Uredbe korišten postotak od </w:t>
      </w:r>
      <w:r w:rsidR="00FC27D0">
        <w:t>8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FC27D0">
        <w:t>21,</w:t>
      </w:r>
      <w:r w:rsidR="00304C1D">
        <w:t>1</w:t>
      </w:r>
      <w:r w:rsidR="00FC27D0">
        <w:t>0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FC27D0">
        <w:t>2</w:t>
      </w:r>
      <w:r w:rsidR="00304C1D">
        <w:t>1,1</w:t>
      </w:r>
      <w:r w:rsidR="00FC27D0">
        <w:t>0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iznos od </w:t>
      </w:r>
      <w:r w:rsidR="008B7B97" w:rsidRPr="008B7B97">
        <w:t xml:space="preserve">13.654,39  </w:t>
      </w:r>
      <w:r w:rsidR="009B7532">
        <w:t>kn</w:t>
      </w:r>
      <w:r w:rsidR="00C473BF">
        <w:t>.</w:t>
      </w:r>
    </w:p>
    <w:p w:rsidRDefault="00C473BF" w:rsidP="00C473BF" w:rsidR="00C473BF"/>
    <w:p w:rsidRDefault="00CF6D20" w:rsidP="00225659" w:rsidR="00CF6D20">
      <w:pPr>
        <w:ind w:firstLine="720"/>
        <w:jc w:val="both"/>
      </w:pPr>
      <w:r>
        <w:t xml:space="preserve">Sukladno čl. 29. </w:t>
      </w:r>
      <w:r w:rsidR="008B3151" w:rsidRPr="00FA0EF9">
        <w:t>S</w:t>
      </w:r>
      <w:r w:rsidR="008B3151">
        <w:t xml:space="preserve">tečajnog zakona (NN 44/96, 29/99, 129/00, 123/03, 82/06, 116/10, 25/12 i 133/12) </w:t>
      </w:r>
      <w:r>
        <w:t xml:space="preserve">i čl. 4. Uredbe o kriterijima i načinu obračuna i plaćanja nagrada </w:t>
      </w:r>
      <w:r>
        <w:lastRenderedPageBreak/>
        <w:t>stečajnim upraviteljima</w:t>
      </w:r>
      <w:r w:rsidR="008B3151">
        <w:t xml:space="preserve"> (NN 189/03)</w:t>
      </w:r>
      <w:r>
        <w:t>, stečajnom upravitelju je uzimajući u obzir obujam poslova i njegov rad, određena nagrada u iznosu ka</w:t>
      </w:r>
      <w:r w:rsidR="008B7B97">
        <w:t>o u t. 1. izreke ovoga rješenja</w:t>
      </w:r>
      <w:r>
        <w:t>.</w:t>
      </w:r>
    </w:p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</w:t>
      </w:r>
      <w:r w:rsidR="008B7B97">
        <w:t xml:space="preserve"> i 104/17</w:t>
      </w:r>
      <w:r>
        <w:t>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</w:t>
      </w:r>
      <w:r w:rsidR="00774BB5">
        <w:t xml:space="preserve"> nakon stupanja na snagu predmetne uredbe u </w:t>
      </w:r>
      <w:r w:rsidR="00C44CC3">
        <w:t xml:space="preserve">iznosu od </w:t>
      </w:r>
      <w:r w:rsidR="00774BB5">
        <w:t xml:space="preserve">638.261,26 kn u odnosu na ukupno unovčenu stečajnu masu u iznosu </w:t>
      </w:r>
      <w:r w:rsidR="00113413">
        <w:t xml:space="preserve">od 808.909,37 kn, kako slijedi: </w:t>
      </w:r>
      <w:r w:rsidR="00C44CC3">
        <w:t>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113413">
        <w:t>308.909,37</w:t>
      </w:r>
      <w:r w:rsidR="007126F9">
        <w:t xml:space="preserve"> kn </w:t>
      </w:r>
      <w:r w:rsidR="00CF3F29">
        <w:t>8</w:t>
      </w:r>
      <w:r w:rsidR="007126F9">
        <w:t xml:space="preserve">% što iznosi </w:t>
      </w:r>
      <w:r w:rsidR="0052184A">
        <w:t xml:space="preserve">24.712,75 kn, </w:t>
      </w:r>
      <w:r w:rsidR="007126F9">
        <w:t xml:space="preserve">što ukupno bruto iznosi </w:t>
      </w:r>
      <w:r w:rsidR="0052184A">
        <w:t>84.712,75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52184A">
        <w:t>7</w:t>
      </w:r>
      <w:r w:rsidR="00CF3F29">
        <w:t>8,9</w:t>
      </w:r>
      <w:r w:rsidR="0052184A">
        <w:t>0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DE3B2C">
        <w:t>7</w:t>
      </w:r>
      <w:r w:rsidR="00CF3F29">
        <w:t>8,9</w:t>
      </w:r>
      <w:r w:rsidR="00DE3B2C">
        <w:t>0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DE3B2C">
        <w:t>66.838,36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7A790F" w:rsidRPr="007A790F">
        <w:t>4. rujna 2018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C473BF" w:rsidR="00C473BF">
      <w:r>
        <w:t>1.</w:t>
      </w:r>
      <w:r w:rsidR="006B4028">
        <w:t xml:space="preserve"> </w:t>
      </w:r>
      <w:r>
        <w:t>stečajni upravitelj</w:t>
      </w:r>
    </w:p>
    <w:p w:rsidRDefault="00376146" w:rsidP="00C473BF" w:rsidR="00CB17CD">
      <w:r>
        <w:t>2. članovi OV</w:t>
      </w:r>
    </w:p>
    <w:p w:rsidRDefault="006E5B0D" w:rsidP="006E5B0D" w:rsidR="006E5B0D">
      <w:pPr>
        <w:numPr>
          <w:ilvl w:val="1"/>
          <w:numId w:val="3"/>
        </w:numPr>
        <w:jc w:val="both"/>
      </w:pPr>
      <w:r>
        <w:t>ADDIKO BANK d.d. Zagreb</w:t>
      </w:r>
    </w:p>
    <w:p w:rsidRDefault="006E5B0D" w:rsidP="006E5B0D" w:rsidR="006E5B0D">
      <w:pPr>
        <w:numPr>
          <w:ilvl w:val="1"/>
          <w:numId w:val="3"/>
        </w:numPr>
        <w:jc w:val="both"/>
      </w:pPr>
      <w:r w:rsidRPr="00923C92">
        <w:t xml:space="preserve">FRISCHEIS d.o.o. Velika Gorica po Ninoslavu Herceg, odvjetniku u Velikoj Gorici </w:t>
      </w:r>
    </w:p>
    <w:p w:rsidRDefault="006E5B0D" w:rsidP="006E5B0D" w:rsidR="00CB17CD">
      <w:pPr>
        <w:numPr>
          <w:ilvl w:val="1"/>
          <w:numId w:val="3"/>
        </w:numPr>
      </w:pPr>
      <w:r w:rsidRPr="00923C92">
        <w:t xml:space="preserve">Josip Erdeljić, S. Radića 7, Budrovci – predstavnik radnika 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2ED4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  <w:t>14 St-</w:t>
    </w:r>
    <w:r w:rsidR="007A790F" w:rsidRPr="007A790F">
      <w:t>663/13-259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13413"/>
    <w:rsid w:val="00123A47"/>
    <w:rsid w:val="001575D1"/>
    <w:rsid w:val="00211C23"/>
    <w:rsid w:val="00221C2F"/>
    <w:rsid w:val="00225659"/>
    <w:rsid w:val="00256A4B"/>
    <w:rsid w:val="002E2F82"/>
    <w:rsid w:val="00304C1D"/>
    <w:rsid w:val="00333984"/>
    <w:rsid w:val="00376146"/>
    <w:rsid w:val="003F1FD5"/>
    <w:rsid w:val="00422978"/>
    <w:rsid w:val="00452702"/>
    <w:rsid w:val="0049079F"/>
    <w:rsid w:val="00490B53"/>
    <w:rsid w:val="0052184A"/>
    <w:rsid w:val="005C0B75"/>
    <w:rsid w:val="005D2830"/>
    <w:rsid w:val="00643FCF"/>
    <w:rsid w:val="00683E87"/>
    <w:rsid w:val="006B4028"/>
    <w:rsid w:val="006E5B0D"/>
    <w:rsid w:val="006E7A09"/>
    <w:rsid w:val="007126F9"/>
    <w:rsid w:val="00746287"/>
    <w:rsid w:val="00754860"/>
    <w:rsid w:val="00766120"/>
    <w:rsid w:val="00774BB5"/>
    <w:rsid w:val="007A790F"/>
    <w:rsid w:val="00840B3E"/>
    <w:rsid w:val="00852ED4"/>
    <w:rsid w:val="00856363"/>
    <w:rsid w:val="00884C61"/>
    <w:rsid w:val="008B3151"/>
    <w:rsid w:val="008B7B97"/>
    <w:rsid w:val="008D497C"/>
    <w:rsid w:val="008D7E26"/>
    <w:rsid w:val="009431DC"/>
    <w:rsid w:val="00977082"/>
    <w:rsid w:val="0097774C"/>
    <w:rsid w:val="009B3888"/>
    <w:rsid w:val="009B7532"/>
    <w:rsid w:val="009D3A79"/>
    <w:rsid w:val="00A16D48"/>
    <w:rsid w:val="00A5102B"/>
    <w:rsid w:val="00AA01BA"/>
    <w:rsid w:val="00B84963"/>
    <w:rsid w:val="00C30255"/>
    <w:rsid w:val="00C44CC3"/>
    <w:rsid w:val="00C473BF"/>
    <w:rsid w:val="00CB17CD"/>
    <w:rsid w:val="00CD090E"/>
    <w:rsid w:val="00CF3F29"/>
    <w:rsid w:val="00CF6D20"/>
    <w:rsid w:val="00DE3B2C"/>
    <w:rsid w:val="00DE6ED6"/>
    <w:rsid w:val="00E425CA"/>
    <w:rsid w:val="00F47641"/>
    <w:rsid w:val="00F47863"/>
    <w:rsid w:val="00FB62DF"/>
    <w:rsid w:val="00FC27D0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5A73E-F238-4D75-A3B0-68E44B966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4933</properties:Characters>
  <properties:Lines>128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2018-09-04T10:01:00Z</dcterms:created>
  <dc:creator>tkovacevic</dc:creator>
  <cp:lastModifiedBy>Elizabeta Đeke</cp:lastModifiedBy>
  <cp:lastPrinted>2018-09-04T09:55:00Z</cp:lastPrinted>
  <dcterms:modified xmlns:xsi="http://www.w3.org/2001/XMLSchema-instance" xsi:type="dcterms:W3CDTF">2018-09-04T10:01:00Z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i po staroj i po novoj Uredbi.docx)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