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b1a6" w14:paraId="4c5b1a6" w:rsidRDefault="002B7EF4" w:rsidP="002B7EF4" w:rsidR="002B7EF4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2B7EF4" w:rsidP="002B7EF4" w:rsidR="002B7EF4">
      <w:pPr>
        <w:jc w:val="center"/>
        <w:rPr>
          <w:sz w:val="24"/>
        </w:rPr>
      </w:pPr>
    </w:p>
    <w:p w:rsidRDefault="002B7EF4" w:rsidP="002B7EF4" w:rsidR="002B7EF4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597B67">
        <w:rPr>
          <w:b/>
          <w:sz w:val="24"/>
        </w:rPr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B0002" w:rsidR="002B7EF4" w:rsidRPr="00A77023">
        <w:tc>
          <w:tcPr>
            <w:tcW w:type="dxa" w:w="3060"/>
          </w:tcPr>
          <w:p w:rsidRDefault="00597B67" w:rsidP="00EB0002" w:rsidR="00597B67">
            <w:pPr>
              <w:jc w:val="center"/>
              <w:rPr>
                <w:sz w:val="24"/>
                <w:szCs w:val="24"/>
              </w:rPr>
            </w:pPr>
          </w:p>
          <w:p w:rsidRDefault="00597B67" w:rsidP="00EB0002" w:rsidR="00597B67">
            <w:pPr>
              <w:jc w:val="center"/>
              <w:rPr>
                <w:sz w:val="24"/>
                <w:szCs w:val="24"/>
              </w:rPr>
            </w:pPr>
          </w:p>
          <w:p w:rsidRDefault="002B7EF4" w:rsidP="00EB0002" w:rsidR="002B7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2B7EF4" w:rsidP="00EB0002" w:rsidR="002B7EF4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2B7EF4" w:rsidP="00EB0002" w:rsidR="002B7EF4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2B7EF4" w:rsidP="002B7EF4" w:rsidR="002B7EF4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597B67"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597B67">
        <w:rPr>
          <w:sz w:val="24"/>
          <w:szCs w:val="24"/>
        </w:rPr>
        <w:t>1880</w:t>
      </w:r>
      <w:r>
        <w:rPr>
          <w:sz w:val="24"/>
          <w:szCs w:val="24"/>
        </w:rPr>
        <w:t>/15</w:t>
      </w:r>
    </w:p>
    <w:p w:rsidRDefault="002E6B1A" w:rsidP="002B7EF4" w:rsidR="002E6B1A">
      <w:pPr>
        <w:jc w:val="center"/>
        <w:rPr>
          <w:sz w:val="24"/>
          <w:szCs w:val="24"/>
        </w:rPr>
      </w:pPr>
    </w:p>
    <w:p w:rsidRDefault="002E6B1A" w:rsidP="002B7EF4" w:rsidR="002E6B1A">
      <w:pPr>
        <w:jc w:val="center"/>
        <w:rPr>
          <w:sz w:val="24"/>
          <w:szCs w:val="24"/>
        </w:rPr>
      </w:pPr>
    </w:p>
    <w:p w:rsidRDefault="002B7EF4" w:rsidP="002B7EF4" w:rsidR="002B7EF4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597B67" w:rsidP="002B7EF4" w:rsidR="00597B67" w:rsidRPr="00BC6D9E">
      <w:pPr>
        <w:jc w:val="center"/>
        <w:rPr>
          <w:sz w:val="24"/>
          <w:szCs w:val="24"/>
        </w:rPr>
      </w:pPr>
    </w:p>
    <w:p w:rsidRDefault="002B7EF4" w:rsidP="002B7EF4" w:rsidR="002B7EF4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2B7EF4" w:rsidP="002B7EF4" w:rsidR="002B7EF4" w:rsidRPr="00BC6D9E">
      <w:pPr>
        <w:jc w:val="center"/>
        <w:rPr>
          <w:b/>
          <w:sz w:val="24"/>
          <w:szCs w:val="24"/>
        </w:rPr>
      </w:pPr>
    </w:p>
    <w:p w:rsidRDefault="002B7EF4" w:rsidP="002B7EF4" w:rsidR="002B7EF4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 w:rsidR="00597B67"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 w:rsidR="00597B67">
        <w:rPr>
          <w:sz w:val="24"/>
          <w:szCs w:val="24"/>
        </w:rPr>
        <w:t>Jeleni Vučemilo Manojlovski</w:t>
      </w:r>
      <w:r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2E6B1A">
        <w:rPr>
          <w:sz w:val="24"/>
          <w:szCs w:val="24"/>
        </w:rPr>
        <w:t>MLINARIĆ PROIZVOD d.o.o.</w:t>
      </w:r>
      <w:r>
        <w:rPr>
          <w:sz w:val="24"/>
          <w:szCs w:val="24"/>
        </w:rPr>
        <w:t xml:space="preserve">, Zagreb, </w:t>
      </w:r>
      <w:r w:rsidR="002E6B1A">
        <w:rPr>
          <w:sz w:val="24"/>
          <w:szCs w:val="24"/>
        </w:rPr>
        <w:t>Kupinečka 42,</w:t>
      </w:r>
      <w:r>
        <w:rPr>
          <w:sz w:val="24"/>
          <w:szCs w:val="24"/>
        </w:rPr>
        <w:t xml:space="preserve"> OIB</w:t>
      </w:r>
      <w:r w:rsidR="002E6B1A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E6B1A">
        <w:rPr>
          <w:sz w:val="24"/>
          <w:szCs w:val="24"/>
        </w:rPr>
        <w:t>52005001288</w:t>
      </w:r>
      <w:r w:rsidRPr="008600EF">
        <w:rPr>
          <w:sz w:val="24"/>
          <w:szCs w:val="24"/>
        </w:rPr>
        <w:t xml:space="preserve">, dana </w:t>
      </w:r>
      <w:r w:rsidR="002E6B1A">
        <w:rPr>
          <w:sz w:val="24"/>
          <w:szCs w:val="24"/>
        </w:rPr>
        <w:t>9.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2B7EF4" w:rsidP="002B7EF4" w:rsidR="002B7EF4">
      <w:pPr>
        <w:jc w:val="both"/>
        <w:rPr>
          <w:b/>
          <w:sz w:val="24"/>
        </w:rPr>
      </w:pPr>
    </w:p>
    <w:p w:rsidRDefault="002B7EF4" w:rsidP="002B7EF4" w:rsidR="002B7EF4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2B7EF4" w:rsidP="002B7EF4" w:rsidR="002B7EF4">
      <w:pPr>
        <w:jc w:val="both"/>
        <w:rPr>
          <w:sz w:val="24"/>
        </w:rPr>
      </w:pPr>
    </w:p>
    <w:p w:rsidRDefault="002B7EF4" w:rsidP="002B7EF4" w:rsidR="002B7EF4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2E6B1A">
        <w:rPr>
          <w:sz w:val="24"/>
          <w:szCs w:val="24"/>
        </w:rPr>
        <w:t>MLINARIĆ PROIZVOD d.o.o., Zagreb, Kupinečka 42, OIB: 52005001288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</w:t>
      </w:r>
      <w:r w:rsidR="002E6B1A">
        <w:rPr>
          <w:sz w:val="24"/>
        </w:rPr>
        <w:t>30. listopada</w:t>
      </w:r>
      <w:r>
        <w:rPr>
          <w:sz w:val="24"/>
        </w:rPr>
        <w:t xml:space="preserve"> 2015.</w:t>
      </w:r>
    </w:p>
    <w:p w:rsidRDefault="002E6B1A" w:rsidP="002B7EF4" w:rsidR="002E6B1A">
      <w:pPr>
        <w:ind w:firstLine="709"/>
        <w:jc w:val="both"/>
        <w:rPr>
          <w:sz w:val="24"/>
        </w:rPr>
      </w:pPr>
    </w:p>
    <w:p w:rsidRDefault="002B7EF4" w:rsidP="002B7EF4" w:rsidR="002B7EF4">
      <w:pPr>
        <w:ind w:firstLine="709"/>
        <w:jc w:val="both"/>
        <w:rPr>
          <w:sz w:val="24"/>
        </w:rPr>
      </w:pPr>
    </w:p>
    <w:p w:rsidRDefault="002B7EF4" w:rsidP="002B7EF4" w:rsidR="002B7EF4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2B7EF4" w:rsidP="002B7EF4" w:rsidR="002B7EF4">
      <w:pPr>
        <w:ind w:firstLine="720"/>
        <w:jc w:val="both"/>
        <w:rPr>
          <w:sz w:val="24"/>
        </w:rPr>
      </w:pPr>
    </w:p>
    <w:p w:rsidRDefault="002B7EF4" w:rsidP="002B7EF4" w:rsidR="002B7EF4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2E6B1A" w:rsidP="002B7EF4" w:rsidR="002E6B1A">
      <w:pPr>
        <w:ind w:firstLine="708"/>
        <w:jc w:val="both"/>
        <w:rPr>
          <w:sz w:val="24"/>
          <w:szCs w:val="24"/>
        </w:rPr>
      </w:pPr>
    </w:p>
    <w:p w:rsidRDefault="002B7EF4" w:rsidP="002E6B1A" w:rsidR="002B7E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444. stavak 1. Stečajnog zakona (N</w:t>
      </w:r>
      <w:r w:rsidR="002E6B1A">
        <w:rPr>
          <w:sz w:val="24"/>
          <w:szCs w:val="24"/>
        </w:rPr>
        <w:t>arodne novine</w:t>
      </w:r>
      <w:r>
        <w:rPr>
          <w:sz w:val="24"/>
          <w:szCs w:val="24"/>
        </w:rPr>
        <w:t xml:space="preserve"> 71/15, dalje: SZ).</w:t>
      </w:r>
    </w:p>
    <w:p w:rsidRDefault="002E6B1A" w:rsidP="002E6B1A" w:rsidR="002E6B1A">
      <w:pPr>
        <w:ind w:firstLine="708"/>
        <w:jc w:val="both"/>
        <w:rPr>
          <w:sz w:val="24"/>
          <w:szCs w:val="24"/>
        </w:rPr>
      </w:pPr>
    </w:p>
    <w:p w:rsidRDefault="002B7EF4" w:rsidP="002B7EF4" w:rsidR="002B7EF4">
      <w:pPr>
        <w:ind w:firstLine="709"/>
        <w:jc w:val="both"/>
        <w:rPr>
          <w:sz w:val="24"/>
        </w:rPr>
      </w:pPr>
      <w:r>
        <w:rPr>
          <w:sz w:val="24"/>
        </w:rPr>
        <w:t xml:space="preserve">Uvidom u izvadak iz sudskog registra utvrđeno je da je subjekt </w:t>
      </w:r>
      <w:r w:rsidR="002E6B1A">
        <w:rPr>
          <w:sz w:val="24"/>
          <w:szCs w:val="24"/>
        </w:rPr>
        <w:t>MLINARIĆ PROIZVOD d.o.o., Zagreb, Kupinečka 42, OIB: 52005001288,</w:t>
      </w:r>
      <w:r w:rsidRPr="008600EF">
        <w:rPr>
          <w:sz w:val="24"/>
          <w:szCs w:val="24"/>
        </w:rPr>
        <w:t xml:space="preserve"> </w:t>
      </w:r>
      <w:r>
        <w:rPr>
          <w:sz w:val="24"/>
        </w:rPr>
        <w:t xml:space="preserve">brisan iz sudskog registra </w:t>
      </w:r>
      <w:r w:rsidR="002E6B1A">
        <w:rPr>
          <w:sz w:val="24"/>
        </w:rPr>
        <w:t xml:space="preserve">rješenjem </w:t>
      </w:r>
      <w:r>
        <w:rPr>
          <w:sz w:val="24"/>
        </w:rPr>
        <w:t>Trgovačkog suda u Zagrebu</w:t>
      </w:r>
      <w:r w:rsidR="002E6B1A">
        <w:rPr>
          <w:sz w:val="24"/>
        </w:rPr>
        <w:t xml:space="preserve"> poslovni broj Tt-12/1019 od 20. rujna 2012</w:t>
      </w:r>
      <w:r>
        <w:rPr>
          <w:sz w:val="24"/>
        </w:rPr>
        <w:t>.</w:t>
      </w:r>
    </w:p>
    <w:p w:rsidRDefault="002E6B1A" w:rsidP="002B7EF4" w:rsidR="002E6B1A" w:rsidRPr="00C007A5">
      <w:pPr>
        <w:ind w:firstLine="709"/>
        <w:jc w:val="both"/>
        <w:rPr>
          <w:sz w:val="24"/>
          <w:szCs w:val="24"/>
        </w:rPr>
      </w:pPr>
    </w:p>
    <w:p w:rsidRDefault="002B7EF4" w:rsidP="002B7EF4" w:rsidR="002B7EF4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 xml:space="preserve">SZ  predstečajni i stečajni postupak mogu se  provesti nad pravnom osobom i nad imovinom dužnika pojedinca, ako Zakonom nije drugačije određeno, a prema odredbi članka 4. Zakona o trgovačkim društvima, trgovačkog društvo svojstvo pravne osobe stječe upisom u sudski registar, a  to svojstvo gubi brisanjem društva iz sudskog registra. </w:t>
      </w:r>
    </w:p>
    <w:p w:rsidRDefault="002E6B1A" w:rsidP="002B7EF4" w:rsidR="002E6B1A">
      <w:pPr>
        <w:ind w:firstLine="720"/>
        <w:jc w:val="both"/>
        <w:rPr>
          <w:sz w:val="24"/>
        </w:rPr>
      </w:pPr>
    </w:p>
    <w:p w:rsidRDefault="002B7EF4" w:rsidP="002B7EF4" w:rsidR="002B7EF4">
      <w:pPr>
        <w:ind w:firstLine="720"/>
        <w:jc w:val="both"/>
        <w:rPr>
          <w:sz w:val="24"/>
        </w:rPr>
      </w:pPr>
      <w:r>
        <w:rPr>
          <w:sz w:val="24"/>
        </w:rPr>
        <w:t xml:space="preserve">Kako je dakle, dužnik brisan iz sudskog registra, te slijedom toga prestao postojati,  te kako je pravna osoba nad kojom se može provesti stečajni postupak </w:t>
      </w:r>
      <w:r>
        <w:rPr>
          <w:sz w:val="24"/>
        </w:rPr>
        <w:lastRenderedPageBreak/>
        <w:t xml:space="preserve">prestala postojati, valjalo je odbaciti zahtjev za provedbu skraćenog  stečajnog postupka od </w:t>
      </w:r>
      <w:r w:rsidR="002E6B1A">
        <w:rPr>
          <w:sz w:val="24"/>
        </w:rPr>
        <w:t xml:space="preserve">30. listopada </w:t>
      </w:r>
      <w:r>
        <w:rPr>
          <w:sz w:val="24"/>
        </w:rPr>
        <w:t>2015.</w:t>
      </w:r>
    </w:p>
    <w:p w:rsidRDefault="002E6B1A" w:rsidP="002B7EF4" w:rsidR="002B7EF4">
      <w:pPr>
        <w:jc w:val="center"/>
        <w:rPr>
          <w:sz w:val="24"/>
        </w:rPr>
      </w:pPr>
      <w:r>
        <w:rPr>
          <w:sz w:val="24"/>
        </w:rPr>
        <w:t xml:space="preserve">U </w:t>
      </w:r>
      <w:r w:rsidR="002B7EF4">
        <w:rPr>
          <w:sz w:val="24"/>
        </w:rPr>
        <w:t>Zagreb</w:t>
      </w:r>
      <w:r>
        <w:rPr>
          <w:sz w:val="24"/>
        </w:rPr>
        <w:t>u</w:t>
      </w:r>
      <w:r w:rsidR="002B7EF4">
        <w:rPr>
          <w:sz w:val="24"/>
        </w:rPr>
        <w:t xml:space="preserve">, </w:t>
      </w:r>
      <w:r>
        <w:rPr>
          <w:sz w:val="24"/>
        </w:rPr>
        <w:t>9. studenog</w:t>
      </w:r>
      <w:r w:rsidR="002B7EF4">
        <w:rPr>
          <w:sz w:val="24"/>
        </w:rPr>
        <w:t xml:space="preserve">  2015.</w:t>
      </w:r>
    </w:p>
    <w:p w:rsidRDefault="002E6B1A" w:rsidP="002E6B1A" w:rsidR="002E6B1A">
      <w:pPr>
        <w:ind w:firstLine="3" w:left="5661"/>
        <w:jc w:val="center"/>
      </w:pPr>
      <w:r>
        <w:t xml:space="preserve"> </w:t>
      </w:r>
    </w:p>
    <w:p w:rsidRDefault="002E6B1A" w:rsidP="002E6B1A" w:rsidR="002E6B1A">
      <w:pPr>
        <w:ind w:firstLine="3" w:left="5661"/>
        <w:jc w:val="center"/>
      </w:pPr>
    </w:p>
    <w:p w:rsidRDefault="002E6B1A" w:rsidP="002E6B1A" w:rsidR="002E6B1A">
      <w:pPr>
        <w:ind w:firstLine="3" w:left="5661"/>
        <w:jc w:val="center"/>
      </w:pPr>
      <w:r>
        <w:t xml:space="preserve"> Viša sudska savjetnica</w:t>
      </w:r>
      <w:r w:rsidRPr="00010102">
        <w:t>:</w:t>
      </w:r>
    </w:p>
    <w:p w:rsidRDefault="002E6B1A" w:rsidP="002E6B1A" w:rsidR="002E6B1A">
      <w:pPr>
        <w:jc w:val="right"/>
      </w:pPr>
      <w:r>
        <w:t>Jelena Vučemilo Manojlovski</w:t>
      </w:r>
    </w:p>
    <w:p w:rsidRDefault="002B7EF4" w:rsidP="002B7EF4" w:rsidR="002B7EF4">
      <w:pPr>
        <w:jc w:val="right"/>
        <w:rPr>
          <w:sz w:val="24"/>
        </w:rPr>
      </w:pPr>
    </w:p>
    <w:p w:rsidRDefault="002B7EF4" w:rsidP="002B7EF4" w:rsidR="002B7EF4">
      <w:pPr>
        <w:jc w:val="right"/>
        <w:rPr>
          <w:sz w:val="24"/>
        </w:rPr>
      </w:pPr>
    </w:p>
    <w:p w:rsidRDefault="002B7EF4" w:rsidP="002B7EF4" w:rsidR="002B7EF4">
      <w:pPr>
        <w:jc w:val="right"/>
        <w:rPr>
          <w:sz w:val="24"/>
        </w:rPr>
      </w:pPr>
    </w:p>
    <w:p w:rsidRDefault="002B7EF4" w:rsidP="002B7EF4" w:rsidR="002B7EF4">
      <w:pPr>
        <w:rPr>
          <w:sz w:val="24"/>
        </w:rPr>
      </w:pPr>
      <w:r>
        <w:rPr>
          <w:sz w:val="24"/>
        </w:rPr>
        <w:t>Uputa o pravnom lijeku:</w:t>
      </w:r>
    </w:p>
    <w:p w:rsidRDefault="002E6B1A" w:rsidP="002B7EF4" w:rsidR="002B7EF4">
      <w:pPr>
        <w:jc w:val="both"/>
        <w:rPr>
          <w:sz w:val="24"/>
        </w:rPr>
      </w:pPr>
      <w:r>
        <w:rPr>
          <w:sz w:val="24"/>
        </w:rPr>
        <w:t>Protiv ovog rješenja</w:t>
      </w:r>
      <w:r w:rsidR="002B7EF4">
        <w:rPr>
          <w:sz w:val="24"/>
        </w:rPr>
        <w:t xml:space="preserve"> nezadovoljna stranka može uložiti žalbu Visokom trgovačkom sudu Republike Hrvatske u roku od 8 dana po primitku rješenja,  a ulaže se putem ovog suda u 2 primjerka.</w:t>
      </w:r>
    </w:p>
    <w:p w:rsidRDefault="002B7EF4" w:rsidP="002B7EF4" w:rsidR="002B7EF4">
      <w:pPr>
        <w:jc w:val="both"/>
        <w:rPr>
          <w:sz w:val="24"/>
        </w:rPr>
      </w:pPr>
    </w:p>
    <w:p w:rsidRDefault="002B7EF4" w:rsidP="002B7EF4" w:rsidR="002B7EF4">
      <w:pPr>
        <w:jc w:val="both"/>
        <w:rPr>
          <w:sz w:val="24"/>
        </w:rPr>
      </w:pPr>
      <w:r>
        <w:rPr>
          <w:sz w:val="24"/>
        </w:rPr>
        <w:t>DNA:</w:t>
      </w:r>
    </w:p>
    <w:p w:rsidRDefault="002B7EF4" w:rsidP="002B7EF4" w:rsidR="002B7EF4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predlagatelju na adresu </w:t>
      </w:r>
    </w:p>
    <w:p w:rsidRDefault="002B7EF4" w:rsidP="002B7EF4" w:rsidR="002B7EF4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2B7EF4" w:rsidP="002B7EF4" w:rsidR="002B7EF4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spis</w:t>
      </w:r>
    </w:p>
    <w:p w:rsidRDefault="002E6B1A" w:rsidP="002E6B1A" w:rsidR="002E6B1A">
      <w:pPr>
        <w:jc w:val="both"/>
        <w:rPr>
          <w:sz w:val="24"/>
        </w:rPr>
      </w:pPr>
    </w:p>
    <w:p w:rsidRDefault="002E6B1A" w:rsidP="002E6B1A" w:rsidR="002E6B1A">
      <w:pPr>
        <w:jc w:val="both"/>
        <w:rPr>
          <w:sz w:val="24"/>
        </w:rPr>
      </w:pPr>
    </w:p>
    <w:p w:rsidRDefault="002E6B1A" w:rsidP="002E6B1A" w:rsidR="002E6B1A">
      <w:pPr>
        <w:jc w:val="both"/>
        <w:rPr>
          <w:sz w:val="24"/>
        </w:rPr>
      </w:pPr>
    </w:p>
    <w:p w:rsidRDefault="002E6B1A" w:rsidP="002E6B1A" w:rsidR="002E6B1A">
      <w:pPr>
        <w:jc w:val="both"/>
        <w:rPr>
          <w:sz w:val="24"/>
        </w:rPr>
      </w:pPr>
    </w:p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B67" w:rsidR="00412C90">
      <w:r>
        <w:separator/>
      </w:r>
    </w:p>
  </w:endnote>
  <w:endnote w:id="0" w:type="continuationSeparator">
    <w:p w:rsidRDefault="00597B67" w:rsidR="0041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B67" w:rsidR="00412C90">
      <w:r>
        <w:separator/>
      </w:r>
    </w:p>
  </w:footnote>
  <w:footnote w:id="0" w:type="continuationSeparator">
    <w:p w:rsidRDefault="00597B67" w:rsidR="00412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EF4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5C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6B1A" w:rsidP="002E6B1A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1880/15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7EF4"/>
    <w:rsid w:val="002B7EF4"/>
    <w:rsid w:val="002E6B1A"/>
    <w:rsid w:val="00412C90"/>
    <w:rsid w:val="00597B67"/>
    <w:rsid w:val="00F45B98"/>
    <w:rsid w:val="00F5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7EF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7E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7EF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2B7EF4"/>
  </w:style>
  <w:style w:styleId="Tekstbalonia" w:type="paragraph">
    <w:name w:val="Balloon Text"/>
    <w:basedOn w:val="Normal"/>
    <w:link w:val="TekstbaloniaChar"/>
    <w:uiPriority w:val="99"/>
    <w:semiHidden/>
    <w:unhideWhenUsed/>
    <w:rsid w:val="002B7E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EF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B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6B1A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CF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7EF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7E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7EF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2B7EF4"/>
  </w:style>
  <w:style w:styleId="Tekstbalonia" w:type="paragraph">
    <w:name w:val="Balloon Text"/>
    <w:basedOn w:val="Normal"/>
    <w:link w:val="TekstbaloniaChar"/>
    <w:uiPriority w:val="99"/>
    <w:semiHidden/>
    <w:unhideWhenUsed/>
    <w:rsid w:val="002B7E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EF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B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6B1A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CF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St-1880/2015</izvorni_sadrzaj>
    <derivirana_varijabla naziv="DomainObject.Predmet.OznakaBroj_1">St-1880/2015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MLINARIĆ-PROIZVOD d.o.o.</izvorni_sadrzaj>
    <derivirana_varijabla naziv="DomainObject.Predmet.ProtustrankaFormated_1">  MLINARIĆ-PROIZVOD d.o.o.</derivirana_varijabla>
  </DomainObject.Predmet.ProtustrankaFormated>
  <DomainObject.Predmet.ProtustrankaFormatedOIB>
    <izvorni_sadrzaj>  MLINARIĆ-PROIZVOD d.o.o., OIB 77731869395</izvorni_sadrzaj>
    <derivirana_varijabla naziv="DomainObject.Predmet.ProtustrankaFormatedOIB_1">  MLINARIĆ-PROIZVOD d.o.o., OIB 77731869395</derivirana_varijabla>
  </DomainObject.Predmet.ProtustrankaFormatedOIB>
  <DomainObject.Predmet.ProtustrankaFormatedWithAdress>
    <izvorni_sadrzaj> MLINARIĆ-PROIZVOD d.o.o., Kupinečka 42, 10000 Zagreb</izvorni_sadrzaj>
    <derivirana_varijabla naziv="DomainObject.Predmet.ProtustrankaFormatedWithAdress_1"> MLINARIĆ-PROIZVOD d.o.o., Kupinečka 42, 10000 Zagreb</derivirana_varijabla>
  </DomainObject.Predmet.ProtustrankaFormatedWithAdress>
  <DomainObject.Predmet.ProtustrankaFormatedWithAdressOIB>
    <izvorni_sadrzaj> MLINARIĆ-PROIZVOD d.o.o., OIB 77731869395, Kupinečka 42, 10000 Zagreb</izvorni_sadrzaj>
    <derivirana_varijabla naziv="DomainObject.Predmet.ProtustrankaFormatedWithAdressOIB_1"> MLINARIĆ-PROIZVOD d.o.o., OIB 77731869395, Kupinečka 42, 10000 Zagreb</derivirana_varijabla>
  </DomainObject.Predmet.ProtustrankaFormatedWithAdressOIB>
  <DomainObject.Predmet.ProtustrankaWithAdress>
    <izvorni_sadrzaj>MLINARIĆ-PROIZVOD d.o.o. Kupinečka 42, 10000 Zagreb</izvorni_sadrzaj>
    <derivirana_varijabla naziv="DomainObject.Predmet.ProtustrankaWithAdress_1">MLINARIĆ-PROIZVOD d.o.o. Kupinečka 42, 10000 Zagreb</derivirana_varijabla>
  </DomainObject.Predmet.ProtustrankaWithAdress>
  <DomainObject.Predmet.ProtustrankaWithAdressOIB>
    <izvorni_sadrzaj>MLINARIĆ-PROIZVOD d.o.o., OIB 77731869395, Kupinečka 42, 10000 Zagreb</izvorni_sadrzaj>
    <derivirana_varijabla naziv="DomainObject.Predmet.ProtustrankaWithAdressOIB_1">MLINARIĆ-PROIZVOD d.o.o., OIB 77731869395, Kupinečka 42, 10000 Zagreb</derivirana_varijabla>
  </DomainObject.Predmet.ProtustrankaWithAdressOIB>
  <DomainObject.Predmet.ProtustrankaNazivFormated>
    <izvorni_sadrzaj>MLINARIĆ-PROIZVOD d.o.o.</izvorni_sadrzaj>
    <derivirana_varijabla naziv="DomainObject.Predmet.ProtustrankaNazivFormated_1">MLINARIĆ-PROIZVOD d.o.o.</derivirana_varijabla>
  </DomainObject.Predmet.ProtustrankaNazivFormated>
  <DomainObject.Predmet.ProtustrankaNazivFormatedOIB>
    <izvorni_sadrzaj>MLINARIĆ-PROIZVOD d.o.o., OIB 77731869395</izvorni_sadrzaj>
    <derivirana_varijabla naziv="DomainObject.Predmet.ProtustrankaNazivFormatedOIB_1">MLINARIĆ-PROIZVOD d.o.o., OIB 77731869395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MLINARIĆ-PROIZVOD d.o.o.</item>
    </izvorni_sadrzaj>
    <derivirana_varijabla naziv="DomainObject.Predmet.ProtuStrankaListFormated_1">
      <item>MLINARIĆ-PROIZVOD d.o.o.</item>
    </derivirana_varijabla>
  </DomainObject.Predmet.ProtuStrankaListFormated>
  <DomainObject.Predmet.ProtuStrankaListFormatedOIB>
    <izvorni_sadrzaj>
      <item>MLINARIĆ-PROIZVOD d.o.o., OIB 77731869395</item>
    </izvorni_sadrzaj>
    <derivirana_varijabla naziv="DomainObject.Predmet.ProtuStrankaListFormatedOIB_1">
      <item>MLINARIĆ-PROIZVOD d.o.o., OIB 77731869395</item>
    </derivirana_varijabla>
  </DomainObject.Predmet.ProtuStrankaListFormatedOIB>
  <DomainObject.Predmet.ProtuStrankaListFormatedWithAdress>
    <izvorni_sadrzaj>
      <item>MLINARIĆ-PROIZVOD d.o.o., Kupinečka 42, 10000 Zagreb</item>
    </izvorni_sadrzaj>
    <derivirana_varijabla naziv="DomainObject.Predmet.ProtuStrankaListFormatedWithAdress_1">
      <item>MLINARIĆ-PROIZVOD d.o.o., Kupinečka 42, 10000 Zagreb</item>
    </derivirana_varijabla>
  </DomainObject.Predmet.ProtuStrankaListFormatedWithAdress>
  <DomainObject.Predmet.ProtuStrankaListFormatedWithAdressOIB>
    <izvorni_sadrzaj>
      <item>MLINARIĆ-PROIZVOD d.o.o., OIB 77731869395, Kupinečka 42, 10000 Zagreb</item>
    </izvorni_sadrzaj>
    <derivirana_varijabla naziv="DomainObject.Predmet.ProtuStrankaListFormatedWithAdressOIB_1">
      <item>MLINARIĆ-PROIZVOD d.o.o., OIB 77731869395, Kupinečka 42, 10000 Zagreb</item>
    </derivirana_varijabla>
  </DomainObject.Predmet.ProtuStrankaListFormatedWithAdressOIB>
  <DomainObject.Predmet.ProtuStrankaListNazivFormated>
    <izvorni_sadrzaj>
      <item>MLINARIĆ-PROIZVOD d.o.o.</item>
    </izvorni_sadrzaj>
    <derivirana_varijabla naziv="DomainObject.Predmet.ProtuStrankaListNazivFormated_1">
      <item>MLINARIĆ-PROIZVOD d.o.o.</item>
    </derivirana_varijabla>
  </DomainObject.Predmet.ProtuStrankaListNazivFormated>
  <DomainObject.Predmet.ProtuStrankaListNazivFormatedOIB>
    <izvorni_sadrzaj>
      <item>MLINARIĆ-PROIZVOD d.o.o., OIB 77731869395</item>
    </izvorni_sadrzaj>
    <derivirana_varijabla naziv="DomainObject.Predmet.ProtuStrankaListNazivFormatedOIB_1">
      <item>MLINARIĆ-PROIZVOD d.o.o., OIB 77731869395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MLINARIĆ-PROIZVOD d.o.o.</izvorni_sadrzaj>
    <derivirana_varijabla naziv="DomainObject.Predmet.ProtustrankaIDrugi_1">MLINARIĆ-PROIZVOD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MLINARIĆ-PROIZVOD d.o.o., OIB 77731869395, Kupinečka 42, 10000 Zagreb</izvorni_sadrzaj>
    <derivirana_varijabla naziv="DomainObject.Predmet.ProtustrankaIDrugiAdressOIB_1">MLINARIĆ-PROIZVOD d.o.o., OIB 77731869395, Kupinečka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MLINARIĆ-PROIZVOD d.o.o.</item>
    </izvorni_sadrzaj>
    <derivirana_varijabla naziv="DomainObject.Predmet.SudioniciListNaziv_1">
      <item>FINA Regionalni centar Zagreb</item>
      <item>MLINARIĆ-PROIZVOD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MLINARIĆ-PROIZVOD d.o.o., OIB 77731869395, Kupinečka 42,10000 Zagreb</item>
    </izvorni_sadrzaj>
    <derivirana_varijabla naziv="DomainObject.Predmet.SudioniciListAdressOIB_1">
      <item>FINA Regionalni centar Zagreb, OIB 85821130368, Trg svibanjskih žrtava 1995. 1,10000 Zagreb</item>
      <item>MLINARIĆ-PROIZVOD d.o.o., OIB 77731869395, Kupinečka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77731869395</item>
    </izvorni_sadrzaj>
    <derivirana_varijabla naziv="DomainObject.Predmet.SudioniciListNazivOIB_1">
      <item>, OIB 85821130368</item>
      <item>, OIB 77731869395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1793</properties:Characters>
  <properties:Lines>71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2015-11-09T10:13:00Z</dcterms:created>
  <dc:creator>Jelena Vučemilo Manojlovski</dc:creator>
  <cp:lastModifiedBy>Jelena Vučemilo Manojlovski</cp:lastModifiedBy>
  <dcterms:modified xmlns:xsi="http://www.w3.org/2001/XMLSchema-instance" xsi:type="dcterms:W3CDTF">2015-11-09T10:15:00Z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