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4071" w14:paraId="42c4071" w:rsidRDefault="007358FA" w:rsidP="007358FA" w:rsidR="007358FA">
      <w:pPr>
        <w:tabs>
          <w:tab w:pos="1336" w:val="left"/>
          <w:tab w:pos="9072" w:val="right"/>
        </w:tabs>
        <w15:collapsed w:val="false"/>
      </w:pPr>
      <w:bookmarkStart w:name="_GoBack" w:id="0"/>
      <w:bookmarkEnd w:id="0"/>
      <w:r w:rsidRPr="007358FA">
        <w:t xml:space="preserve">                  </w:t>
      </w:r>
      <w:r w:rsidRPr="007358FA">
        <w:rPr>
          <w:rFonts w:cstheme="minorBidi" w:eastAsiaTheme="minorHAnsi" w:hAnsiTheme="minorHAnsi" w:asciiTheme="minorHAnsi"/>
          <w:noProof/>
          <w:sz w:val="22"/>
          <w:szCs w:val="22"/>
        </w:rPr>
        <w:drawing>
          <wp:inline distR="0" distL="0" distB="0" distT="0">
            <wp:extent cy="746125" cx="592455"/>
            <wp:effectExtent b="0" r="0" t="0" l="0"/>
            <wp:docPr descr="Opis: GRB-RH-jpg" name="Slika 1" id="1"/>
            <wp:cNvGraphicFramePr/>
            <a:graphic>
              <a:graphicData uri="http://schemas.openxmlformats.org/drawingml/2006/picture">
                <pic:pic>
                  <pic:nvPicPr>
                    <pic:cNvPr descr="Opis: GRB-RH-jpg"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420EE7" w:rsidP="007358FA" w:rsidR="00420EE7" w:rsidRPr="007358FA">
      <w:pPr>
        <w:tabs>
          <w:tab w:pos="1336" w:val="left"/>
          <w:tab w:pos="9072" w:val="right"/>
        </w:tabs>
      </w:pPr>
    </w:p>
    <w:p w:rsidRDefault="007358FA" w:rsidP="007358FA" w:rsidR="007358FA" w:rsidRPr="007358FA">
      <w:pPr>
        <w:rPr>
          <w:rFonts w:hAnsi="Times" w:ascii="Times"/>
          <w:noProof/>
          <w:color w:val="0000FF"/>
        </w:rPr>
      </w:pPr>
      <w:r w:rsidRPr="007358FA">
        <w:rPr>
          <w:rFonts w:hAnsi="Times" w:ascii="Times"/>
        </w:rPr>
        <w:t xml:space="preserve">          Republika Hrvatska</w:t>
      </w:r>
    </w:p>
    <w:p w:rsidRDefault="007358FA" w:rsidP="007358FA" w:rsidR="007358FA" w:rsidRPr="007358FA">
      <w:pPr>
        <w:rPr>
          <w:rFonts w:hAnsi="Times" w:ascii="Times"/>
        </w:rPr>
      </w:pPr>
      <w:r w:rsidRPr="007358FA">
        <w:rPr>
          <w:rFonts w:hAnsi="Times" w:ascii="Times"/>
        </w:rPr>
        <w:t xml:space="preserve">         Trgovački sud u Zadru</w:t>
      </w:r>
    </w:p>
    <w:p w:rsidRDefault="007358FA" w:rsidP="007358FA" w:rsidR="007358FA" w:rsidRPr="007358FA">
      <w:pPr>
        <w:rPr>
          <w:rFonts w:hAnsi="Times" w:ascii="Times"/>
        </w:rPr>
      </w:pPr>
      <w:r w:rsidRPr="007358FA">
        <w:rPr>
          <w:rFonts w:hAnsi="Times" w:ascii="Times"/>
        </w:rPr>
        <w:t xml:space="preserve">    Zadar, Dr. Franje Tuđmana 35</w:t>
      </w:r>
      <w:r w:rsidRPr="007358FA">
        <w:rPr>
          <w:rFonts w:hAnsi="Times" w:ascii="Times"/>
        </w:rPr>
        <w:tab/>
      </w:r>
      <w:r w:rsidRPr="007358FA">
        <w:rPr>
          <w:rFonts w:hAnsi="Times" w:ascii="Times"/>
        </w:rPr>
        <w:tab/>
      </w:r>
      <w:r w:rsidRPr="007358FA">
        <w:rPr>
          <w:rFonts w:hAnsi="Times" w:ascii="Times"/>
        </w:rPr>
        <w:tab/>
      </w:r>
    </w:p>
    <w:p w:rsidRDefault="007358FA" w:rsidP="007358FA" w:rsidR="007358FA">
      <w:pPr>
        <w:jc w:val="both"/>
        <w:rPr>
          <w:rFonts w:hAnsi="Times" w:ascii="Times"/>
        </w:rPr>
      </w:pPr>
    </w:p>
    <w:p w:rsidRDefault="007358FA" w:rsidP="007358FA" w:rsidR="007358FA" w:rsidRPr="007358FA">
      <w:pPr>
        <w:jc w:val="both"/>
        <w:rPr>
          <w:rFonts w:hAnsi="Times" w:ascii="Times"/>
        </w:rPr>
      </w:pPr>
    </w:p>
    <w:p w:rsidRDefault="007358FA" w:rsidP="007358FA" w:rsidR="007358FA" w:rsidRPr="007358FA">
      <w:pPr>
        <w:jc w:val="center"/>
        <w:rPr>
          <w:rFonts w:hAnsi="Times" w:ascii="Times"/>
        </w:rPr>
      </w:pPr>
      <w:r w:rsidRPr="007358FA">
        <w:rPr>
          <w:rFonts w:hAnsi="Times" w:ascii="Times"/>
        </w:rPr>
        <w:t>U   I M E   R E P U B L I K E   H R V A T S K E</w:t>
      </w:r>
    </w:p>
    <w:p w:rsidRDefault="007358FA" w:rsidP="007358FA" w:rsidR="007358FA" w:rsidRPr="007358FA">
      <w:pPr>
        <w:rPr>
          <w:rFonts w:hAnsi="Times" w:ascii="Times"/>
        </w:rPr>
      </w:pPr>
    </w:p>
    <w:p w:rsidRDefault="007358FA" w:rsidP="007358FA" w:rsidR="004376E6" w:rsidRPr="007358FA">
      <w:pPr>
        <w:jc w:val="center"/>
        <w:rPr>
          <w:rFonts w:hAnsi="Times" w:ascii="Times"/>
        </w:rPr>
      </w:pPr>
      <w:r w:rsidRPr="007358FA">
        <w:rPr>
          <w:rFonts w:hAnsi="Times" w:ascii="Times"/>
        </w:rPr>
        <w:t>R J E Š E N J E</w:t>
      </w:r>
    </w:p>
    <w:p w:rsidRDefault="004376E6" w:rsidP="00B20E44" w:rsidR="004376E6">
      <w:pPr>
        <w:pStyle w:val="Bezproreda"/>
        <w:jc w:val="both"/>
      </w:pPr>
    </w:p>
    <w:p w:rsidRDefault="00B20E44" w:rsidP="00B20E44" w:rsidR="004376E6">
      <w:pPr>
        <w:pStyle w:val="Bezproreda"/>
        <w:tabs>
          <w:tab w:pos="709" w:val="left"/>
        </w:tabs>
        <w:jc w:val="both"/>
      </w:pPr>
      <w:r>
        <w:t xml:space="preserve">           </w:t>
      </w:r>
      <w:r w:rsidR="004376E6">
        <w:t>Trgovački sud u Zadru, po sudskoj savjetnici Anamariji Kovačić Milković,</w:t>
      </w:r>
      <w:r w:rsidR="00657A52">
        <w:t xml:space="preserve"> </w:t>
      </w:r>
      <w:r w:rsidR="004376E6">
        <w:t>povodom prijedloga</w:t>
      </w:r>
      <w:r w:rsidR="00657A52">
        <w:t xml:space="preserve"> predlagatelja</w:t>
      </w:r>
      <w:r w:rsidR="00657A52" w:rsidRPr="00657A52">
        <w:t xml:space="preserve"> </w:t>
      </w:r>
      <w:r w:rsidR="00420EE7">
        <w:t>REPUBLIKE HRVATSKE</w:t>
      </w:r>
      <w:r w:rsidR="00657A52">
        <w:t>, Porezne uprave, Podru</w:t>
      </w:r>
      <w:r>
        <w:t xml:space="preserve">čnog ureda Zadar, zastupane po </w:t>
      </w:r>
      <w:r w:rsidR="00657A52">
        <w:t>Županijsko</w:t>
      </w:r>
      <w:r>
        <w:t>m</w:t>
      </w:r>
      <w:r w:rsidR="00657A52">
        <w:t xml:space="preserve"> državno</w:t>
      </w:r>
      <w:r>
        <w:t>m odvjetništvu</w:t>
      </w:r>
      <w:r w:rsidR="00657A52">
        <w:t xml:space="preserve"> u Zadru </w:t>
      </w:r>
      <w:r w:rsidR="004376E6">
        <w:t>za otvaranje stečajnog postupka nad dužnikom</w:t>
      </w:r>
      <w:r w:rsidR="004376E6" w:rsidRPr="004376E6">
        <w:t xml:space="preserve"> </w:t>
      </w:r>
      <w:proofErr w:type="spellStart"/>
      <w:r w:rsidR="004376E6">
        <w:t>A.B</w:t>
      </w:r>
      <w:proofErr w:type="spellEnd"/>
      <w:r w:rsidR="004376E6">
        <w:t>. LUX j.d.o.o. za održavanje i uređenje plovila i objekata, Zadar, Ive Senjanina 12 A, OIB: 73806876984</w:t>
      </w:r>
      <w:r w:rsidR="00657A52">
        <w:t>, 24</w:t>
      </w:r>
      <w:r w:rsidR="004376E6">
        <w:t xml:space="preserve">. listopada 2018., </w:t>
      </w:r>
    </w:p>
    <w:p w:rsidRDefault="004376E6" w:rsidP="00B20E44" w:rsidR="004376E6">
      <w:pPr>
        <w:pStyle w:val="Bezproreda"/>
        <w:jc w:val="both"/>
      </w:pPr>
    </w:p>
    <w:p w:rsidRDefault="00E02F94" w:rsidP="004376E6" w:rsidR="00E02F94">
      <w:pPr>
        <w:pStyle w:val="Tijeloteksta"/>
        <w:ind w:firstLine="708"/>
        <w:rPr>
          <w:szCs w:val="24"/>
        </w:rPr>
      </w:pPr>
    </w:p>
    <w:p w:rsidRDefault="004376E6" w:rsidP="004376E6" w:rsidR="004376E6">
      <w:pPr>
        <w:jc w:val="center"/>
      </w:pPr>
      <w:r>
        <w:t>r i j e š i o  j e</w:t>
      </w:r>
    </w:p>
    <w:p w:rsidRDefault="004376E6" w:rsidP="004376E6" w:rsidR="004376E6"/>
    <w:p w:rsidRDefault="004376E6" w:rsidP="00C9786E" w:rsidR="004376E6">
      <w:pPr>
        <w:pStyle w:val="Tijeloteksta"/>
        <w:tabs>
          <w:tab w:pos="709" w:val="left"/>
        </w:tabs>
        <w:rPr>
          <w:szCs w:val="24"/>
        </w:rPr>
      </w:pPr>
      <w:r>
        <w:rPr>
          <w:szCs w:val="24"/>
        </w:rPr>
        <w:tab/>
        <w:t xml:space="preserve">Odbacuje se prijedlog za otvaranje stečajnog postupka nad dužnikom </w:t>
      </w:r>
      <w:proofErr w:type="spellStart"/>
      <w:r>
        <w:t>A.B</w:t>
      </w:r>
      <w:proofErr w:type="spellEnd"/>
      <w:r>
        <w:t>. LUX j.d.o.o. za održavanje i uređenje plovila i objekata, Zadar, Ive Senjanina 12 A, OIB: 73806876984</w:t>
      </w:r>
      <w:r>
        <w:rPr>
          <w:szCs w:val="24"/>
        </w:rPr>
        <w:t>, kao nepravodoban.</w:t>
      </w:r>
    </w:p>
    <w:p w:rsidRDefault="004376E6" w:rsidP="004376E6" w:rsidR="004376E6">
      <w:pPr>
        <w:pStyle w:val="Tijeloteksta"/>
      </w:pPr>
    </w:p>
    <w:p w:rsidRDefault="004376E6" w:rsidP="00DE386F" w:rsidR="00FA4CBB">
      <w:pPr>
        <w:jc w:val="center"/>
      </w:pPr>
      <w:r>
        <w:t>Obrazloženje</w:t>
      </w:r>
    </w:p>
    <w:p w:rsidRDefault="00FA4CBB" w:rsidP="004376E6" w:rsidR="00FA4CBB">
      <w:pPr>
        <w:jc w:val="both"/>
      </w:pPr>
    </w:p>
    <w:p w:rsidRDefault="004C2764" w:rsidP="00B20E44" w:rsidR="00FA4CBB" w:rsidRPr="00B20E44">
      <w:pPr>
        <w:pStyle w:val="Bezproreda"/>
        <w:jc w:val="both"/>
        <w:rPr>
          <w:rFonts w:hAnsi="Times" w:ascii="Times"/>
          <w:color w:val="000000"/>
        </w:rPr>
      </w:pPr>
      <w:r>
        <w:rPr>
          <w:color w:val="000000"/>
        </w:rPr>
        <w:t xml:space="preserve">           </w:t>
      </w:r>
      <w:r w:rsidRPr="00B20E44">
        <w:rPr>
          <w:rFonts w:hAnsi="Times" w:ascii="Times"/>
          <w:color w:val="000000"/>
        </w:rPr>
        <w:t xml:space="preserve">Predlagatelj </w:t>
      </w:r>
      <w:r w:rsidRPr="00B20E44">
        <w:rPr>
          <w:rFonts w:hAnsi="Times" w:ascii="Times"/>
        </w:rPr>
        <w:t>REPUBLIKA HRVATSKA, Porezna uprava, Područni ured Zadar</w:t>
      </w:r>
      <w:r w:rsidRPr="00B20E44">
        <w:rPr>
          <w:rFonts w:hAnsi="Times" w:ascii="Times"/>
          <w:color w:val="000000"/>
        </w:rPr>
        <w:t xml:space="preserve"> je 5. rujna 2018. podnijela prijedlog za otvaranje stečajnog postupka i prijavu tražbine nad dužnikom </w:t>
      </w:r>
      <w:proofErr w:type="spellStart"/>
      <w:r w:rsidRPr="00B20E44">
        <w:rPr>
          <w:rFonts w:hAnsi="Times" w:ascii="Times"/>
        </w:rPr>
        <w:t>A.B</w:t>
      </w:r>
      <w:proofErr w:type="spellEnd"/>
      <w:r w:rsidRPr="00B20E44">
        <w:rPr>
          <w:rFonts w:hAnsi="Times" w:ascii="Times"/>
        </w:rPr>
        <w:t>. LUX j.d.o.o. za održavanje i uređenje plovila i objekata, Zadar, Ive Senjanina 12 A, OIB: 73806876984</w:t>
      </w:r>
      <w:r w:rsidR="00FA4CBB" w:rsidRPr="00B20E44">
        <w:rPr>
          <w:rFonts w:hAnsi="Times" w:ascii="Times"/>
        </w:rPr>
        <w:t xml:space="preserve"> </w:t>
      </w:r>
      <w:r w:rsidRPr="00B20E44">
        <w:rPr>
          <w:rFonts w:hAnsi="Times" w:ascii="Times"/>
          <w:color w:val="000000"/>
        </w:rPr>
        <w:t xml:space="preserve">u bitnome navodeći da sukladno čl. </w:t>
      </w:r>
      <w:r w:rsidR="00FA4CBB" w:rsidRPr="00B20E44">
        <w:rPr>
          <w:rFonts w:hAnsi="Times" w:ascii="Times"/>
          <w:color w:val="000000"/>
        </w:rPr>
        <w:t xml:space="preserve">16. i čl. 109. </w:t>
      </w:r>
      <w:r w:rsidRPr="00B20E44">
        <w:rPr>
          <w:rFonts w:hAnsi="Times" w:ascii="Times"/>
          <w:color w:val="000000"/>
        </w:rPr>
        <w:t xml:space="preserve">Stečajnog zakona </w:t>
      </w:r>
      <w:r w:rsidR="00FA4CBB" w:rsidRPr="00B20E44">
        <w:rPr>
          <w:rFonts w:hAnsi="Times" w:ascii="Times"/>
        </w:rPr>
        <w:t xml:space="preserve">(Narodne novine broj 71/15 i 104/17, dalje u tekstu: SZ) </w:t>
      </w:r>
      <w:r w:rsidRPr="00B20E44">
        <w:rPr>
          <w:rFonts w:hAnsi="Times" w:ascii="Times"/>
          <w:color w:val="000000"/>
        </w:rPr>
        <w:t xml:space="preserve">predlaže otvaranje </w:t>
      </w:r>
      <w:r w:rsidR="00FA4CBB" w:rsidRPr="00B20E44">
        <w:rPr>
          <w:rFonts w:hAnsi="Times" w:ascii="Times"/>
          <w:color w:val="000000"/>
        </w:rPr>
        <w:t xml:space="preserve">stečajnog postupka nad dužnikom jer da </w:t>
      </w:r>
      <w:r w:rsidR="00FA4CBB" w:rsidRPr="00B20E44">
        <w:rPr>
          <w:rFonts w:cs="Times" w:hAnsi="Times" w:ascii="Times"/>
        </w:rPr>
        <w:t xml:space="preserve">prema istom ima dospjelu novčanu tražbinu u iznosu od 46.291,50 kn. </w:t>
      </w:r>
    </w:p>
    <w:p w:rsidRDefault="00FA4CBB" w:rsidP="00B20E44" w:rsidR="00FA4CBB" w:rsidRPr="00B20E44">
      <w:pPr>
        <w:pStyle w:val="Bezproreda"/>
        <w:jc w:val="both"/>
        <w:rPr>
          <w:rFonts w:hAnsi="Times" w:ascii="Times"/>
          <w:color w:val="000000"/>
        </w:rPr>
      </w:pPr>
      <w:r w:rsidRPr="00B20E44">
        <w:rPr>
          <w:rFonts w:hAnsi="Times" w:ascii="Times"/>
        </w:rPr>
        <w:t xml:space="preserve">           Postupajući po zahtjevu Financijske agencije od 15. svibnja 2018. za provedbu skraćenoga stečajnog postupka nad uvodno označenim dužnikom, oglasom ovog suda od 29. svibnja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w:t>
      </w:r>
      <w:r w:rsidR="00FC78B1" w:rsidRPr="00B20E44">
        <w:rPr>
          <w:rFonts w:hAnsi="Times" w:ascii="Times"/>
        </w:rPr>
        <w:t xml:space="preserve"> SZ-a. O</w:t>
      </w:r>
      <w:r w:rsidRPr="00B20E44">
        <w:rPr>
          <w:rFonts w:hAnsi="Times" w:ascii="Times"/>
        </w:rPr>
        <w:t>sobama ovlaštenima za zastupanje dužnika po zakonu rok je istekao 21. lipnja 2018., a vjerovnicima 21. srpnja 2018.</w:t>
      </w:r>
      <w:r w:rsidRPr="00B20E44">
        <w:rPr>
          <w:rFonts w:hAnsi="Times" w:ascii="Times"/>
          <w:color w:val="000000"/>
        </w:rPr>
        <w:t xml:space="preserve">               </w:t>
      </w:r>
    </w:p>
    <w:p w:rsidRDefault="00FA4CBB" w:rsidP="00C9786E" w:rsidR="00B116C3" w:rsidRPr="00B20E44">
      <w:pPr>
        <w:pStyle w:val="Bezproreda"/>
        <w:tabs>
          <w:tab w:pos="567" w:val="left"/>
          <w:tab w:pos="709" w:val="left"/>
        </w:tabs>
        <w:jc w:val="both"/>
        <w:rPr>
          <w:rFonts w:hAnsi="Times" w:ascii="Times"/>
        </w:rPr>
      </w:pPr>
      <w:r w:rsidRPr="00B20E44">
        <w:rPr>
          <w:rFonts w:hAnsi="Times" w:ascii="Times"/>
          <w:color w:val="000000"/>
        </w:rPr>
        <w:t xml:space="preserve">           </w:t>
      </w:r>
      <w:r w:rsidR="004C2764" w:rsidRPr="00B20E44">
        <w:rPr>
          <w:rFonts w:hAnsi="Times" w:ascii="Times"/>
          <w:color w:val="000000"/>
        </w:rPr>
        <w:t>Niti jedan vjerovnik nije u zakonskom roku podnio prijedlog za otvaranjem stečajnog postupka</w:t>
      </w:r>
      <w:r w:rsidR="00420EE7" w:rsidRPr="00B20E44">
        <w:rPr>
          <w:rFonts w:hAnsi="Times" w:ascii="Times"/>
          <w:color w:val="000000"/>
        </w:rPr>
        <w:t xml:space="preserve"> i predujmio sredstva za pokriće tog postupka</w:t>
      </w:r>
      <w:r w:rsidR="004C2764" w:rsidRPr="00B20E44">
        <w:rPr>
          <w:rFonts w:hAnsi="Times" w:ascii="Times"/>
          <w:color w:val="000000"/>
        </w:rPr>
        <w:t>, te je valjalo po službenoj dužnosti otvoriti i zaključiti stečajni postup</w:t>
      </w:r>
      <w:r w:rsidR="00B116C3" w:rsidRPr="00B20E44">
        <w:rPr>
          <w:rFonts w:hAnsi="Times" w:ascii="Times"/>
          <w:color w:val="000000"/>
        </w:rPr>
        <w:t>ak nad d</w:t>
      </w:r>
      <w:r w:rsidR="00DE386F" w:rsidRPr="00B20E44">
        <w:rPr>
          <w:rFonts w:hAnsi="Times" w:ascii="Times"/>
          <w:color w:val="000000"/>
        </w:rPr>
        <w:t>užnikom sukladno odredbi</w:t>
      </w:r>
      <w:r w:rsidR="00B116C3" w:rsidRPr="00B20E44">
        <w:rPr>
          <w:rFonts w:hAnsi="Times" w:ascii="Times"/>
          <w:color w:val="000000"/>
        </w:rPr>
        <w:t xml:space="preserve"> čl. </w:t>
      </w:r>
      <w:r w:rsidR="00DE386F" w:rsidRPr="00B20E44">
        <w:rPr>
          <w:rFonts w:hAnsi="Times" w:ascii="Times"/>
          <w:color w:val="000000"/>
        </w:rPr>
        <w:t xml:space="preserve">431. SZ-a </w:t>
      </w:r>
      <w:r w:rsidR="004C2764" w:rsidRPr="00B20E44">
        <w:rPr>
          <w:rFonts w:hAnsi="Times" w:ascii="Times"/>
          <w:color w:val="000000"/>
        </w:rPr>
        <w:t>što je sud i učini</w:t>
      </w:r>
      <w:r w:rsidR="00DE386F" w:rsidRPr="00B20E44">
        <w:rPr>
          <w:rFonts w:hAnsi="Times" w:ascii="Times"/>
          <w:color w:val="000000"/>
        </w:rPr>
        <w:t>o rješenjem od 29. kolovoza 2018</w:t>
      </w:r>
      <w:r w:rsidR="004C2764" w:rsidRPr="00B20E44">
        <w:rPr>
          <w:rFonts w:hAnsi="Times" w:ascii="Times"/>
          <w:color w:val="000000"/>
        </w:rPr>
        <w:t>.</w:t>
      </w:r>
    </w:p>
    <w:p w:rsidRDefault="00DE386F" w:rsidP="00B20E44" w:rsidR="004376E6" w:rsidRPr="00E02F94">
      <w:pPr>
        <w:pStyle w:val="Bezproreda"/>
        <w:tabs>
          <w:tab w:pos="709" w:val="left"/>
        </w:tabs>
        <w:jc w:val="both"/>
        <w:rPr>
          <w:color w:val="000000"/>
        </w:rPr>
      </w:pPr>
      <w:r w:rsidRPr="00B20E44">
        <w:rPr>
          <w:rFonts w:hAnsi="Times" w:ascii="Times"/>
          <w:color w:val="000000"/>
        </w:rPr>
        <w:t xml:space="preserve">           </w:t>
      </w:r>
      <w:r w:rsidR="004C2764" w:rsidRPr="00B20E44">
        <w:rPr>
          <w:rFonts w:hAnsi="Times" w:ascii="Times"/>
          <w:color w:val="000000"/>
        </w:rPr>
        <w:t xml:space="preserve">Obzirom da predlagatelj kao vjerovnik da bi mogao predlagati otvaranje stečajnog postupka nad dužnikom nad kojim je pokrenut skraćeni stečajni postupak mora to učiniti u roku od </w:t>
      </w:r>
      <w:r w:rsidRPr="00B20E44">
        <w:rPr>
          <w:rFonts w:hAnsi="Times" w:ascii="Times"/>
          <w:color w:val="000000"/>
        </w:rPr>
        <w:t xml:space="preserve">45 </w:t>
      </w:r>
      <w:r w:rsidR="004C2764" w:rsidRPr="00B20E44">
        <w:rPr>
          <w:rFonts w:hAnsi="Times" w:ascii="Times"/>
          <w:color w:val="000000"/>
        </w:rPr>
        <w:t>dana od objave</w:t>
      </w:r>
      <w:r w:rsidRPr="00B20E44">
        <w:rPr>
          <w:rFonts w:hAnsi="Times" w:ascii="Times"/>
          <w:color w:val="000000"/>
        </w:rPr>
        <w:t xml:space="preserve"> oglasa</w:t>
      </w:r>
      <w:r w:rsidR="004C2764" w:rsidRPr="00B20E44">
        <w:rPr>
          <w:rFonts w:hAnsi="Times" w:ascii="Times"/>
          <w:color w:val="000000"/>
        </w:rPr>
        <w:t xml:space="preserve">, a isti to nije napravio jer je taj rok protekao </w:t>
      </w:r>
      <w:r w:rsidRPr="00B20E44">
        <w:rPr>
          <w:rFonts w:hAnsi="Times" w:ascii="Times"/>
          <w:color w:val="000000"/>
        </w:rPr>
        <w:t>21</w:t>
      </w:r>
      <w:r w:rsidR="004C2764" w:rsidRPr="00B20E44">
        <w:rPr>
          <w:rFonts w:hAnsi="Times" w:ascii="Times"/>
          <w:color w:val="000000"/>
        </w:rPr>
        <w:t xml:space="preserve">. </w:t>
      </w:r>
      <w:r w:rsidRPr="00B20E44">
        <w:rPr>
          <w:rFonts w:hAnsi="Times" w:ascii="Times"/>
          <w:color w:val="000000"/>
        </w:rPr>
        <w:t>srpnja</w:t>
      </w:r>
      <w:r>
        <w:rPr>
          <w:color w:val="000000"/>
        </w:rPr>
        <w:t xml:space="preserve"> </w:t>
      </w:r>
      <w:r>
        <w:rPr>
          <w:color w:val="000000"/>
        </w:rPr>
        <w:lastRenderedPageBreak/>
        <w:t>2018</w:t>
      </w:r>
      <w:r w:rsidR="004C2764">
        <w:rPr>
          <w:color w:val="000000"/>
        </w:rPr>
        <w:t xml:space="preserve">., a prijedlog je podnesen </w:t>
      </w:r>
      <w:r>
        <w:rPr>
          <w:color w:val="000000"/>
        </w:rPr>
        <w:t xml:space="preserve">5. rujna </w:t>
      </w:r>
      <w:r w:rsidR="004C2764">
        <w:rPr>
          <w:color w:val="000000"/>
        </w:rPr>
        <w:t>2</w:t>
      </w:r>
      <w:r>
        <w:rPr>
          <w:color w:val="000000"/>
        </w:rPr>
        <w:t>018</w:t>
      </w:r>
      <w:r w:rsidR="004C2764">
        <w:rPr>
          <w:color w:val="000000"/>
        </w:rPr>
        <w:t xml:space="preserve">., sud je </w:t>
      </w:r>
      <w:r w:rsidR="00FA5A37">
        <w:rPr>
          <w:color w:val="000000"/>
        </w:rPr>
        <w:t xml:space="preserve">odbacio prijedlog </w:t>
      </w:r>
      <w:r w:rsidR="00FA5A37">
        <w:t>i riješio</w:t>
      </w:r>
      <w:r w:rsidR="004376E6">
        <w:t xml:space="preserve"> kao u izreci rješenja. </w:t>
      </w:r>
    </w:p>
    <w:p w:rsidRDefault="004376E6" w:rsidP="004376E6" w:rsidR="004376E6">
      <w:pPr>
        <w:jc w:val="both"/>
      </w:pPr>
    </w:p>
    <w:p w:rsidRDefault="004376E6" w:rsidP="004376E6" w:rsidR="004376E6">
      <w:pPr>
        <w:jc w:val="center"/>
      </w:pPr>
      <w:r>
        <w:t xml:space="preserve">U Zadru </w:t>
      </w:r>
      <w:r w:rsidR="00657A52">
        <w:t>24</w:t>
      </w:r>
      <w:r w:rsidR="007358FA">
        <w:t xml:space="preserve">. listopada </w:t>
      </w:r>
      <w:r>
        <w:t xml:space="preserve">2018.    </w:t>
      </w:r>
    </w:p>
    <w:p w:rsidRDefault="004376E6" w:rsidP="004376E6" w:rsidR="004376E6">
      <w:pPr>
        <w:jc w:val="right"/>
      </w:pPr>
    </w:p>
    <w:p w:rsidRDefault="007353B7" w:rsidP="007353B7" w:rsidR="004376E6">
      <w:r>
        <w:t xml:space="preserve">Za točnost </w:t>
      </w:r>
      <w:proofErr w:type="spellStart"/>
      <w:r>
        <w:t>otpravka</w:t>
      </w:r>
      <w:proofErr w:type="spellEnd"/>
      <w:r>
        <w:t>-ovlaštena službenica</w:t>
      </w:r>
      <w:r>
        <w:tab/>
      </w:r>
      <w:r>
        <w:tab/>
        <w:t xml:space="preserve">         </w:t>
      </w:r>
      <w:r w:rsidR="004376E6">
        <w:t xml:space="preserve">       </w:t>
      </w:r>
      <w:r w:rsidR="007358FA">
        <w:t xml:space="preserve">                        Sudska savjetnica</w:t>
      </w:r>
    </w:p>
    <w:p w:rsidRDefault="007353B7" w:rsidP="007353B7" w:rsidR="004376E6">
      <w:r>
        <w:t>Anita Basa</w:t>
      </w:r>
      <w:r>
        <w:tab/>
      </w:r>
      <w:r>
        <w:tab/>
      </w:r>
      <w:r>
        <w:tab/>
      </w:r>
      <w:r>
        <w:tab/>
      </w:r>
      <w:r>
        <w:tab/>
      </w:r>
      <w:r w:rsidR="004376E6">
        <w:t xml:space="preserve">                </w:t>
      </w:r>
      <w:r>
        <w:t xml:space="preserve">         </w:t>
      </w:r>
      <w:r w:rsidR="004376E6">
        <w:t xml:space="preserve"> Ana</w:t>
      </w:r>
      <w:r w:rsidR="007358FA">
        <w:t>marija Kovačić Milković</w:t>
      </w:r>
      <w:r>
        <w:t>, v.r.</w:t>
      </w:r>
    </w:p>
    <w:p w:rsidRDefault="004376E6" w:rsidP="004376E6" w:rsidR="004376E6">
      <w:pPr>
        <w:jc w:val="right"/>
      </w:pPr>
      <w:r>
        <w:tab/>
      </w:r>
      <w:r>
        <w:tab/>
      </w:r>
      <w:r>
        <w:tab/>
      </w:r>
      <w:r>
        <w:tab/>
      </w:r>
      <w:r>
        <w:tab/>
      </w:r>
      <w:r>
        <w:tab/>
      </w:r>
      <w:r>
        <w:tab/>
      </w:r>
      <w:r>
        <w:tab/>
        <w:t xml:space="preserve">  </w:t>
      </w:r>
    </w:p>
    <w:p w:rsidRDefault="004376E6" w:rsidP="007358FA" w:rsidR="004376E6">
      <w:pPr>
        <w:tabs>
          <w:tab w:pos="709" w:val="left"/>
        </w:tabs>
        <w:rPr>
          <w:b/>
          <w:bCs/>
        </w:rPr>
      </w:pPr>
    </w:p>
    <w:p w:rsidRDefault="00C9786E" w:rsidP="00C9786E" w:rsidR="007358FA" w:rsidRPr="00C9786E">
      <w:pPr>
        <w:pStyle w:val="Bezproreda"/>
        <w:jc w:val="both"/>
        <w:rPr>
          <w:rFonts w:hAnsi="Times" w:ascii="Times"/>
        </w:rPr>
      </w:pPr>
      <w:r w:rsidRPr="00C9786E">
        <w:rPr>
          <w:rFonts w:hAnsi="Times" w:ascii="Times"/>
        </w:rPr>
        <w:t xml:space="preserve">      </w:t>
      </w:r>
      <w:r w:rsidR="007358FA" w:rsidRPr="00C9786E">
        <w:rPr>
          <w:rFonts w:hAnsi="Times" w:ascii="Times"/>
        </w:rPr>
        <w:t xml:space="preserve"> </w:t>
      </w:r>
      <w:r w:rsidRPr="00C9786E">
        <w:rPr>
          <w:rFonts w:hAnsi="Times" w:ascii="Times"/>
        </w:rPr>
        <w:t xml:space="preserve">    </w:t>
      </w:r>
      <w:r w:rsidR="007358FA" w:rsidRPr="00C9786E">
        <w:rPr>
          <w:rFonts w:hAnsi="Times" w:ascii="Times"/>
        </w:rPr>
        <w:t>Uputa o pravnom lijeku</w:t>
      </w:r>
    </w:p>
    <w:p w:rsidRDefault="007358FA" w:rsidP="00C9786E" w:rsidR="007358FA" w:rsidRPr="00C9786E">
      <w:pPr>
        <w:pStyle w:val="Bezproreda"/>
        <w:jc w:val="both"/>
        <w:rPr>
          <w:rFonts w:hAnsi="Times" w:ascii="Times"/>
        </w:rPr>
      </w:pPr>
      <w:r w:rsidRPr="00C9786E">
        <w:rPr>
          <w:rFonts w:hAnsi="Times" w:ascii="Times"/>
        </w:rPr>
        <w:t xml:space="preserve">           Protiv ovoga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 st.1. i 2. SZ-a).</w:t>
      </w:r>
    </w:p>
    <w:p w:rsidRDefault="004376E6" w:rsidP="00C9786E" w:rsidR="004376E6" w:rsidRPr="00C9786E">
      <w:pPr>
        <w:pStyle w:val="Bezproreda"/>
        <w:jc w:val="both"/>
        <w:rPr>
          <w:rFonts w:hAnsi="Times" w:ascii="Times"/>
        </w:rPr>
      </w:pPr>
    </w:p>
    <w:p w:rsidRDefault="007358FA" w:rsidP="00C9786E" w:rsidR="004376E6" w:rsidRPr="00C9786E">
      <w:pPr>
        <w:pStyle w:val="Bezproreda"/>
        <w:jc w:val="both"/>
        <w:rPr>
          <w:rFonts w:hAnsi="Times" w:ascii="Times"/>
        </w:rPr>
      </w:pPr>
      <w:r w:rsidRPr="00C9786E">
        <w:rPr>
          <w:rFonts w:hAnsi="Times" w:ascii="Times"/>
        </w:rPr>
        <w:t xml:space="preserve">    </w:t>
      </w:r>
      <w:r w:rsidR="00C9786E">
        <w:rPr>
          <w:rFonts w:hAnsi="Times" w:ascii="Times"/>
        </w:rPr>
        <w:t xml:space="preserve">      </w:t>
      </w:r>
      <w:r w:rsidRPr="00C9786E">
        <w:rPr>
          <w:rFonts w:hAnsi="Times" w:ascii="Times"/>
        </w:rPr>
        <w:t xml:space="preserve"> </w:t>
      </w:r>
      <w:r w:rsidR="00C9786E">
        <w:rPr>
          <w:rFonts w:hAnsi="Times" w:ascii="Times"/>
        </w:rPr>
        <w:t xml:space="preserve"> </w:t>
      </w:r>
      <w:r w:rsidRPr="00C9786E">
        <w:rPr>
          <w:rFonts w:hAnsi="Times" w:ascii="Times"/>
        </w:rPr>
        <w:t>DNA</w:t>
      </w:r>
      <w:r w:rsidR="004376E6" w:rsidRPr="00C9786E">
        <w:rPr>
          <w:rFonts w:hAnsi="Times" w:ascii="Times"/>
        </w:rPr>
        <w:t xml:space="preserve">: </w:t>
      </w:r>
    </w:p>
    <w:p w:rsidRDefault="004376E6" w:rsidP="00C9786E" w:rsidR="004376E6" w:rsidRPr="00C9786E">
      <w:pPr>
        <w:pStyle w:val="Bezproreda"/>
        <w:numPr>
          <w:ilvl w:val="0"/>
          <w:numId w:val="3"/>
        </w:numPr>
        <w:jc w:val="both"/>
        <w:rPr>
          <w:rFonts w:hAnsi="Times" w:ascii="Times"/>
        </w:rPr>
      </w:pPr>
      <w:r w:rsidRPr="00C9786E">
        <w:rPr>
          <w:rFonts w:hAnsi="Times" w:ascii="Times"/>
        </w:rPr>
        <w:t xml:space="preserve">predlagatelju Republici Hrvatskoj, </w:t>
      </w:r>
      <w:r w:rsidR="007358FA" w:rsidRPr="00C9786E">
        <w:rPr>
          <w:rFonts w:hAnsi="Times" w:ascii="Times"/>
        </w:rPr>
        <w:t>Poreznoj upravi</w:t>
      </w:r>
      <w:r w:rsidRPr="00C9786E">
        <w:rPr>
          <w:rFonts w:hAnsi="Times" w:ascii="Times"/>
        </w:rPr>
        <w:t>, Područni ured</w:t>
      </w:r>
      <w:r w:rsidR="007358FA" w:rsidRPr="00C9786E">
        <w:rPr>
          <w:rFonts w:hAnsi="Times" w:ascii="Times"/>
        </w:rPr>
        <w:t xml:space="preserve"> Zadar</w:t>
      </w:r>
      <w:r w:rsidRPr="00C9786E">
        <w:rPr>
          <w:rFonts w:hAnsi="Times" w:ascii="Times"/>
        </w:rPr>
        <w:t>, putem Županijskog državno</w:t>
      </w:r>
      <w:r w:rsidR="007358FA" w:rsidRPr="00C9786E">
        <w:rPr>
          <w:rFonts w:hAnsi="Times" w:ascii="Times"/>
        </w:rPr>
        <w:t>g odvjetništva u Zadru</w:t>
      </w:r>
    </w:p>
    <w:p w:rsidRDefault="007358FA" w:rsidP="00C9786E" w:rsidR="004376E6" w:rsidRPr="00C9786E">
      <w:pPr>
        <w:pStyle w:val="Bezproreda"/>
        <w:numPr>
          <w:ilvl w:val="0"/>
          <w:numId w:val="3"/>
        </w:numPr>
        <w:jc w:val="both"/>
        <w:rPr>
          <w:rFonts w:hAnsi="Times" w:ascii="Times"/>
        </w:rPr>
      </w:pPr>
      <w:r w:rsidRPr="00C9786E">
        <w:rPr>
          <w:rFonts w:hAnsi="Times" w:ascii="Times"/>
        </w:rPr>
        <w:t>stečajnoj upraviteljici</w:t>
      </w:r>
      <w:r w:rsidR="004376E6" w:rsidRPr="00C9786E">
        <w:rPr>
          <w:rFonts w:hAnsi="Times" w:ascii="Times"/>
        </w:rPr>
        <w:t xml:space="preserve"> </w:t>
      </w:r>
      <w:r w:rsidRPr="00C9786E">
        <w:rPr>
          <w:rFonts w:hAnsi="Times" w:ascii="Times"/>
        </w:rPr>
        <w:t xml:space="preserve">Marici Nekić </w:t>
      </w:r>
    </w:p>
    <w:p w:rsidRDefault="007358FA" w:rsidP="00C9786E" w:rsidR="004376E6" w:rsidRPr="00C9786E">
      <w:pPr>
        <w:pStyle w:val="Bezproreda"/>
        <w:numPr>
          <w:ilvl w:val="0"/>
          <w:numId w:val="3"/>
        </w:numPr>
        <w:jc w:val="both"/>
        <w:rPr>
          <w:rFonts w:hAnsi="Times" w:ascii="Times"/>
        </w:rPr>
      </w:pPr>
      <w:r w:rsidRPr="00C9786E">
        <w:rPr>
          <w:rFonts w:hAnsi="Times" w:ascii="Times"/>
        </w:rPr>
        <w:t>e-Oglasna ploča sudova</w:t>
      </w:r>
    </w:p>
    <w:p w:rsidRDefault="007358FA" w:rsidP="00C9786E" w:rsidR="004376E6" w:rsidRPr="00C9786E">
      <w:pPr>
        <w:pStyle w:val="Bezproreda"/>
        <w:numPr>
          <w:ilvl w:val="0"/>
          <w:numId w:val="3"/>
        </w:numPr>
        <w:jc w:val="both"/>
        <w:rPr>
          <w:rFonts w:hAnsi="Times" w:ascii="Times"/>
        </w:rPr>
      </w:pPr>
      <w:r w:rsidRPr="00C9786E">
        <w:rPr>
          <w:rFonts w:hAnsi="Times" w:ascii="Times"/>
        </w:rPr>
        <w:t>u spis</w:t>
      </w:r>
    </w:p>
    <w:p w:rsidRDefault="004376E6" w:rsidP="004376E6" w:rsidR="004376E6">
      <w:pPr>
        <w:jc w:val="both"/>
      </w:pPr>
    </w:p>
    <w:p w:rsidRDefault="004376E6" w:rsidP="004376E6" w:rsidR="004376E6"/>
    <w:p w:rsidRDefault="004376E6" w:rsidP="004376E6" w:rsidR="004376E6">
      <w:pPr>
        <w:ind w:firstLine="360"/>
      </w:pPr>
    </w:p>
    <w:p w:rsidRDefault="004376E6" w:rsidP="004376E6" w:rsidR="004376E6">
      <w:pPr>
        <w:ind w:firstLine="360"/>
      </w:pPr>
    </w:p>
    <w:p w:rsidRDefault="00F208E8" w:rsidR="00F208E8"/>
    <w:sectPr w:rsidSect="007358FA" w:rsidR="00F208E8">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8FA" w:rsidP="007358FA" w:rsidR="007358FA">
      <w:r>
        <w:separator/>
      </w:r>
    </w:p>
  </w:endnote>
  <w:endnote w:id="0" w:type="continuationSeparator">
    <w:p w:rsidRDefault="007358FA" w:rsidP="007358FA" w:rsidR="007358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w:panose1 w:val="02020603060405020304"/>
    <w:charset w:val="EE"/>
    <w:family w:val="roman"/>
    <w:pitch w:val="variable"/>
    <w:sig w:csb1="00000000" w:csb0="000001FF" w:usb3="00000000" w:usb2="00000000" w:usb1="00000000" w:usb0="20002A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8FA" w:rsidP="007358FA" w:rsidR="007358FA">
      <w:r>
        <w:separator/>
      </w:r>
    </w:p>
  </w:footnote>
  <w:footnote w:id="0" w:type="continuationSeparator">
    <w:p w:rsidRDefault="007358FA" w:rsidP="007358FA" w:rsidR="007358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8FA" w:rsidR="007358FA">
    <w:pPr>
      <w:pStyle w:val="Zaglavlje"/>
    </w:pPr>
    <w:r>
      <w:ptab w:leader="none" w:relativeTo="margin" w:alignment="center"/>
    </w:r>
    <w:r>
      <w:t>-2-</w:t>
    </w:r>
    <w:r>
      <w:ptab w:leader="none" w:relativeTo="margin" w:alignment="right"/>
    </w:r>
    <w:r>
      <w:t xml:space="preserve">Poslovni broj: 6 St-164/2018-16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3B7" w:rsidR="007358FA">
    <w:pPr>
      <w:pStyle w:val="Zaglavlje"/>
    </w:pPr>
    <w:sdt>
      <w:sdtPr>
        <w:rPr>
          <w:rStyle w:val="eSPISCCParagraphDefaultFont"/>
        </w:rPr>
        <w:id w:val="-1067647031"/>
        <w:placeholder>
          <w:docPart w:val="6646BB9190E74F0B9E47928C9F5A6481"/>
        </w:placeholder>
        <w:temporary/>
        <w:showingPlcHdr/>
      </w:sdtPr>
      <w:sdtEndPr>
        <w:rPr>
          <w:rStyle w:val="Zadanifontodlomka"/>
        </w:rPr>
      </w:sdtEndPr>
      <w:sdtContent>
        <w:r w:rsidR="007358FA" w:rsidRPr="007353B7">
          <w:rPr>
            <w:shd w:fill="FFFFFF" w:color="auto" w:val="clear"/>
          </w:rPr>
          <w:t>[upišite tekst]</w:t>
        </w:r>
      </w:sdtContent>
    </w:sdt>
    <w:r w:rsidR="007358FA">
      <w:ptab w:leader="none" w:relativeTo="margin" w:alignment="center"/>
    </w:r>
    <w:sdt>
      <w:sdtPr>
        <w:rPr>
          <w:rStyle w:val="eSPISCCParagraphDefaultFont"/>
        </w:rPr>
        <w:id w:val="968859947"/>
        <w:placeholder>
          <w:docPart w:val="6646BB9190E74F0B9E47928C9F5A6481"/>
        </w:placeholder>
        <w:temporary/>
        <w:showingPlcHdr/>
      </w:sdtPr>
      <w:sdtEndPr>
        <w:rPr>
          <w:rStyle w:val="Zadanifontodlomka"/>
        </w:rPr>
      </w:sdtEndPr>
      <w:sdtContent>
        <w:r w:rsidR="007358FA" w:rsidRPr="007353B7">
          <w:rPr>
            <w:shd w:fill="FFFFFF" w:color="auto" w:val="clear"/>
          </w:rPr>
          <w:t>[upišite tekst]</w:t>
        </w:r>
      </w:sdtContent>
    </w:sdt>
    <w:r w:rsidR="007358FA">
      <w:ptab w:leader="none" w:relativeTo="margin" w:alignment="right"/>
    </w:r>
    <w:sdt>
      <w:sdtPr>
        <w:rPr>
          <w:rStyle w:val="eSPISCCParagraphDefaultFont"/>
        </w:rPr>
        <w:id w:val="968859952"/>
        <w:placeholder>
          <w:docPart w:val="6646BB9190E74F0B9E47928C9F5A6481"/>
        </w:placeholder>
        <w:temporary/>
        <w:showingPlcHdr/>
      </w:sdtPr>
      <w:sdtEndPr>
        <w:rPr>
          <w:rStyle w:val="Zadanifontodlomka"/>
        </w:rPr>
      </w:sdtEndPr>
      <w:sdtContent>
        <w:r w:rsidR="007358FA" w:rsidRPr="007353B7">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8FA" w:rsidR="007358FA">
    <w:pPr>
      <w:pStyle w:val="Zaglavlje"/>
    </w:pPr>
    <w:r>
      <w:ptab w:leader="none" w:relativeTo="margin" w:alignment="center"/>
    </w:r>
    <w:r>
      <w:ptab w:leader="none" w:relativeTo="margin" w:alignment="right"/>
    </w:r>
    <w:r>
      <w:t>Poslovni broj: 6 St-164/2018-16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490249"/>
    <w:multiLevelType w:val="hybridMultilevel"/>
    <w:tmpl w:val="501CD46A"/>
    <w:lvl w:tplc="C6C89570" w:ilvl="0">
      <w:start w:val="1"/>
      <w:numFmt w:val="bullet"/>
      <w:lvlText w:val="-"/>
      <w:lvlJc w:val="left"/>
      <w:pPr>
        <w:ind w:hanging="360" w:left="1620"/>
      </w:pPr>
      <w:rPr>
        <w:rFonts w:cs="Times New Roman" w:eastAsia="Times New Roman" w:hAnsi="Times" w:ascii="Times" w:hint="default"/>
      </w:rPr>
    </w:lvl>
    <w:lvl w:tentative="true" w:tplc="041A0003" w:ilvl="1">
      <w:start w:val="1"/>
      <w:numFmt w:val="bullet"/>
      <w:lvlText w:val="o"/>
      <w:lvlJc w:val="left"/>
      <w:pPr>
        <w:ind w:hanging="360" w:left="2340"/>
      </w:pPr>
      <w:rPr>
        <w:rFonts w:cs="Courier New" w:hAnsi="Courier New" w:ascii="Courier New" w:hint="default"/>
      </w:rPr>
    </w:lvl>
    <w:lvl w:tentative="true" w:tplc="041A0005" w:ilvl="2">
      <w:start w:val="1"/>
      <w:numFmt w:val="bullet"/>
      <w:lvlText w:val=""/>
      <w:lvlJc w:val="left"/>
      <w:pPr>
        <w:ind w:hanging="360" w:left="3060"/>
      </w:pPr>
      <w:rPr>
        <w:rFonts w:hAnsi="Wingdings" w:ascii="Wingdings" w:hint="default"/>
      </w:rPr>
    </w:lvl>
    <w:lvl w:tentative="true" w:tplc="041A0001" w:ilvl="3">
      <w:start w:val="1"/>
      <w:numFmt w:val="bullet"/>
      <w:lvlText w:val=""/>
      <w:lvlJc w:val="left"/>
      <w:pPr>
        <w:ind w:hanging="360" w:left="3780"/>
      </w:pPr>
      <w:rPr>
        <w:rFonts w:hAnsi="Symbol" w:ascii="Symbol" w:hint="default"/>
      </w:rPr>
    </w:lvl>
    <w:lvl w:tentative="true" w:tplc="041A0003" w:ilvl="4">
      <w:start w:val="1"/>
      <w:numFmt w:val="bullet"/>
      <w:lvlText w:val="o"/>
      <w:lvlJc w:val="left"/>
      <w:pPr>
        <w:ind w:hanging="360" w:left="4500"/>
      </w:pPr>
      <w:rPr>
        <w:rFonts w:cs="Courier New" w:hAnsi="Courier New" w:ascii="Courier New" w:hint="default"/>
      </w:rPr>
    </w:lvl>
    <w:lvl w:tentative="true" w:tplc="041A0005" w:ilvl="5">
      <w:start w:val="1"/>
      <w:numFmt w:val="bullet"/>
      <w:lvlText w:val=""/>
      <w:lvlJc w:val="left"/>
      <w:pPr>
        <w:ind w:hanging="360" w:left="5220"/>
      </w:pPr>
      <w:rPr>
        <w:rFonts w:hAnsi="Wingdings" w:ascii="Wingdings" w:hint="default"/>
      </w:rPr>
    </w:lvl>
    <w:lvl w:tentative="true" w:tplc="041A0001" w:ilvl="6">
      <w:start w:val="1"/>
      <w:numFmt w:val="bullet"/>
      <w:lvlText w:val=""/>
      <w:lvlJc w:val="left"/>
      <w:pPr>
        <w:ind w:hanging="360" w:left="5940"/>
      </w:pPr>
      <w:rPr>
        <w:rFonts w:hAnsi="Symbol" w:ascii="Symbol" w:hint="default"/>
      </w:rPr>
    </w:lvl>
    <w:lvl w:tentative="true" w:tplc="041A0003" w:ilvl="7">
      <w:start w:val="1"/>
      <w:numFmt w:val="bullet"/>
      <w:lvlText w:val="o"/>
      <w:lvlJc w:val="left"/>
      <w:pPr>
        <w:ind w:hanging="360" w:left="6660"/>
      </w:pPr>
      <w:rPr>
        <w:rFonts w:cs="Courier New" w:hAnsi="Courier New" w:ascii="Courier New" w:hint="default"/>
      </w:rPr>
    </w:lvl>
    <w:lvl w:tentative="true" w:tplc="041A0005" w:ilvl="8">
      <w:start w:val="1"/>
      <w:numFmt w:val="bullet"/>
      <w:lvlText w:val=""/>
      <w:lvlJc w:val="left"/>
      <w:pPr>
        <w:ind w:hanging="360" w:left="7380"/>
      </w:pPr>
      <w:rPr>
        <w:rFonts w:hAnsi="Wingdings" w:ascii="Wingdings" w:hint="default"/>
      </w:rPr>
    </w:lvl>
  </w:abstractNum>
  <w:abstractNum w:abstractNumId="1">
    <w:nsid w:val="4DB55AC7"/>
    <w:multiLevelType w:val="hybridMultilevel"/>
    <w:tmpl w:val="7C8A2A2E"/>
    <w:lvl w:tplc="13E0D70C" w:ilvl="0">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2">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76E6"/>
    <w:rsid w:val="003C1E88"/>
    <w:rsid w:val="00420EE7"/>
    <w:rsid w:val="004376E6"/>
    <w:rsid w:val="004C2764"/>
    <w:rsid w:val="00657A52"/>
    <w:rsid w:val="007353B7"/>
    <w:rsid w:val="007358FA"/>
    <w:rsid w:val="007636B0"/>
    <w:rsid w:val="00B116C3"/>
    <w:rsid w:val="00B20E44"/>
    <w:rsid w:val="00C9786E"/>
    <w:rsid w:val="00DE386F"/>
    <w:rsid w:val="00E02F94"/>
    <w:rsid w:val="00F208E8"/>
    <w:rsid w:val="00FA4CBB"/>
    <w:rsid w:val="00FA5A37"/>
    <w:rsid w:val="00FC78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76E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376E6"/>
    <w:pPr>
      <w:jc w:val="both"/>
    </w:pPr>
    <w:rPr>
      <w:szCs w:val="20"/>
    </w:rPr>
  </w:style>
  <w:style w:customStyle="true" w:styleId="TijelotekstaChar" w:type="character">
    <w:name w:val="Tijelo teksta Char"/>
    <w:basedOn w:val="Zadanifontodlomka"/>
    <w:link w:val="Tijeloteksta"/>
    <w:semiHidden/>
    <w:rsid w:val="004376E6"/>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7358FA"/>
    <w:pPr>
      <w:ind w:left="720"/>
      <w:contextualSpacing/>
    </w:pPr>
  </w:style>
  <w:style w:styleId="Tekstbalonia" w:type="paragraph">
    <w:name w:val="Balloon Text"/>
    <w:basedOn w:val="Normal"/>
    <w:link w:val="TekstbaloniaChar"/>
    <w:uiPriority w:val="99"/>
    <w:semiHidden/>
    <w:unhideWhenUsed/>
    <w:rsid w:val="007358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58F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58FA"/>
    <w:pPr>
      <w:tabs>
        <w:tab w:pos="4536" w:val="center"/>
        <w:tab w:pos="9072" w:val="right"/>
      </w:tabs>
    </w:pPr>
  </w:style>
  <w:style w:customStyle="true" w:styleId="ZaglavljeChar" w:type="character">
    <w:name w:val="Zaglavlje Char"/>
    <w:basedOn w:val="Zadanifontodlomka"/>
    <w:link w:val="Zaglavlje"/>
    <w:uiPriority w:val="99"/>
    <w:rsid w:val="007358F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358FA"/>
    <w:pPr>
      <w:tabs>
        <w:tab w:pos="4536" w:val="center"/>
        <w:tab w:pos="9072" w:val="right"/>
      </w:tabs>
    </w:pPr>
  </w:style>
  <w:style w:customStyle="true" w:styleId="PodnojeChar" w:type="character">
    <w:name w:val="Podnožje Char"/>
    <w:basedOn w:val="Zadanifontodlomka"/>
    <w:link w:val="Podnoje"/>
    <w:uiPriority w:val="99"/>
    <w:rsid w:val="007358FA"/>
    <w:rPr>
      <w:rFonts w:cs="Times New Roman" w:eastAsia="Times New Roman" w:hAnsi="Times New Roman" w:ascii="Times New Roman"/>
      <w:sz w:val="24"/>
      <w:szCs w:val="24"/>
      <w:lang w:eastAsia="hr-HR"/>
    </w:rPr>
  </w:style>
  <w:style w:styleId="Bezproreda" w:type="paragraph">
    <w:name w:val="No Spacing"/>
    <w:uiPriority w:val="1"/>
    <w:qFormat/>
    <w:rsid w:val="00B20E44"/>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353B7"/>
    <w:rPr>
      <w:color w:val="808080"/>
      <w:bdr w:space="0" w:sz="0" w:color="auto" w:val="none"/>
      <w:shd w:fill="auto" w:color="auto" w:val="clear"/>
    </w:rPr>
  </w:style>
  <w:style w:customStyle="true" w:styleId="eSPISCCParagraphDefaultFont" w:type="character">
    <w:name w:val="eSPIS_CC_Paragraph Default Font"/>
    <w:basedOn w:val="Zadanifontodlomka"/>
    <w:rsid w:val="007353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53B7"/>
    <w:rPr>
      <w:bdr w:space="0" w:sz="0" w:color="auto" w:val="none"/>
      <w:shd w:fill="FFFFCC" w:color="auto" w:val="clear"/>
      <w:lang w:val="hr-HR"/>
    </w:rPr>
  </w:style>
  <w:style w:customStyle="true" w:styleId="PozadinaSvijetloCrvena" w:type="character">
    <w:name w:val="Pozadina_SvijetloCrvena"/>
    <w:basedOn w:val="eSPISCCParagraphDefaultFont"/>
    <w:rsid w:val="007353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53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76E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376E6"/>
    <w:pPr>
      <w:jc w:val="both"/>
    </w:pPr>
    <w:rPr>
      <w:szCs w:val="20"/>
    </w:rPr>
  </w:style>
  <w:style w:customStyle="1" w:styleId="TijelotekstaChar" w:type="character">
    <w:name w:val="Tijelo teksta Char"/>
    <w:basedOn w:val="Zadanifontodlomka"/>
    <w:link w:val="Tijeloteksta"/>
    <w:semiHidden/>
    <w:rsid w:val="004376E6"/>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7358FA"/>
    <w:pPr>
      <w:ind w:left="720"/>
      <w:contextualSpacing/>
    </w:pPr>
  </w:style>
  <w:style w:styleId="Tekstbalonia" w:type="paragraph">
    <w:name w:val="Balloon Text"/>
    <w:basedOn w:val="Normal"/>
    <w:link w:val="TekstbaloniaChar"/>
    <w:uiPriority w:val="99"/>
    <w:semiHidden/>
    <w:unhideWhenUsed/>
    <w:rsid w:val="007358FA"/>
    <w:rPr>
      <w:rFonts w:ascii="Tahoma" w:cs="Tahoma" w:hAnsi="Tahoma"/>
      <w:sz w:val="16"/>
      <w:szCs w:val="16"/>
    </w:rPr>
  </w:style>
  <w:style w:customStyle="1" w:styleId="TekstbaloniaChar" w:type="character">
    <w:name w:val="Tekst balončića Char"/>
    <w:basedOn w:val="Zadanifontodlomka"/>
    <w:link w:val="Tekstbalonia"/>
    <w:uiPriority w:val="99"/>
    <w:semiHidden/>
    <w:rsid w:val="007358F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58FA"/>
    <w:pPr>
      <w:tabs>
        <w:tab w:pos="4536" w:val="center"/>
        <w:tab w:pos="9072" w:val="right"/>
      </w:tabs>
    </w:pPr>
  </w:style>
  <w:style w:customStyle="1" w:styleId="ZaglavljeChar" w:type="character">
    <w:name w:val="Zaglavlje Char"/>
    <w:basedOn w:val="Zadanifontodlomka"/>
    <w:link w:val="Zaglavlje"/>
    <w:uiPriority w:val="99"/>
    <w:rsid w:val="007358F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358FA"/>
    <w:pPr>
      <w:tabs>
        <w:tab w:pos="4536" w:val="center"/>
        <w:tab w:pos="9072" w:val="right"/>
      </w:tabs>
    </w:pPr>
  </w:style>
  <w:style w:customStyle="1" w:styleId="PodnojeChar" w:type="character">
    <w:name w:val="Podnožje Char"/>
    <w:basedOn w:val="Zadanifontodlomka"/>
    <w:link w:val="Podnoje"/>
    <w:uiPriority w:val="99"/>
    <w:rsid w:val="007358FA"/>
    <w:rPr>
      <w:rFonts w:ascii="Times New Roman" w:cs="Times New Roman" w:eastAsia="Times New Roman" w:hAnsi="Times New Roman"/>
      <w:sz w:val="24"/>
      <w:szCs w:val="24"/>
      <w:lang w:eastAsia="hr-HR"/>
    </w:rPr>
  </w:style>
  <w:style w:styleId="Bezproreda" w:type="paragraph">
    <w:name w:val="No Spacing"/>
    <w:uiPriority w:val="1"/>
    <w:qFormat/>
    <w:rsid w:val="00B20E44"/>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353B7"/>
    <w:rPr>
      <w:color w:val="808080"/>
      <w:bdr w:color="auto" w:space="0" w:sz="0" w:val="none"/>
      <w:shd w:color="auto" w:fill="auto" w:val="clear"/>
    </w:rPr>
  </w:style>
  <w:style w:customStyle="1" w:styleId="eSPISCCParagraphDefaultFont" w:type="character">
    <w:name w:val="eSPIS_CC_Paragraph Default Font"/>
    <w:basedOn w:val="Zadanifontodlomka"/>
    <w:rsid w:val="007353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53B7"/>
    <w:rPr>
      <w:bdr w:color="auto" w:space="0" w:sz="0" w:val="none"/>
      <w:shd w:color="auto" w:fill="FFFFCC" w:val="clear"/>
      <w:lang w:val="hr-HR"/>
    </w:rPr>
  </w:style>
  <w:style w:customStyle="1" w:styleId="PozadinaSvijetloCrvena" w:type="character">
    <w:name w:val="Pozadina_SvijetloCrvena"/>
    <w:basedOn w:val="eSPISCCParagraphDefaultFont"/>
    <w:rsid w:val="007353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53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5874101">
      <w:bodyDiv w:val="true"/>
      <w:marLeft w:val="0"/>
      <w:marRight w:val="0"/>
      <w:marTop w:val="0"/>
      <w:marBottom w:val="0"/>
      <w:divBdr>
        <w:top w:space="0" w:sz="0" w:color="auto" w:val="none"/>
        <w:left w:space="0" w:sz="0" w:color="auto" w:val="none"/>
        <w:bottom w:space="0" w:sz="0" w:color="auto" w:val="none"/>
        <w:right w:space="0" w:sz="0" w:color="auto" w:val="none"/>
      </w:divBdr>
    </w:div>
    <w:div w:id="16327135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646BB9190E74F0B9E47928C9F5A6481"/>
        <w:category>
          <w:name w:val="Općenito"/>
          <w:gallery w:val="placeholder"/>
        </w:category>
        <w:types>
          <w:type w:val="bbPlcHdr"/>
        </w:types>
        <w:behaviors>
          <w:behavior w:val="content"/>
        </w:behaviors>
        <w:guid w:val="{E1592A20-0C5D-4171-A959-F0B92977AB26}"/>
      </w:docPartPr>
      <w:docPartBody>
        <w:p w:rsidRDefault="00DB2497" w:rsidP="00DB2497" w:rsidR="00D65AAF">
          <w:pPr>
            <w:pStyle w:val="6646BB9190E74F0B9E47928C9F5A6481"/>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w:panose1 w:val="02020603060405020304"/>
    <w:charset w:val="EE"/>
    <w:family w:val="roman"/>
    <w:pitch w:val="variable"/>
    <w:sig w:csb1="00000000" w:csb0="000001FF" w:usb3="00000000" w:usb2="00000000" w:usb1="00000000" w:usb0="20002A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497"/>
    <w:rsid w:val="00D65AAF"/>
    <w:rsid w:val="00DB24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6646BB9190E74F0B9E47928C9F5A6481" w:type="paragraph">
    <w:name w:val="6646BB9190E74F0B9E47928C9F5A6481"/>
    <w:rsid w:val="00DB2497"/>
  </w:style>
  <w:style w:customStyle="true" w:styleId="AA754BFC3C1F4A42A341904C07B21793" w:type="paragraph">
    <w:name w:val="AA754BFC3C1F4A42A341904C07B21793"/>
    <w:rsid w:val="00DB2497"/>
  </w:style>
  <w:style w:customStyle="true" w:styleId="4411D015739740E48B5B2A796CAB18A1" w:type="paragraph">
    <w:name w:val="4411D015739740E48B5B2A796CAB18A1"/>
    <w:rsid w:val="00DB2497"/>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6646BB9190E74F0B9E47928C9F5A6481" w:type="paragraph">
    <w:name w:val="6646BB9190E74F0B9E47928C9F5A6481"/>
    <w:rsid w:val="00DB2497"/>
  </w:style>
  <w:style w:customStyle="1" w:styleId="AA754BFC3C1F4A42A341904C07B21793" w:type="paragraph">
    <w:name w:val="AA754BFC3C1F4A42A341904C07B21793"/>
    <w:rsid w:val="00DB2497"/>
  </w:style>
  <w:style w:customStyle="1" w:styleId="4411D015739740E48B5B2A796CAB18A1" w:type="paragraph">
    <w:name w:val="4411D015739740E48B5B2A796CAB18A1"/>
    <w:rsid w:val="00DB2497"/>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2018.</izvorni_sadrzaj>
    <derivirana_varijabla naziv="DomainObject.Predmet.DatumOsnivanja_1">15.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rujna 2018.</izvorni_sadrzaj>
    <derivirana_varijabla naziv="DomainObject.Predmet.DatumRjesavanja_1">17.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St-164/2018</izvorni_sadrzaj>
    <derivirana_varijabla naziv="DomainObject.Predmet.OznakaBroj_1">St-164/2018</derivirana_varijabla>
  </DomainObject.Predmet.OznakaBroj>
  <DomainObject.Predmet.OznakaBrojOptuznogAkta>
    <izvorni_sadrzaj/>
    <derivirana_varijabla naziv="DomainObject.Predmet.OznakaBrojOptuznogAkta_1"/>
  </DomainObject.Predmet.OznakaBrojOptuznogAkta>
  <DomainObject.Predmet.PredmetRijesio.Ime>
    <izvorni_sadrzaj>ANAMARIJA</izvorni_sadrzaj>
    <derivirana_varijabla naziv="DomainObject.Predmet.PredmetRijesio.Ime_1">ANAMARIJA</derivirana_varijabla>
  </DomainObject.Predmet.PredmetRijesio.Ime>
  <DomainObject.Predmet.PredmetRijesio.Oib>
    <izvorni_sadrzaj>29816457174</izvorni_sadrzaj>
    <derivirana_varijabla naziv="DomainObject.Predmet.PredmetRijesio.Oib_1">29816457174</derivirana_varijabla>
  </DomainObject.Predmet.PredmetRijesio.Oib>
  <DomainObject.Predmet.PredmetRijesio.Prezime>
    <izvorni_sadrzaj>KOVAČIĆ-MILKOVIĆ</izvorni_sadrzaj>
    <derivirana_varijabla naziv="DomainObject.Predmet.PredmetRijesio.Prezime_1">KOVAČIĆ-MILKOVIĆ</derivirana_varijabla>
  </DomainObject.Predmet.PredmetRijesio.Prezime>
  <DomainObject.Predmet.PrimjedbaSuca>
    <izvorni_sadrzaj>BRISAN 27.9.2018.</izvorni_sadrzaj>
    <derivirana_varijabla naziv="DomainObject.Predmet.PrimjedbaSuca_1">BRISAN 27.9.2018.</derivirana_varijabla>
  </DomainObject.Predmet.PrimjedbaSuca>
  <DomainObject.Predmet.ProtustrankaFormated>
    <izvorni_sadrzaj>  A.B. LUX j.d.o.o. za održavanje i uređenje plovila i objekata</izvorni_sadrzaj>
    <derivirana_varijabla naziv="DomainObject.Predmet.ProtustrankaFormated_1">  A.B. LUX j.d.o.o. za održavanje i uređenje plovila i objekata</derivirana_varijabla>
  </DomainObject.Predmet.ProtustrankaFormated>
  <DomainObject.Predmet.ProtustrankaFormatedOIB>
    <izvorni_sadrzaj>  A.B. LUX j.d.o.o. za održavanje i uređenje plovila i objekata, OIB 73806876984</izvorni_sadrzaj>
    <derivirana_varijabla naziv="DomainObject.Predmet.ProtustrankaFormatedOIB_1">  A.B. LUX j.d.o.o. za održavanje i uređenje plovila i objekata, OIB 73806876984</derivirana_varijabla>
  </DomainObject.Predmet.ProtustrankaFormatedOIB>
  <DomainObject.Predmet.ProtustrankaFormatedWithAdress>
    <izvorni_sadrzaj> A.B. LUX j.d.o.o. za održavanje i uređenje plovila i objekata, Ive Senjanina 12/A, 23000 Zadar</izvorni_sadrzaj>
    <derivirana_varijabla naziv="DomainObject.Predmet.ProtustrankaFormatedWithAdress_1"> A.B. LUX j.d.o.o. za održavanje i uređenje plovila i objekata, Ive Senjanina 12/A, 23000 Zadar</derivirana_varijabla>
  </DomainObject.Predmet.ProtustrankaFormatedWithAdress>
  <DomainObject.Predmet.ProtustrankaFormatedWithAdressOIB>
    <izvorni_sadrzaj> A.B. LUX j.d.o.o. za održavanje i uređenje plovila i objekata, OIB 73806876984, Ive Senjanina 12/A, 23000 Zadar</izvorni_sadrzaj>
    <derivirana_varijabla naziv="DomainObject.Predmet.ProtustrankaFormatedWithAdressOIB_1"> A.B. LUX j.d.o.o. za održavanje i uređenje plovila i objekata, OIB 73806876984, Ive Senjanina 12/A, 23000 Zadar</derivirana_varijabla>
  </DomainObject.Predmet.ProtustrankaFormatedWithAdressOIB>
  <DomainObject.Predmet.ProtustrankaWithAdress>
    <izvorni_sadrzaj>A.B. LUX j.d.o.o. za održavanje i uređenje plovila i objekata Ive Senjanina 12/A, 23000 Zadar</izvorni_sadrzaj>
    <derivirana_varijabla naziv="DomainObject.Predmet.ProtustrankaWithAdress_1">A.B. LUX j.d.o.o. za održavanje i uređenje plovila i objekata Ive Senjanina 12/A, 23000 Zadar</derivirana_varijabla>
  </DomainObject.Predmet.ProtustrankaWithAdress>
  <DomainObject.Predmet.ProtustrankaWithAdressOIB>
    <izvorni_sadrzaj>A.B. LUX j.d.o.o. za održavanje i uređenje plovila i objekata, OIB 73806876984, Ive Senjanina 12/A, 23000 Zadar</izvorni_sadrzaj>
    <derivirana_varijabla naziv="DomainObject.Predmet.ProtustrankaWithAdressOIB_1">A.B. LUX j.d.o.o. za održavanje i uređenje plovila i objekata, OIB 73806876984, Ive Senjanina 12/A, 23000 Zadar</derivirana_varijabla>
  </DomainObject.Predmet.ProtustrankaWithAdressOIB>
  <DomainObject.Predmet.ProtustrankaNazivFormated>
    <izvorni_sadrzaj>A.B. LUX j.d.o.o. za održavanje i uređenje plovila i objekata</izvorni_sadrzaj>
    <derivirana_varijabla naziv="DomainObject.Predmet.ProtustrankaNazivFormated_1">A.B. LUX j.d.o.o. za održavanje i uređenje plovila i objekata</derivirana_varijabla>
  </DomainObject.Predmet.ProtustrankaNazivFormated>
  <DomainObject.Predmet.ProtustrankaNazivFormatedOIB>
    <izvorni_sadrzaj>A.B. LUX j.d.o.o. za održavanje i uređenje plovila i objekata, OIB 73806876984</izvorni_sadrzaj>
    <derivirana_varijabla naziv="DomainObject.Predmet.ProtustrankaNazivFormatedOIB_1">A.B. LUX j.d.o.o. za održavanje i uređenje plovila i objekata, OIB 73806876984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A.B. LUX j.d.o.o. za održavanje i uređenje plovila i objekata</item>
    </izvorni_sadrzaj>
    <derivirana_varijabla naziv="DomainObject.Predmet.ProtuStrankaListFormated_1">
      <item>A.B. LUX j.d.o.o. za održavanje i uređenje plovila i objekata</item>
    </derivirana_varijabla>
  </DomainObject.Predmet.ProtuStrankaListFormated>
  <DomainObject.Predmet.ProtuStrankaListFormatedOIB>
    <izvorni_sadrzaj>
      <item>A.B. LUX j.d.o.o. za održavanje i uređenje plovila i objekata, OIB 73806876984</item>
    </izvorni_sadrzaj>
    <derivirana_varijabla naziv="DomainObject.Predmet.ProtuStrankaListFormatedOIB_1">
      <item>A.B. LUX j.d.o.o. za održavanje i uređenje plovila i objekata, OIB 73806876984</item>
    </derivirana_varijabla>
  </DomainObject.Predmet.ProtuStrankaListFormatedOIB>
  <DomainObject.Predmet.ProtuStrankaListFormatedWithAdress>
    <izvorni_sadrzaj>
      <item>A.B. LUX j.d.o.o. za održavanje i uređenje plovila i objekata, Ive Senjanina 12/A, 23000 Zadar</item>
    </izvorni_sadrzaj>
    <derivirana_varijabla naziv="DomainObject.Predmet.ProtuStrankaListFormatedWithAdress_1">
      <item>A.B. LUX j.d.o.o. za održavanje i uređenje plovila i objekata, Ive Senjanina 12/A, 23000 Zadar</item>
    </derivirana_varijabla>
  </DomainObject.Predmet.ProtuStrankaListFormatedWithAdress>
  <DomainObject.Predmet.ProtuStrankaListFormatedWithAdressOIB>
    <izvorni_sadrzaj>
      <item>A.B. LUX j.d.o.o. za održavanje i uređenje plovila i objekata, OIB 73806876984, Ive Senjanina 12/A, 23000 Zadar</item>
    </izvorni_sadrzaj>
    <derivirana_varijabla naziv="DomainObject.Predmet.ProtuStrankaListFormatedWithAdressOIB_1">
      <item>A.B. LUX j.d.o.o. za održavanje i uređenje plovila i objekata, OIB 73806876984, Ive Senjanina 12/A, 23000 Zadar</item>
    </derivirana_varijabla>
  </DomainObject.Predmet.ProtuStrankaListFormatedWithAdressOIB>
  <DomainObject.Predmet.ProtuStrankaListNazivFormated>
    <izvorni_sadrzaj>
      <item>A.B. LUX j.d.o.o. za održavanje i uređenje plovila i objekata</item>
    </izvorni_sadrzaj>
    <derivirana_varijabla naziv="DomainObject.Predmet.ProtuStrankaListNazivFormated_1">
      <item>A.B. LUX j.d.o.o. za održavanje i uređenje plovila i objekata</item>
    </derivirana_varijabla>
  </DomainObject.Predmet.ProtuStrankaListNazivFormated>
  <DomainObject.Predmet.ProtuStrankaListNazivFormatedOIB>
    <izvorni_sadrzaj>
      <item>A.B. LUX j.d.o.o. za održavanje i uređenje plovila i objekata, OIB 73806876984</item>
    </izvorni_sadrzaj>
    <derivirana_varijabla naziv="DomainObject.Predmet.ProtuStrankaListNazivFormatedOIB_1">
      <item>A.B. LUX j.d.o.o. za održavanje i uređenje plovila i objekata, OIB 73806876984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A.B. LUX j.d.o.o. za održavanje i uređenje plovila i objekata</izvorni_sadrzaj>
    <derivirana_varijabla naziv="DomainObject.Predmet.ProtustrankaIDrugi_1">A.B. LUX j.d.o.o. za održavanje i uređenje plovila i objekata</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A.B. LUX j.d.o.o. za održavanje i uređenje plovila i objekata, OIB 73806876984, Ive Senjanina 12/A, 23000 Zadar</izvorni_sadrzaj>
    <derivirana_varijabla naziv="DomainObject.Predmet.ProtustrankaIDrugiAdressOIB_1">A.B. LUX j.d.o.o. za održavanje i uređenje plovila i objekata, OIB 73806876984, Ive Senjanina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kolovoza 2018.</izvorni_sadrzaj>
    <derivirana_varijabla naziv="DomainObject.Predmet.OdlukaRjesenje.DatumDonosenjaOdluke_1">29. kolovoza 2018.</derivirana_varijabla>
  </DomainObject.Predmet.OdlukaRjesenje.DatumDonosenjaOdluke>
  <DomainObject.Predmet.OdlukaRjesenje.DatumPravomocnosti>
    <izvorni_sadrzaj>15. rujna 2018.</izvorni_sadrzaj>
    <derivirana_varijabla naziv="DomainObject.Predmet.OdlukaRjesenje.DatumPravomocnosti_1">15. rujna 2018.</derivirana_varijabla>
  </DomainObject.Predmet.OdlukaRjesenje.DatumPravomocnosti>
  <DomainObject.Predmet.OdlukaRjesenje.Oznaka>
    <izvorni_sadrzaj>St-164/2018-10</izvorni_sadrzaj>
    <derivirana_varijabla naziv="DomainObject.Predmet.OdlukaRjesenje.Oznaka_1">St-164/2018-10</derivirana_varijabla>
  </DomainObject.Predmet.OdlukaRjesenje.Oznaka>
  <DomainObject.Predmet.SudioniciListNaziv>
    <izvorni_sadrzaj>
      <item>FINA</item>
      <item>A.B. LUX j.d.o.o. za održavanje i uređenje plovila i objekata</item>
    </izvorni_sadrzaj>
    <derivirana_varijabla naziv="DomainObject.Predmet.SudioniciListNaziv_1">
      <item>FINA</item>
      <item>A.B. LUX j.d.o.o. za održavanje i uređenje plovila i objekata</item>
    </derivirana_varijabla>
  </DomainObject.Predmet.SudioniciListNaziv>
  <DomainObject.Predmet.SudioniciListAdressOIB>
    <izvorni_sadrzaj>
      <item>FINA, OIB 85821130368, Ivana Danila 4,23000 Zadar</item>
      <item>A.B. LUX j.d.o.o. za održavanje i uređenje plovila i objekata, OIB 73806876984, Ive Senjanina 12/A,23000 Zadar</item>
    </izvorni_sadrzaj>
    <derivirana_varijabla naziv="DomainObject.Predmet.SudioniciListAdressOIB_1">
      <item>FINA, OIB 85821130368, Ivana Danila 4,23000 Zadar</item>
      <item>A.B. LUX j.d.o.o. za održavanje i uređenje plovila i objekata, OIB 73806876984, Ive Senjanina 12/A,23000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73806876984</item>
    </izvorni_sadrzaj>
    <derivirana_varijabla naziv="DomainObject.Predmet.SudioniciListNazivOIB_1">
      <item>, OIB 85821130368</item>
      <item>, OIB 73806876984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kolovoza 2018.</izvorni_sadrzaj>
    <derivirana_varijabla naziv="DomainObject.PredzadnjaOdlukaIzPredmeta.DatumDonosenjaOdluke_1">29. kolovoza 2018.</derivirana_varijabla>
  </DomainObject.PredzadnjaOdlukaIzPredmeta.DatumDonosenjaOdluke>
  <DomainObject.PredzadnjaOdlukaIzPredmeta.Oznaka>
    <izvorni_sadrzaj>St-164/2018-11</izvorni_sadrzaj>
    <derivirana_varijabla naziv="DomainObject.PredzadnjaOdlukaIzPredmeta.Oznaka_1">St-164/2018-11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535</properties:Words>
  <properties:Characters>2787</properties:Characters>
  <properties:Lines>73</properties:Lines>
  <properties:Paragraphs>23</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2018-10-22T12:27:00Z</dcterms:created>
  <dc:creator>Anamarija Kovačić Milković</dc:creator>
  <cp:lastModifiedBy>Anita Ivandić</cp:lastModifiedBy>
  <cp:lastPrinted>2018-10-24T08:59:00Z</cp:lastPrinted>
  <dcterms:modified xmlns:xsi="http://www.w3.org/2001/XMLSchema-instance" xsi:type="dcterms:W3CDTF">2018-10-24T11:57:00Z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(St-164-18-nepravodoban.docx)</vt:lpwstr>
  </prop:property>
  <prop:property name="CC_coloring" pid="4" fmtid="{D5CDD505-2E9C-101B-9397-08002B2CF9AE}">
    <vt:bool>false</vt:bool>
  </prop:property>
  <prop:property name="BrojStranica" pid="5" fmtid="{D5CDD505-2E9C-101B-9397-08002B2CF9AE}">
    <vt:i4>2</vt:i4>
  </prop:property>
</prop:Properties>
</file>