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269996" w14:paraId="d269996" w:rsidRDefault="00186527" w:rsidP="00186527" w:rsidR="00D36B90" w:rsidRPr="008D2F6B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8D2F6B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8D2F6B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8D2F6B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8D2F6B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8D2F6B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8D2F6B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8D2F6B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8D2F6B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8D2F6B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8D2F6B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8D2F6B">
        <w:rPr>
          <w:sz w:val="24"/>
          <w:szCs w:val="24"/>
          <w:lang w:eastAsia="en-US"/>
        </w:rPr>
        <w:t xml:space="preserve">Zagreb, Amruševa 2/II     </w:t>
      </w:r>
      <w:r w:rsidRPr="008D2F6B">
        <w:rPr>
          <w:sz w:val="24"/>
          <w:szCs w:val="24"/>
          <w:lang w:eastAsia="en-US"/>
        </w:rPr>
        <w:tab/>
      </w:r>
      <w:r w:rsidRPr="008D2F6B">
        <w:rPr>
          <w:sz w:val="24"/>
          <w:szCs w:val="24"/>
          <w:lang w:eastAsia="en-US"/>
        </w:rPr>
        <w:tab/>
      </w:r>
      <w:r w:rsidRPr="008D2F6B">
        <w:rPr>
          <w:sz w:val="24"/>
          <w:szCs w:val="24"/>
          <w:lang w:eastAsia="en-US"/>
        </w:rPr>
        <w:tab/>
      </w:r>
      <w:r w:rsidRPr="008D2F6B">
        <w:rPr>
          <w:sz w:val="24"/>
          <w:szCs w:val="24"/>
          <w:lang w:eastAsia="en-US"/>
        </w:rPr>
        <w:tab/>
      </w:r>
      <w:r w:rsidRPr="008D2F6B">
        <w:rPr>
          <w:sz w:val="24"/>
          <w:szCs w:val="24"/>
          <w:lang w:eastAsia="en-US"/>
        </w:rPr>
        <w:tab/>
      </w:r>
      <w:r w:rsidRPr="008D2F6B">
        <w:rPr>
          <w:sz w:val="24"/>
          <w:szCs w:val="24"/>
          <w:lang w:eastAsia="en-US"/>
        </w:rPr>
        <w:tab/>
      </w:r>
      <w:r w:rsidR="00604ACE" w:rsidRPr="008D2F6B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8D2F6B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8D2F6B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8D2F6B">
        <w:rPr>
          <w:sz w:val="24"/>
          <w:szCs w:val="24"/>
          <w:lang w:eastAsia="en-US"/>
        </w:rPr>
        <w:t>48</w:t>
      </w:r>
      <w:r w:rsidR="00604ACE" w:rsidRPr="008D2F6B">
        <w:rPr>
          <w:sz w:val="24"/>
          <w:szCs w:val="24"/>
          <w:lang w:eastAsia="en-US"/>
        </w:rPr>
        <w:t>. St-</w:t>
      </w:r>
      <w:r w:rsidR="00B867D3" w:rsidRPr="008D2F6B">
        <w:rPr>
          <w:sz w:val="24"/>
          <w:szCs w:val="24"/>
          <w:lang w:eastAsia="en-US"/>
        </w:rPr>
        <w:t>127/15</w:t>
      </w:r>
    </w:p>
    <w:p w:rsidRDefault="00604ACE" w:rsidP="00604ACE" w:rsidR="00604ACE" w:rsidRPr="008D2F6B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8D2F6B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8D2F6B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8D2F6B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8D2F6B">
        <w:rPr>
          <w:sz w:val="24"/>
          <w:szCs w:val="24"/>
          <w:lang w:eastAsia="en-US"/>
        </w:rPr>
        <w:t>R J E Š E NJ E</w:t>
      </w:r>
    </w:p>
    <w:p w:rsidRDefault="00B867D3" w:rsidP="00B867D3" w:rsidR="00B867D3" w:rsidRPr="008D2F6B">
      <w:pPr>
        <w:ind w:right="-283"/>
        <w:jc w:val="both"/>
        <w:rPr>
          <w:sz w:val="24"/>
          <w:szCs w:val="24"/>
          <w:lang w:eastAsia="en-US"/>
        </w:rPr>
      </w:pPr>
    </w:p>
    <w:p w:rsidRDefault="006920A8" w:rsidP="00B867D3" w:rsidR="00B867D3" w:rsidRPr="008D2F6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D2F6B">
        <w:rPr>
          <w:rFonts w:hAnsi="Times New Roman" w:ascii="Times New Roman"/>
          <w:bCs/>
          <w:sz w:val="24"/>
          <w:szCs w:val="24"/>
        </w:rPr>
        <w:t>Trgovački sud u Zagrebu, p</w:t>
      </w:r>
      <w:r w:rsidRPr="008D2F6B">
        <w:rPr>
          <w:rFonts w:hAnsi="Times New Roman" w:ascii="Times New Roman"/>
          <w:sz w:val="24"/>
          <w:szCs w:val="24"/>
        </w:rPr>
        <w:t xml:space="preserve">o sucu toga suda Vesni Sremac Šoštar, </w:t>
      </w:r>
      <w:r w:rsidR="00B867D3" w:rsidRPr="008D2F6B">
        <w:rPr>
          <w:rFonts w:hAnsi="Times New Roman" w:ascii="Times New Roman"/>
          <w:sz w:val="24"/>
          <w:szCs w:val="24"/>
        </w:rPr>
        <w:t xml:space="preserve">u </w:t>
      </w:r>
      <w:r w:rsidRPr="008D2F6B">
        <w:rPr>
          <w:rFonts w:hAnsi="Times New Roman" w:ascii="Times New Roman"/>
          <w:sz w:val="24"/>
          <w:szCs w:val="24"/>
        </w:rPr>
        <w:t>stečajn</w:t>
      </w:r>
      <w:r w:rsidR="00B867D3" w:rsidRPr="008D2F6B">
        <w:rPr>
          <w:rFonts w:hAnsi="Times New Roman" w:ascii="Times New Roman"/>
          <w:sz w:val="24"/>
          <w:szCs w:val="24"/>
        </w:rPr>
        <w:t xml:space="preserve">om postupku </w:t>
      </w:r>
      <w:r w:rsidRPr="008D2F6B">
        <w:rPr>
          <w:rFonts w:hAnsi="Times New Roman" w:ascii="Times New Roman"/>
          <w:sz w:val="24"/>
          <w:szCs w:val="24"/>
        </w:rPr>
        <w:t xml:space="preserve">nad stečajnim dužnikom </w:t>
      </w:r>
      <w:r w:rsidR="00B867D3" w:rsidRPr="008D2F6B">
        <w:rPr>
          <w:rFonts w:hAnsi="Times New Roman" w:ascii="Times New Roman"/>
          <w:sz w:val="24"/>
          <w:szCs w:val="24"/>
        </w:rPr>
        <w:t>DAN ARHITEKTURA d.o.o. u stečaju iz Zagreba, I. B. Mažuranić 82, OIB: 94442612845, dana 27. studenog 2018. godine</w:t>
      </w:r>
    </w:p>
    <w:p w:rsidRDefault="005D5E30" w:rsidP="00B867D3" w:rsidR="005D5E30" w:rsidRPr="008D2F6B">
      <w:pPr>
        <w:widowControl/>
        <w:rPr>
          <w:sz w:val="24"/>
          <w:szCs w:val="24"/>
        </w:rPr>
      </w:pPr>
    </w:p>
    <w:p w:rsidRDefault="004D45C7" w:rsidP="00E42C0C" w:rsidR="004D45C7" w:rsidRPr="008D2F6B">
      <w:pPr>
        <w:widowControl/>
        <w:jc w:val="center"/>
        <w:rPr>
          <w:sz w:val="24"/>
          <w:szCs w:val="24"/>
        </w:rPr>
      </w:pPr>
      <w:r w:rsidRPr="008D2F6B">
        <w:rPr>
          <w:sz w:val="24"/>
          <w:szCs w:val="24"/>
        </w:rPr>
        <w:t>r i j e š i o   j e</w:t>
      </w:r>
    </w:p>
    <w:p w:rsidRDefault="005D7DE5" w:rsidP="0063661A" w:rsidR="005D7DE5" w:rsidRPr="008D2F6B">
      <w:pPr>
        <w:widowControl/>
        <w:rPr>
          <w:sz w:val="24"/>
          <w:szCs w:val="24"/>
        </w:rPr>
      </w:pPr>
    </w:p>
    <w:p w:rsidRDefault="00D1322D" w:rsidP="00D97369" w:rsidR="003D7B8B" w:rsidRPr="008D2F6B">
      <w:pPr>
        <w:jc w:val="both"/>
        <w:rPr>
          <w:sz w:val="24"/>
          <w:szCs w:val="24"/>
        </w:rPr>
      </w:pPr>
      <w:r w:rsidRPr="008D2F6B">
        <w:rPr>
          <w:sz w:val="24"/>
          <w:szCs w:val="24"/>
        </w:rPr>
        <w:t>Utvrđene tražbine viših isplatnih redova:</w:t>
      </w:r>
    </w:p>
    <w:p w:rsidRDefault="006B4684" w:rsidP="00D97369" w:rsidR="006B4684" w:rsidRPr="008D2F6B">
      <w:pPr>
        <w:jc w:val="both"/>
        <w:rPr>
          <w:sz w:val="24"/>
          <w:szCs w:val="24"/>
        </w:rPr>
      </w:pPr>
    </w:p>
    <w:p w:rsidRDefault="008D2F6B" w:rsidP="008D2F6B" w:rsidR="008D2F6B" w:rsidRPr="008D2F6B">
      <w:pPr>
        <w:pStyle w:val="Standard"/>
        <w:tabs>
          <w:tab w:pos="4005" w:val="left"/>
        </w:tabs>
        <w:rPr>
          <w:rFonts w:cs="Times New Roman"/>
          <w:bCs/>
          <w:sz w:val="22"/>
          <w:szCs w:val="22"/>
        </w:rPr>
      </w:pPr>
      <w:r w:rsidRPr="008D2F6B">
        <w:rPr>
          <w:rFonts w:cs="Times New Roman"/>
          <w:bCs/>
          <w:sz w:val="22"/>
          <w:szCs w:val="22"/>
        </w:rPr>
        <w:t xml:space="preserve">I </w:t>
      </w:r>
      <w:r>
        <w:rPr>
          <w:rFonts w:cs="Times New Roman"/>
          <w:bCs/>
          <w:sz w:val="22"/>
          <w:szCs w:val="22"/>
        </w:rPr>
        <w:t xml:space="preserve">viši </w:t>
      </w:r>
      <w:r w:rsidRPr="008D2F6B">
        <w:rPr>
          <w:rFonts w:cs="Times New Roman"/>
          <w:bCs/>
          <w:sz w:val="22"/>
          <w:szCs w:val="22"/>
        </w:rPr>
        <w:t>isplatni red</w:t>
      </w:r>
    </w:p>
    <w:p w:rsidRDefault="008D2F6B" w:rsidP="008D2F6B" w:rsidR="008D2F6B" w:rsidRPr="008D2F6B">
      <w:pPr>
        <w:pStyle w:val="Standard"/>
        <w:tabs>
          <w:tab w:pos="4005" w:val="left"/>
        </w:tabs>
        <w:rPr>
          <w:rFonts w:cs="Times New Roman"/>
          <w:bCs/>
          <w:sz w:val="22"/>
          <w:szCs w:val="22"/>
        </w:rPr>
      </w:pPr>
    </w:p>
    <w:tbl>
      <w:tblPr>
        <w:tblW w:type="pct" w:w="500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16"/>
        <w:gridCol w:w="2543"/>
        <w:gridCol w:w="2145"/>
        <w:gridCol w:w="1888"/>
        <w:gridCol w:w="1790"/>
      </w:tblGrid>
      <w:tr w:rsidTr="00907BE4" w:rsidR="008D2F6B" w:rsidRPr="008D2F6B">
        <w:tc>
          <w:tcPr>
            <w:tcW w:type="pct" w:w="4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R.b.</w:t>
            </w:r>
          </w:p>
        </w:tc>
        <w:tc>
          <w:tcPr>
            <w:tcW w:type="pct" w:w="13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Vjerovnik</w:t>
            </w:r>
          </w:p>
        </w:tc>
        <w:tc>
          <w:tcPr>
            <w:tcW w:type="pct" w:w="11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OIB</w:t>
            </w:r>
          </w:p>
        </w:tc>
        <w:tc>
          <w:tcPr>
            <w:tcW w:type="pct" w:w="102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Prijavljeno kn</w:t>
            </w:r>
          </w:p>
        </w:tc>
        <w:tc>
          <w:tcPr>
            <w:tcW w:type="pct" w:w="9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Priznato kn</w:t>
            </w:r>
          </w:p>
        </w:tc>
      </w:tr>
      <w:tr w:rsidTr="008D2F6B" w:rsidR="008D2F6B" w:rsidRPr="008D2F6B">
        <w:tc>
          <w:tcPr>
            <w:tcW w:type="pct" w:w="4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1.</w:t>
            </w:r>
          </w:p>
        </w:tc>
        <w:tc>
          <w:tcPr>
            <w:tcW w:type="pct" w:w="13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8D2F6B" w:rsidP="00907BE4" w:rsidR="008D2F6B" w:rsidRPr="008D2F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8D2F6B" w:rsidP="00907BE4" w:rsidR="008D2F6B" w:rsidRPr="008D2F6B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pct" w:w="11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pct" w:w="102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D2F6B" w:rsidP="00907BE4" w:rsidR="008D2F6B" w:rsidRPr="008D2F6B"/>
          <w:p w:rsidRDefault="008D2F6B" w:rsidP="00907BE4" w:rsidR="008D2F6B" w:rsidRPr="008D2F6B"/>
          <w:p w:rsidRDefault="008D2F6B" w:rsidP="00907BE4" w:rsidR="008D2F6B" w:rsidRPr="008D2F6B">
            <w:pPr>
              <w:jc w:val="right"/>
            </w:pPr>
          </w:p>
        </w:tc>
        <w:tc>
          <w:tcPr>
            <w:tcW w:type="pct" w:w="9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907BE4" w:rsidR="008D2F6B" w:rsidRPr="008D2F6B">
        <w:tc>
          <w:tcPr>
            <w:tcW w:type="pct" w:w="4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13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Ukupno:</w:t>
            </w:r>
          </w:p>
        </w:tc>
        <w:tc>
          <w:tcPr>
            <w:tcW w:type="pct" w:w="11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102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158.929,97</w:t>
            </w:r>
          </w:p>
        </w:tc>
        <w:tc>
          <w:tcPr>
            <w:tcW w:type="pct" w:w="9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158.929,97</w:t>
            </w:r>
          </w:p>
        </w:tc>
      </w:tr>
      <w:tr w:rsidTr="008D2F6B" w:rsidR="008D2F6B" w:rsidRPr="008D2F6B">
        <w:tc>
          <w:tcPr>
            <w:tcW w:type="pct" w:w="4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13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SVEUKUPNO:</w:t>
            </w:r>
          </w:p>
        </w:tc>
        <w:tc>
          <w:tcPr>
            <w:tcW w:type="pct" w:w="11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102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9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8D2F6B" w:rsidP="008D2F6B" w:rsidR="008D2F6B" w:rsidRPr="008D2F6B">
      <w:pPr>
        <w:pStyle w:val="Standard"/>
        <w:tabs>
          <w:tab w:pos="4005" w:val="left"/>
        </w:tabs>
        <w:rPr>
          <w:rFonts w:cs="Times New Roman"/>
          <w:bCs/>
          <w:sz w:val="22"/>
          <w:szCs w:val="22"/>
        </w:rPr>
      </w:pPr>
    </w:p>
    <w:p w:rsidRDefault="008D2F6B" w:rsidP="008D2F6B" w:rsidR="008D2F6B" w:rsidRPr="008D2F6B">
      <w:pPr>
        <w:pStyle w:val="Standard"/>
        <w:tabs>
          <w:tab w:pos="4005" w:val="left"/>
        </w:tabs>
        <w:rPr>
          <w:rFonts w:cs="Times New Roman"/>
          <w:bCs/>
          <w:sz w:val="22"/>
          <w:szCs w:val="22"/>
        </w:rPr>
      </w:pPr>
    </w:p>
    <w:p w:rsidRDefault="008D2F6B" w:rsidP="008D2F6B" w:rsidR="008D2F6B" w:rsidRPr="008D2F6B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8D2F6B">
        <w:rPr>
          <w:rFonts w:cs="Times New Roman"/>
          <w:sz w:val="22"/>
          <w:szCs w:val="22"/>
        </w:rPr>
        <w:t xml:space="preserve">II viši isplatni red </w:t>
      </w:r>
    </w:p>
    <w:p w:rsidRDefault="008D2F6B" w:rsidP="008D2F6B" w:rsidR="008D2F6B" w:rsidRPr="008D2F6B">
      <w:pPr>
        <w:pStyle w:val="Standard"/>
        <w:tabs>
          <w:tab w:pos="4005" w:val="left"/>
        </w:tabs>
        <w:rPr>
          <w:rFonts w:cs="Times New Roman"/>
          <w:bCs/>
          <w:sz w:val="22"/>
          <w:szCs w:val="22"/>
        </w:rPr>
      </w:pPr>
    </w:p>
    <w:tbl>
      <w:tblPr>
        <w:tblW w:type="pct" w:w="500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77"/>
        <w:gridCol w:w="2420"/>
        <w:gridCol w:w="2042"/>
        <w:gridCol w:w="1956"/>
        <w:gridCol w:w="1987"/>
      </w:tblGrid>
      <w:tr w:rsidTr="00907BE4" w:rsidR="008D2F6B" w:rsidRPr="008D2F6B">
        <w:tc>
          <w:tcPr>
            <w:tcW w:type="pct" w:w="42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R.b.</w:t>
            </w:r>
          </w:p>
        </w:tc>
        <w:tc>
          <w:tcPr>
            <w:tcW w:type="pct" w:w="131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Vjerovnik</w:t>
            </w:r>
          </w:p>
        </w:tc>
        <w:tc>
          <w:tcPr>
            <w:tcW w:type="pct" w:w="11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OIB</w:t>
            </w:r>
          </w:p>
        </w:tc>
        <w:tc>
          <w:tcPr>
            <w:tcW w:type="pct" w:w="106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Prijavljeno kn</w:t>
            </w:r>
          </w:p>
        </w:tc>
        <w:tc>
          <w:tcPr>
            <w:tcW w:type="pct" w:w="108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Priznato kn</w:t>
            </w:r>
          </w:p>
        </w:tc>
      </w:tr>
      <w:tr w:rsidTr="008D2F6B" w:rsidR="008D2F6B" w:rsidRPr="008D2F6B">
        <w:tc>
          <w:tcPr>
            <w:tcW w:type="pct" w:w="42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1.</w:t>
            </w:r>
          </w:p>
        </w:tc>
        <w:tc>
          <w:tcPr>
            <w:tcW w:type="pct" w:w="131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</w:tc>
        <w:tc>
          <w:tcPr>
            <w:tcW w:type="pct" w:w="11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52634238587</w:t>
            </w:r>
          </w:p>
        </w:tc>
        <w:tc>
          <w:tcPr>
            <w:tcW w:type="pct" w:w="106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1082"/>
            <w:tcBorders>
              <w:top w:space="0" w:sz="2" w:color="000000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907BE4" w:rsidR="008D2F6B" w:rsidRPr="008D2F6B">
        <w:tc>
          <w:tcPr>
            <w:tcW w:type="pct" w:w="42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131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11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106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641,91</w:t>
            </w:r>
          </w:p>
        </w:tc>
        <w:tc>
          <w:tcPr>
            <w:tcW w:type="pct" w:w="1082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641,91</w:t>
            </w:r>
          </w:p>
        </w:tc>
      </w:tr>
      <w:tr w:rsidTr="00907BE4" w:rsidR="008D2F6B" w:rsidRPr="008D2F6B">
        <w:tc>
          <w:tcPr>
            <w:tcW w:type="pct" w:w="42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2.</w:t>
            </w:r>
          </w:p>
        </w:tc>
        <w:tc>
          <w:tcPr>
            <w:tcW w:type="pct" w:w="131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8D2F6B" w:rsidP="00907BE4" w:rsidR="008D2F6B" w:rsidRPr="008D2F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Ministarstvo financija, Porezna uprava, Područni ured Zagreb</w:t>
            </w:r>
          </w:p>
          <w:p w:rsidRDefault="008D2F6B" w:rsidP="00907BE4" w:rsidR="008D2F6B" w:rsidRPr="008D2F6B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11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pct" w:w="106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D2F6B" w:rsidP="00907BE4" w:rsidR="008D2F6B" w:rsidRPr="008D2F6B"/>
          <w:p w:rsidRDefault="008D2F6B" w:rsidP="00907BE4" w:rsidR="008D2F6B" w:rsidRPr="008D2F6B"/>
          <w:p w:rsidRDefault="008D2F6B" w:rsidP="00907BE4" w:rsidR="008D2F6B" w:rsidRPr="008D2F6B"/>
          <w:p w:rsidRDefault="008D2F6B" w:rsidP="00907BE4" w:rsidR="008D2F6B" w:rsidRPr="008D2F6B"/>
        </w:tc>
        <w:tc>
          <w:tcPr>
            <w:tcW w:type="pct" w:w="108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907BE4" w:rsidR="008D2F6B" w:rsidRPr="008D2F6B">
        <w:tc>
          <w:tcPr>
            <w:tcW w:type="pct" w:w="42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131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Ukupno:</w:t>
            </w:r>
          </w:p>
        </w:tc>
        <w:tc>
          <w:tcPr>
            <w:tcW w:type="pct" w:w="11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106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1.610.932,55</w:t>
            </w:r>
          </w:p>
        </w:tc>
        <w:tc>
          <w:tcPr>
            <w:tcW w:type="pct" w:w="1082"/>
            <w:tcBorders>
              <w:top w:space="0" w:sz="2" w:color="000000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1.610.932,55</w:t>
            </w:r>
          </w:p>
        </w:tc>
      </w:tr>
      <w:tr w:rsidTr="00907BE4" w:rsidR="008D2F6B" w:rsidRPr="008D2F6B">
        <w:tc>
          <w:tcPr>
            <w:tcW w:type="pct" w:w="42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131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SVEUKUPNO:</w:t>
            </w:r>
          </w:p>
        </w:tc>
        <w:tc>
          <w:tcPr>
            <w:tcW w:type="pct" w:w="11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106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bookmarkStart w:name="OLE_LINK1" w:id="1"/>
            <w:bookmarkStart w:name="OLE_LINK2" w:id="2"/>
            <w:bookmarkStart w:name="OLE_LINK3" w:id="3"/>
            <w:r w:rsidRPr="008D2F6B">
              <w:rPr>
                <w:rFonts w:cs="Times New Roman"/>
                <w:bCs/>
                <w:sz w:val="22"/>
                <w:szCs w:val="22"/>
              </w:rPr>
              <w:t>1.611.574.46</w:t>
            </w:r>
            <w:bookmarkEnd w:id="1"/>
            <w:bookmarkEnd w:id="2"/>
            <w:bookmarkEnd w:id="3"/>
          </w:p>
        </w:tc>
        <w:tc>
          <w:tcPr>
            <w:tcW w:type="pct" w:w="1082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2F6B" w:rsidP="00907BE4" w:rsidR="008D2F6B" w:rsidRPr="008D2F6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D2F6B">
              <w:rPr>
                <w:rFonts w:cs="Times New Roman"/>
                <w:bCs/>
                <w:sz w:val="22"/>
                <w:szCs w:val="22"/>
              </w:rPr>
              <w:t>1.611.574.46</w:t>
            </w:r>
          </w:p>
        </w:tc>
      </w:tr>
    </w:tbl>
    <w:p w:rsidRDefault="008D2F6B" w:rsidP="008D2F6B" w:rsidR="008D2F6B" w:rsidRPr="008D2F6B">
      <w:pPr>
        <w:pStyle w:val="TableContents"/>
        <w:rPr>
          <w:rFonts w:cs="Times New Roman"/>
          <w:bCs/>
          <w:sz w:val="22"/>
          <w:szCs w:val="22"/>
        </w:rPr>
      </w:pPr>
    </w:p>
    <w:p w:rsidRDefault="008D2F6B" w:rsidP="00D97369" w:rsidR="008D2F6B">
      <w:pPr>
        <w:jc w:val="both"/>
        <w:rPr>
          <w:sz w:val="24"/>
          <w:szCs w:val="24"/>
        </w:rPr>
      </w:pPr>
    </w:p>
    <w:p w:rsidRDefault="0049553E" w:rsidP="00D97369" w:rsidR="0049553E" w:rsidRPr="008D2F6B">
      <w:pPr>
        <w:jc w:val="both"/>
        <w:rPr>
          <w:sz w:val="24"/>
          <w:szCs w:val="24"/>
        </w:rPr>
      </w:pPr>
    </w:p>
    <w:p w:rsidRDefault="004D45C7" w:rsidP="00525CEE" w:rsidR="004D45C7" w:rsidRPr="008D2F6B">
      <w:pPr>
        <w:jc w:val="center"/>
        <w:rPr>
          <w:sz w:val="24"/>
          <w:szCs w:val="24"/>
        </w:rPr>
      </w:pPr>
      <w:r w:rsidRPr="008D2F6B">
        <w:rPr>
          <w:sz w:val="24"/>
          <w:szCs w:val="24"/>
        </w:rPr>
        <w:lastRenderedPageBreak/>
        <w:t>Obrazloženje</w:t>
      </w:r>
    </w:p>
    <w:p w:rsidRDefault="004D45C7" w:rsidP="004D45C7" w:rsidR="004D45C7" w:rsidRPr="008D2F6B">
      <w:pPr>
        <w:widowControl/>
        <w:jc w:val="center"/>
        <w:rPr>
          <w:sz w:val="24"/>
          <w:szCs w:val="24"/>
        </w:rPr>
      </w:pPr>
    </w:p>
    <w:p w:rsidRDefault="00F60EDC" w:rsidP="00F60EDC" w:rsidR="00F60EDC" w:rsidRPr="008D2F6B">
      <w:pPr>
        <w:widowControl/>
        <w:ind w:firstLine="720"/>
        <w:jc w:val="both"/>
        <w:rPr>
          <w:sz w:val="24"/>
          <w:szCs w:val="24"/>
        </w:rPr>
      </w:pPr>
      <w:r w:rsidRPr="008D2F6B">
        <w:rPr>
          <w:sz w:val="24"/>
          <w:szCs w:val="24"/>
        </w:rPr>
        <w:t xml:space="preserve">Na općem ispitnom ročištu održanom dana </w:t>
      </w:r>
      <w:r w:rsidR="00273D6E" w:rsidRPr="008D2F6B">
        <w:rPr>
          <w:sz w:val="24"/>
          <w:szCs w:val="24"/>
        </w:rPr>
        <w:t>27. studenog</w:t>
      </w:r>
      <w:r w:rsidRPr="008D2F6B">
        <w:rPr>
          <w:sz w:val="24"/>
          <w:szCs w:val="24"/>
        </w:rPr>
        <w:t xml:space="preserve"> 2018. ispitane su sve prijavljene tražbine prema iznosima i redu, koje su prijavljene u roku. </w:t>
      </w:r>
    </w:p>
    <w:p w:rsidRDefault="00F60EDC" w:rsidP="00F60EDC" w:rsidR="00F60EDC" w:rsidRPr="008D2F6B">
      <w:pPr>
        <w:widowControl/>
        <w:jc w:val="both"/>
        <w:rPr>
          <w:sz w:val="24"/>
          <w:szCs w:val="24"/>
        </w:rPr>
      </w:pPr>
      <w:r w:rsidRPr="008D2F6B">
        <w:rPr>
          <w:sz w:val="24"/>
          <w:szCs w:val="24"/>
        </w:rPr>
        <w:tab/>
        <w:t xml:space="preserve">Nakon ispitnog ročišta, imajući u vidu činjenicu da je </w:t>
      </w:r>
      <w:r w:rsidR="008C7E0F" w:rsidRPr="008D2F6B">
        <w:rPr>
          <w:sz w:val="24"/>
          <w:szCs w:val="24"/>
        </w:rPr>
        <w:t>dužnik podnio</w:t>
      </w:r>
      <w:r w:rsidRPr="008D2F6B">
        <w:rPr>
          <w:sz w:val="24"/>
          <w:szCs w:val="24"/>
        </w:rPr>
        <w:t xml:space="preserve"> ovom sudu prijedlog za otvaranje stečajnog postupka</w:t>
      </w:r>
      <w:r w:rsidR="008C7E0F" w:rsidRPr="008D2F6B">
        <w:rPr>
          <w:sz w:val="24"/>
          <w:szCs w:val="24"/>
        </w:rPr>
        <w:t xml:space="preserve">, sukladno članku 63. st. 1. SZ-a, </w:t>
      </w:r>
      <w:r w:rsidRPr="008D2F6B">
        <w:rPr>
          <w:sz w:val="24"/>
          <w:szCs w:val="24"/>
        </w:rPr>
        <w:t xml:space="preserve">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8D2F6B">
          <w:rPr>
            <w:sz w:val="24"/>
            <w:szCs w:val="24"/>
          </w:rPr>
          <w:t>177. st</w:t>
        </w:r>
      </w:smartTag>
      <w:r w:rsidRPr="008D2F6B">
        <w:rPr>
          <w:sz w:val="24"/>
          <w:szCs w:val="24"/>
        </w:rPr>
        <w:t xml:space="preserve">. 2. Stečajnog zakona («Narodne novine» br. 44/96., 29/99. 129/00, 123/03, 82/06,116/10.,  25/12 i 133/12 - dalje SZ), tablicu ispitanih tražbina, u kojoj su za svaku prijavljenu tražbinu uneseni podaci o tome u kojoj je mjeri tražbina utvrđena prema svom iznosu i redu. </w:t>
      </w:r>
    </w:p>
    <w:p w:rsidRDefault="005F0954" w:rsidP="005F0954" w:rsidR="00F60EDC" w:rsidRPr="008D2F6B">
      <w:pPr>
        <w:ind w:firstLine="720"/>
        <w:jc w:val="both"/>
        <w:rPr>
          <w:sz w:val="24"/>
          <w:szCs w:val="24"/>
        </w:rPr>
      </w:pPr>
      <w:r w:rsidRPr="008D2F6B">
        <w:rPr>
          <w:sz w:val="24"/>
          <w:szCs w:val="24"/>
        </w:rPr>
        <w:t>Tražbine navedene u izreci ovog rješenja, stečajni upravitelj je priznao, a kako ni on, a niti nitko od nazočnih stečajnih vjerovnika nije osporio priznate tražbine, temeljem odredbe članka 177. st.1. SZ-a, navedene tražbine se smatraju utvrđenima.</w:t>
      </w:r>
    </w:p>
    <w:p w:rsidRDefault="00F60EDC" w:rsidP="00F60EDC" w:rsidR="00F60EDC" w:rsidRPr="008D2F6B">
      <w:pPr>
        <w:widowControl/>
        <w:ind w:firstLine="720"/>
        <w:jc w:val="both"/>
        <w:rPr>
          <w:sz w:val="24"/>
          <w:szCs w:val="24"/>
        </w:rPr>
      </w:pPr>
      <w:r w:rsidRPr="008D2F6B">
        <w:rPr>
          <w:sz w:val="24"/>
          <w:szCs w:val="24"/>
        </w:rPr>
        <w:t xml:space="preserve">Temeljem naprijed navedenog, riješeno je kao u izreci.    </w:t>
      </w:r>
    </w:p>
    <w:p w:rsidRDefault="008E092A" w:rsidP="009C3FAF" w:rsidR="008E092A" w:rsidRPr="008D2F6B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8D2F6B">
      <w:pPr>
        <w:widowControl/>
        <w:jc w:val="center"/>
        <w:rPr>
          <w:sz w:val="24"/>
          <w:szCs w:val="24"/>
        </w:rPr>
      </w:pPr>
      <w:r w:rsidRPr="008D2F6B">
        <w:rPr>
          <w:sz w:val="24"/>
          <w:szCs w:val="24"/>
        </w:rPr>
        <w:t xml:space="preserve">U </w:t>
      </w:r>
      <w:r w:rsidR="004D45C7" w:rsidRPr="008D2F6B">
        <w:rPr>
          <w:sz w:val="24"/>
          <w:szCs w:val="24"/>
        </w:rPr>
        <w:t>Zagreb</w:t>
      </w:r>
      <w:r w:rsidRPr="008D2F6B">
        <w:rPr>
          <w:sz w:val="24"/>
          <w:szCs w:val="24"/>
        </w:rPr>
        <w:t>u</w:t>
      </w:r>
      <w:r w:rsidR="004D45C7" w:rsidRPr="008D2F6B">
        <w:rPr>
          <w:sz w:val="24"/>
          <w:szCs w:val="24"/>
        </w:rPr>
        <w:t xml:space="preserve"> </w:t>
      </w:r>
      <w:r w:rsidR="00273D6E" w:rsidRPr="008D2F6B">
        <w:rPr>
          <w:sz w:val="24"/>
          <w:szCs w:val="24"/>
        </w:rPr>
        <w:t>27. studenog</w:t>
      </w:r>
      <w:r w:rsidR="0068262F" w:rsidRPr="008D2F6B">
        <w:rPr>
          <w:sz w:val="24"/>
          <w:szCs w:val="24"/>
        </w:rPr>
        <w:t xml:space="preserve"> 2018. godine</w:t>
      </w:r>
    </w:p>
    <w:p w:rsidRDefault="00C32F5A" w:rsidP="004D45C7" w:rsidR="00C32F5A" w:rsidRPr="008D2F6B">
      <w:pPr>
        <w:widowControl/>
        <w:ind w:firstLine="720" w:left="5040"/>
        <w:jc w:val="right"/>
        <w:rPr>
          <w:sz w:val="24"/>
          <w:szCs w:val="24"/>
        </w:rPr>
      </w:pPr>
      <w:r w:rsidRPr="008D2F6B">
        <w:rPr>
          <w:sz w:val="24"/>
          <w:szCs w:val="24"/>
        </w:rPr>
        <w:t xml:space="preserve">   </w:t>
      </w:r>
    </w:p>
    <w:p w:rsidRDefault="00991E04" w:rsidP="00C4416C" w:rsidR="00C32F5A" w:rsidRPr="008D2F6B">
      <w:pPr>
        <w:widowControl/>
        <w:ind w:firstLine="708" w:left="6372"/>
        <w:rPr>
          <w:sz w:val="24"/>
          <w:szCs w:val="24"/>
        </w:rPr>
      </w:pPr>
      <w:r w:rsidRPr="008D2F6B">
        <w:rPr>
          <w:sz w:val="24"/>
          <w:szCs w:val="24"/>
        </w:rPr>
        <w:t xml:space="preserve">        </w:t>
      </w:r>
      <w:r w:rsidR="004D45C7" w:rsidRPr="008D2F6B">
        <w:rPr>
          <w:sz w:val="24"/>
          <w:szCs w:val="24"/>
        </w:rPr>
        <w:t>SUDAC:</w:t>
      </w:r>
    </w:p>
    <w:p w:rsidRDefault="00C32F5A" w:rsidP="00E53D3D" w:rsidR="00DE7D01">
      <w:pPr>
        <w:pStyle w:val="Uvuenotijeloteksta"/>
        <w:ind w:firstLine="141" w:left="1983"/>
        <w:jc w:val="right"/>
      </w:pPr>
      <w:r w:rsidRPr="008D2F6B">
        <w:tab/>
      </w:r>
      <w:r w:rsidR="00991E04" w:rsidRPr="008D2F6B">
        <w:t>Vesna Sremac Šoštar</w:t>
      </w:r>
      <w:r w:rsidRPr="008D2F6B">
        <w:t xml:space="preserve"> </w:t>
      </w:r>
      <w:r w:rsidR="00DE7D01">
        <w:t>,v.r.</w:t>
      </w:r>
    </w:p>
    <w:p w:rsidRDefault="00DE7D01" w:rsidP="00D338FD" w:rsidR="00DE7D01" w:rsidRPr="00DE7D01">
      <w:pPr>
        <w:pStyle w:val="Uvuenotijeloteksta"/>
        <w:ind w:firstLine="141" w:left="1983"/>
        <w:jc w:val="right"/>
      </w:pPr>
      <w:r w:rsidRPr="00DE7D01">
        <w:t>Za točnost otpravka</w:t>
      </w:r>
    </w:p>
    <w:p w:rsidRDefault="00DE7D01" w:rsidP="00C32F5A" w:rsidR="00C32F5A" w:rsidRPr="00DE7D01">
      <w:pPr>
        <w:jc w:val="right"/>
        <w:rPr>
          <w:sz w:val="24"/>
          <w:szCs w:val="24"/>
        </w:rPr>
      </w:pPr>
      <w:r w:rsidRPr="00DE7D01">
        <w:rPr>
          <w:sz w:val="24"/>
          <w:szCs w:val="24"/>
        </w:rPr>
        <w:t>Matea Bizjak</w:t>
      </w:r>
    </w:p>
    <w:p w:rsidRDefault="004D45C7" w:rsidP="00C32F5A" w:rsidR="004D45C7" w:rsidRPr="008D2F6B">
      <w:pPr>
        <w:widowControl/>
        <w:ind w:firstLine="720" w:left="7068"/>
        <w:rPr>
          <w:sz w:val="24"/>
          <w:szCs w:val="24"/>
        </w:rPr>
      </w:pPr>
    </w:p>
    <w:p w:rsidRDefault="00991E04" w:rsidP="004D45C7" w:rsidR="00991E04" w:rsidRPr="008D2F6B">
      <w:pPr>
        <w:widowControl/>
        <w:jc w:val="both"/>
        <w:rPr>
          <w:sz w:val="24"/>
          <w:szCs w:val="24"/>
        </w:rPr>
      </w:pPr>
    </w:p>
    <w:p w:rsidRDefault="00AE0522" w:rsidP="004D45C7" w:rsidR="00AE0522" w:rsidRPr="008D2F6B">
      <w:pPr>
        <w:widowControl/>
        <w:jc w:val="both"/>
        <w:rPr>
          <w:sz w:val="24"/>
          <w:szCs w:val="24"/>
        </w:rPr>
      </w:pPr>
    </w:p>
    <w:p w:rsidRDefault="00AE0522" w:rsidP="004D45C7" w:rsidR="00AE0522" w:rsidRPr="008D2F6B">
      <w:pPr>
        <w:widowControl/>
        <w:jc w:val="both"/>
        <w:rPr>
          <w:sz w:val="24"/>
          <w:szCs w:val="24"/>
        </w:rPr>
      </w:pPr>
    </w:p>
    <w:p w:rsidRDefault="00AE0522" w:rsidP="004D45C7" w:rsidR="00AE0522" w:rsidRPr="008D2F6B">
      <w:pPr>
        <w:widowControl/>
        <w:jc w:val="both"/>
        <w:rPr>
          <w:sz w:val="24"/>
          <w:szCs w:val="24"/>
        </w:rPr>
      </w:pPr>
    </w:p>
    <w:p w:rsidRDefault="00C41DDA" w:rsidP="00C41DDA" w:rsidR="00C41DDA" w:rsidRPr="008D2F6B">
      <w:pPr>
        <w:widowControl/>
        <w:jc w:val="both"/>
        <w:rPr>
          <w:sz w:val="24"/>
          <w:szCs w:val="24"/>
        </w:rPr>
      </w:pPr>
      <w:r w:rsidRPr="008D2F6B">
        <w:rPr>
          <w:sz w:val="24"/>
          <w:szCs w:val="24"/>
        </w:rPr>
        <w:tab/>
      </w:r>
    </w:p>
    <w:p w:rsidRDefault="00C41DDA" w:rsidP="00C41DDA" w:rsidR="00C41DDA" w:rsidRPr="008D2F6B">
      <w:pPr>
        <w:widowControl/>
        <w:jc w:val="both"/>
        <w:rPr>
          <w:sz w:val="24"/>
          <w:szCs w:val="24"/>
        </w:rPr>
      </w:pPr>
      <w:r w:rsidRPr="008D2F6B">
        <w:rPr>
          <w:sz w:val="24"/>
          <w:szCs w:val="24"/>
        </w:rPr>
        <w:t>UPUTA  O PRAVNOM LIJEKU:</w:t>
      </w:r>
    </w:p>
    <w:p w:rsidRDefault="00C41DDA" w:rsidP="00C41DDA" w:rsidR="00C41DDA" w:rsidRPr="008D2F6B">
      <w:pPr>
        <w:widowControl/>
        <w:jc w:val="both"/>
        <w:rPr>
          <w:sz w:val="24"/>
          <w:szCs w:val="24"/>
        </w:rPr>
      </w:pPr>
      <w:r w:rsidRPr="008D2F6B">
        <w:rPr>
          <w:sz w:val="24"/>
          <w:szCs w:val="24"/>
        </w:rPr>
        <w:t xml:space="preserve">Protiv ovog rješenja pravo na žalbu ima svaki vjerovnik i stečajni upravitelj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D2F6B">
          <w:rPr>
            <w:sz w:val="24"/>
            <w:szCs w:val="24"/>
          </w:rPr>
          <w:t>177. st</w:t>
        </w:r>
      </w:smartTag>
      <w:r w:rsidRPr="008D2F6B">
        <w:rPr>
          <w:sz w:val="24"/>
          <w:szCs w:val="24"/>
        </w:rPr>
        <w:t>. 4. i 5. SZ-a). Rok za žalbu iznosi 8 dana računajući od dana dostave pisanog otpravka, odnosno izvatka iz rješenja. Žalba se podnosi ovom sudu u 2 primjerka.</w:t>
      </w:r>
    </w:p>
    <w:p w:rsidRDefault="00C32F5A" w:rsidP="004D45C7" w:rsidR="00C32F5A" w:rsidRPr="008D2F6B">
      <w:pPr>
        <w:widowControl/>
        <w:jc w:val="both"/>
        <w:rPr>
          <w:sz w:val="24"/>
          <w:szCs w:val="24"/>
        </w:rPr>
      </w:pPr>
    </w:p>
    <w:p w:rsidRDefault="00312D23" w:rsidP="004D45C7" w:rsidR="00312D23" w:rsidRPr="008D2F6B">
      <w:pPr>
        <w:widowControl/>
        <w:jc w:val="both"/>
        <w:rPr>
          <w:sz w:val="24"/>
          <w:szCs w:val="24"/>
        </w:rPr>
      </w:pPr>
    </w:p>
    <w:sectPr w:rsidSect="00CA4ED3" w:rsidR="00312D23" w:rsidRPr="008D2F6B">
      <w:headerReference w:type="even" r:id="rId11"/>
      <w:headerReference w:type="default" r:id="rId12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58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73D6E">
      <w:rPr>
        <w:sz w:val="24"/>
        <w:szCs w:val="24"/>
      </w:rPr>
      <w:t>127/15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5F77C46"/>
    <w:multiLevelType w:val="hybridMultilevel"/>
    <w:tmpl w:val="889C6EE6"/>
    <w:lvl w:tplc="FD1822E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2C5045CE"/>
    <w:multiLevelType w:val="hybridMultilevel"/>
    <w:tmpl w:val="626E7292"/>
    <w:lvl w:tplc="FD1822E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2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41"/>
  </w:num>
  <w:num w:numId="3">
    <w:abstractNumId w:val="7"/>
  </w:num>
  <w:num w:numId="4">
    <w:abstractNumId w:val="42"/>
  </w:num>
  <w:num w:numId="5">
    <w:abstractNumId w:val="37"/>
  </w:num>
  <w:num w:numId="6">
    <w:abstractNumId w:val="17"/>
  </w:num>
  <w:num w:numId="7">
    <w:abstractNumId w:val="43"/>
  </w:num>
  <w:num w:numId="8">
    <w:abstractNumId w:val="32"/>
  </w:num>
  <w:num w:numId="9">
    <w:abstractNumId w:val="5"/>
  </w:num>
  <w:num w:numId="10">
    <w:abstractNumId w:val="26"/>
  </w:num>
  <w:num w:numId="11">
    <w:abstractNumId w:val="34"/>
  </w:num>
  <w:num w:numId="12">
    <w:abstractNumId w:val="27"/>
  </w:num>
  <w:num w:numId="13">
    <w:abstractNumId w:val="12"/>
  </w:num>
  <w:num w:numId="14">
    <w:abstractNumId w:val="9"/>
  </w:num>
  <w:num w:numId="15">
    <w:abstractNumId w:val="24"/>
  </w:num>
  <w:num w:numId="16">
    <w:abstractNumId w:val="6"/>
  </w:num>
  <w:num w:numId="17">
    <w:abstractNumId w:val="31"/>
  </w:num>
  <w:num w:numId="18">
    <w:abstractNumId w:val="18"/>
  </w:num>
  <w:num w:numId="19">
    <w:abstractNumId w:val="19"/>
  </w:num>
  <w:num w:numId="20">
    <w:abstractNumId w:val="1"/>
  </w:num>
  <w:num w:numId="21">
    <w:abstractNumId w:val="35"/>
  </w:num>
  <w:num w:numId="22">
    <w:abstractNumId w:val="39"/>
  </w:num>
  <w:num w:numId="23">
    <w:abstractNumId w:val="36"/>
  </w:num>
  <w:num w:numId="24">
    <w:abstractNumId w:val="29"/>
  </w:num>
  <w:num w:numId="25">
    <w:abstractNumId w:val="13"/>
  </w:num>
  <w:num w:numId="26">
    <w:abstractNumId w:val="22"/>
  </w:num>
  <w:num w:numId="27">
    <w:abstractNumId w:val="14"/>
  </w:num>
  <w:num w:numId="28">
    <w:abstractNumId w:val="25"/>
  </w:num>
  <w:num w:numId="29">
    <w:abstractNumId w:val="16"/>
  </w:num>
  <w:num w:numId="30">
    <w:abstractNumId w:val="10"/>
  </w:num>
  <w:num w:numId="31">
    <w:abstractNumId w:val="3"/>
  </w:num>
  <w:num w:numId="32">
    <w:abstractNumId w:val="8"/>
  </w:num>
  <w:num w:numId="33">
    <w:abstractNumId w:val="30"/>
  </w:num>
  <w:num w:numId="34">
    <w:abstractNumId w:val="23"/>
  </w:num>
  <w:num w:numId="35">
    <w:abstractNumId w:val="28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1"/>
  </w:num>
  <w:num w:numId="39">
    <w:abstractNumId w:val="4"/>
  </w:num>
  <w:num w:numId="40">
    <w:abstractNumId w:val="40"/>
  </w:num>
  <w:num w:numId="41">
    <w:abstractNumId w:val="38"/>
  </w:num>
  <w:num w:numId="42">
    <w:abstractNumId w:val="0"/>
  </w:num>
  <w:num w:numId="43">
    <w:abstractNumId w:val="2"/>
  </w:num>
  <w:num w:numId="4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12A2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73D6E"/>
    <w:rsid w:val="00281C43"/>
    <w:rsid w:val="00297A9B"/>
    <w:rsid w:val="00297B0A"/>
    <w:rsid w:val="002A16DB"/>
    <w:rsid w:val="002A58B4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9553E"/>
    <w:rsid w:val="004A4F10"/>
    <w:rsid w:val="004B4CC9"/>
    <w:rsid w:val="004B653E"/>
    <w:rsid w:val="004C27C1"/>
    <w:rsid w:val="004D45C7"/>
    <w:rsid w:val="004D49F4"/>
    <w:rsid w:val="004D61CF"/>
    <w:rsid w:val="004D7E5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6B00"/>
    <w:rsid w:val="005B70F2"/>
    <w:rsid w:val="005D4D06"/>
    <w:rsid w:val="005D5E30"/>
    <w:rsid w:val="005D7DE5"/>
    <w:rsid w:val="005F0863"/>
    <w:rsid w:val="005F0954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4684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0ED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C7E0F"/>
    <w:rsid w:val="008D2F6B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2938"/>
    <w:rsid w:val="00AF45D6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29A2"/>
    <w:rsid w:val="00B74D9B"/>
    <w:rsid w:val="00B772D1"/>
    <w:rsid w:val="00B825F6"/>
    <w:rsid w:val="00B83983"/>
    <w:rsid w:val="00B84A14"/>
    <w:rsid w:val="00B867D3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1DDA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5D03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53E0"/>
    <w:rsid w:val="00DC4A08"/>
    <w:rsid w:val="00DC63E8"/>
    <w:rsid w:val="00DC671A"/>
    <w:rsid w:val="00DD1753"/>
    <w:rsid w:val="00DE26CD"/>
    <w:rsid w:val="00DE27DE"/>
    <w:rsid w:val="00DE2E33"/>
    <w:rsid w:val="00DE7D01"/>
    <w:rsid w:val="00DF2CF6"/>
    <w:rsid w:val="00DF2EFB"/>
    <w:rsid w:val="00DF3689"/>
    <w:rsid w:val="00E04F2C"/>
    <w:rsid w:val="00E0690F"/>
    <w:rsid w:val="00E07B50"/>
    <w:rsid w:val="00E13F8D"/>
    <w:rsid w:val="00E151B4"/>
    <w:rsid w:val="00E17E7B"/>
    <w:rsid w:val="00E304F5"/>
    <w:rsid w:val="00E3265C"/>
    <w:rsid w:val="00E3303A"/>
    <w:rsid w:val="00E33F8D"/>
    <w:rsid w:val="00E35E1A"/>
    <w:rsid w:val="00E42452"/>
    <w:rsid w:val="00E42C0C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906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0EDC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D5A8F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DE7D01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E7D0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rsid w:val="00DE7D01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E7D0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52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00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785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St-127/2015</izvorni_sadrzaj>
    <derivirana_varijabla naziv="DomainObject.Predmet.OznakaBroj_1">St-127/2015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 ARHITEKTURA d.o.o.</izvorni_sadrzaj>
    <derivirana_varijabla naziv="DomainObject.Predmet.ProtustrankaFormated_1">  DAN ARHITEKTURA d.o.o.</derivirana_varijabla>
  </DomainObject.Predmet.ProtustrankaFormated>
  <DomainObject.Predmet.ProtustrankaFormatedOIB>
    <izvorni_sadrzaj>  DAN ARHITEKTURA d.o.o., OIB 94442612845</izvorni_sadrzaj>
    <derivirana_varijabla naziv="DomainObject.Predmet.ProtustrankaFormatedOIB_1">  DAN ARHITEKTURA d.o.o., OIB 94442612845</derivirana_varijabla>
  </DomainObject.Predmet.ProtustrankaFormatedOIB>
  <DomainObject.Predmet.ProtustrankaFormatedWithAdress>
    <izvorni_sadrzaj> DAN ARHITEKTURA d.o.o., Ivane Brlić Mažuranić 82, 10000 Zagreb</izvorni_sadrzaj>
    <derivirana_varijabla naziv="DomainObject.Predmet.ProtustrankaFormatedWithAdress_1"> DAN ARHITEKTURA d.o.o., Ivane Brlić Mažuranić 82, 10000 Zagreb</derivirana_varijabla>
  </DomainObject.Predmet.ProtustrankaFormatedWithAdress>
  <DomainObject.Predmet.ProtustrankaFormatedWithAdressOIB>
    <izvorni_sadrzaj> DAN ARHITEKTURA d.o.o., OIB 94442612845, Ivane Brlić Mažuranić 82, 10000 Zagreb</izvorni_sadrzaj>
    <derivirana_varijabla naziv="DomainObject.Predmet.ProtustrankaFormatedWithAdressOIB_1"> DAN ARHITEKTURA d.o.o., OIB 94442612845, Ivane Brlić Mažuranić 82, 10000 Zagreb</derivirana_varijabla>
  </DomainObject.Predmet.ProtustrankaFormatedWithAdressOIB>
  <DomainObject.Predmet.ProtustrankaWithAdress>
    <izvorni_sadrzaj>DAN ARHITEKTURA d.o.o. Ivane Brlić Mažuranić 82, 10000 Zagreb</izvorni_sadrzaj>
    <derivirana_varijabla naziv="DomainObject.Predmet.ProtustrankaWithAdress_1">DAN ARHITEKTURA d.o.o. Ivane Brlić Mažuranić 82, 10000 Zagreb</derivirana_varijabla>
  </DomainObject.Predmet.ProtustrankaWithAdress>
  <DomainObject.Predmet.ProtustrankaWithAdressOIB>
    <izvorni_sadrzaj>DAN ARHITEKTURA d.o.o., OIB 94442612845, Ivane Brlić Mažuranić 82, 10000 Zagreb</izvorni_sadrzaj>
    <derivirana_varijabla naziv="DomainObject.Predmet.ProtustrankaWithAdressOIB_1">DAN ARHITEKTURA d.o.o., OIB 94442612845, Ivane Brlić Mažuranić 82, 10000 Zagreb</derivirana_varijabla>
  </DomainObject.Predmet.ProtustrankaWithAdressOIB>
  <DomainObject.Predmet.ProtustrankaNazivFormated>
    <izvorni_sadrzaj>DAN ARHITEKTURA d.o.o.</izvorni_sadrzaj>
    <derivirana_varijabla naziv="DomainObject.Predmet.ProtustrankaNazivFormated_1">DAN ARHITEKTURA d.o.o.</derivirana_varijabla>
  </DomainObject.Predmet.ProtustrankaNazivFormated>
  <DomainObject.Predmet.ProtustrankaNazivFormatedOIB>
    <izvorni_sadrzaj>DAN ARHITEKTURA d.o.o., OIB 94442612845</izvorni_sadrzaj>
    <derivirana_varijabla naziv="DomainObject.Predmet.ProtustrankaNazivFormatedOIB_1">DAN ARHITEKTURA d.o.o., OIB 94442612845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 ARHITEKTURA d.o.o. za građenje, trgovinu i usluge</izvorni_sadrzaj>
    <derivirana_varijabla naziv="DomainObject.Predmet.StrankaFormated_1">  DAN ARHITEKTURA d.o.o. za građenje, trgovinu i usluge</derivirana_varijabla>
  </DomainObject.Predmet.StrankaFormated>
  <DomainObject.Predmet.StrankaFormatedOIB>
    <izvorni_sadrzaj>  DAN ARHITEKTURA d.o.o. za građenje, trgovinu i usluge, OIB 94442612845</izvorni_sadrzaj>
    <derivirana_varijabla naziv="DomainObject.Predmet.StrankaFormatedOIB_1">  DAN ARHITEKTURA d.o.o. za građenje, trgovinu i usluge, OIB 94442612845</derivirana_varijabla>
  </DomainObject.Predmet.StrankaFormatedOIB>
  <DomainObject.Predmet.StrankaFormatedWithAdress>
    <izvorni_sadrzaj> DAN ARHITEKTURA d.o.o. za građenje, trgovinu i usluge, Ivane Brlić Mažuranić 82, Zagreb</izvorni_sadrzaj>
    <derivirana_varijabla naziv="DomainObject.Predmet.StrankaFormatedWithAdress_1"> DAN ARHITEKTURA d.o.o. za građenje, trgovinu i usluge, Ivane Brlić Mažuranić 82, Zagreb</derivirana_varijabla>
  </DomainObject.Predmet.StrankaFormatedWithAdress>
  <DomainObject.Predmet.StrankaFormatedWithAdressOIB>
    <izvorni_sadrzaj> DAN ARHITEKTURA d.o.o. za građenje, trgovinu i usluge, OIB 94442612845, Ivane Brlić Mažuranić 82, Zagreb</izvorni_sadrzaj>
    <derivirana_varijabla naziv="DomainObject.Predmet.StrankaFormatedWithAdressOIB_1"> DAN ARHITEKTURA d.o.o. za građenje, trgovinu i usluge, OIB 94442612845, Ivane Brlić Mažuranić 82, Zagreb</derivirana_varijabla>
  </DomainObject.Predmet.StrankaFormatedWithAdressOIB>
  <DomainObject.Predmet.StrankaWithAdress>
    <izvorni_sadrzaj>DAN ARHITEKTURA d.o.o. za građenje, trgovinu i usluge Ivane Brlić Mažuranić 82,Zagreb</izvorni_sadrzaj>
    <derivirana_varijabla naziv="DomainObject.Predmet.StrankaWithAdress_1">DAN ARHITEKTURA d.o.o. za građenje, trgovinu i usluge Ivane Brlić Mažuranić 82,Zagreb</derivirana_varijabla>
  </DomainObject.Predmet.StrankaWithAdress>
  <DomainObject.Predmet.StrankaWithAdressOIB>
    <izvorni_sadrzaj>DAN ARHITEKTURA d.o.o. za građenje, trgovinu i usluge, OIB 94442612845, Ivane Brlić Mažuranić 82,Zagreb</izvorni_sadrzaj>
    <derivirana_varijabla naziv="DomainObject.Predmet.StrankaWithAdressOIB_1">DAN ARHITEKTURA d.o.o. za građenje, trgovinu i usluge, OIB 94442612845, Ivane Brlić Mažuranić 82,Zagreb</derivirana_varijabla>
  </DomainObject.Predmet.StrankaWithAdressOIB>
  <DomainObject.Predmet.StrankaNazivFormated>
    <izvorni_sadrzaj>DAN ARHITEKTURA d.o.o. za građenje, trgovinu i usluge</izvorni_sadrzaj>
    <derivirana_varijabla naziv="DomainObject.Predmet.StrankaNazivFormated_1">DAN ARHITEKTURA d.o.o. za građenje, trgovinu i usluge</derivirana_varijabla>
  </DomainObject.Predmet.StrankaNazivFormated>
  <DomainObject.Predmet.StrankaNazivFormatedOIB>
    <izvorni_sadrzaj>DAN ARHITEKTURA d.o.o. za građenje, trgovinu i usluge, OIB 94442612845</izvorni_sadrzaj>
    <derivirana_varijabla naziv="DomainObject.Predmet.StrankaNazivFormatedOIB_1">DAN ARHITEKTURA d.o.o. za građenje, trgovinu i usluge, OIB 94442612845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DAN ARHITEKTURA d.o.o. za građenje, trgovinu i usluge</item>
    </izvorni_sadrzaj>
    <derivirana_varijabla naziv="DomainObject.Predmet.StrankaListFormated_1">
      <item>DAN ARHITEKTURA d.o.o. za građenje, trgovinu i usluge</item>
    </derivirana_varijabla>
  </DomainObject.Predmet.StrankaListFormated>
  <DomainObject.Predmet.StrankaListFormatedOIB>
    <izvorni_sadrzaj>
      <item>DAN ARHITEKTURA d.o.o. za građenje, trgovinu i usluge, OIB 94442612845</item>
    </izvorni_sadrzaj>
    <derivirana_varijabla naziv="DomainObject.Predmet.StrankaListFormatedOIB_1">
      <item>DAN ARHITEKTURA d.o.o. za građenje, trgovinu i usluge, OIB 94442612845</item>
    </derivirana_varijabla>
  </DomainObject.Predmet.StrankaListFormatedOIB>
  <DomainObject.Predmet.StrankaListFormatedWithAdress>
    <izvorni_sadrzaj>
      <item>DAN ARHITEKTURA d.o.o. za građenje, trgovinu i usluge, Ivane Brlić Mažuranić 82, Zagreb</item>
    </izvorni_sadrzaj>
    <derivirana_varijabla naziv="DomainObject.Predmet.StrankaListFormatedWithAdress_1">
      <item>DAN ARHITEKTURA d.o.o. za građenje, trgovinu i usluge, Ivane Brlić Mažuranić 82, Zagreb</item>
    </derivirana_varijabla>
  </DomainObject.Predmet.StrankaListFormatedWithAdress>
  <DomainObject.Predmet.StrankaListFormatedWithAdressOIB>
    <izvorni_sadrzaj>
      <item>DAN ARHITEKTURA d.o.o. za građenje, trgovinu i usluge, OIB 94442612845, Ivane Brlić Mažuranić 82, Zagreb</item>
    </izvorni_sadrzaj>
    <derivirana_varijabla naziv="DomainObject.Predmet.StrankaListFormatedWithAdressOIB_1">
      <item>DAN ARHITEKTURA d.o.o. za građenje, trgovinu i usluge, OIB 94442612845, Ivane Brlić Mažuranić 82, Zagreb</item>
    </derivirana_varijabla>
  </DomainObject.Predmet.StrankaListFormatedWithAdressOIB>
  <DomainObject.Predmet.StrankaListNazivFormated>
    <izvorni_sadrzaj>
      <item>DAN ARHITEKTURA d.o.o. za građenje, trgovinu i usluge</item>
    </izvorni_sadrzaj>
    <derivirana_varijabla naziv="DomainObject.Predmet.StrankaListNazivFormated_1">
      <item>DAN ARHITEKTURA d.o.o. za građenje, trgovinu i usluge</item>
    </derivirana_varijabla>
  </DomainObject.Predmet.StrankaListNazivFormated>
  <DomainObject.Predmet.StrankaListNazivFormatedOIB>
    <izvorni_sadrzaj>
      <item>DAN ARHITEKTURA d.o.o. za građenje, trgovinu i usluge, OIB 94442612845</item>
    </izvorni_sadrzaj>
    <derivirana_varijabla naziv="DomainObject.Predmet.StrankaListNazivFormatedOIB_1">
      <item>DAN ARHITEKTURA d.o.o. za građenje, trgovinu i usluge, OIB 94442612845</item>
    </derivirana_varijabla>
  </DomainObject.Predmet.StrankaListNazivFormatedOIB>
  <DomainObject.Predmet.ProtuStrankaListFormated>
    <izvorni_sadrzaj>
      <item>DAN ARHITEKTURA d.o.o.</item>
    </izvorni_sadrzaj>
    <derivirana_varijabla naziv="DomainObject.Predmet.ProtuStrankaListFormated_1">
      <item>DAN ARHITEKTURA d.o.o.</item>
    </derivirana_varijabla>
  </DomainObject.Predmet.ProtuStrankaListFormated>
  <DomainObject.Predmet.ProtuStrankaListFormatedOIB>
    <izvorni_sadrzaj>
      <item>DAN ARHITEKTURA d.o.o., OIB 94442612845</item>
    </izvorni_sadrzaj>
    <derivirana_varijabla naziv="DomainObject.Predmet.ProtuStrankaListFormatedOIB_1">
      <item>DAN ARHITEKTURA d.o.o., OIB 94442612845</item>
    </derivirana_varijabla>
  </DomainObject.Predmet.ProtuStrankaListFormatedOIB>
  <DomainObject.Predmet.ProtuStrankaListFormatedWithAdress>
    <izvorni_sadrzaj>
      <item>DAN ARHITEKTURA d.o.o., Ivane Brlić Mažuranić 82, 10000 Zagreb</item>
    </izvorni_sadrzaj>
    <derivirana_varijabla naziv="DomainObject.Predmet.ProtuStrankaListFormatedWithAdress_1">
      <item>DAN ARHITEKTURA d.o.o., Ivane Brlić Mažuranić 82, 10000 Zagreb</item>
    </derivirana_varijabla>
  </DomainObject.Predmet.ProtuStrankaListFormatedWithAdress>
  <DomainObject.Predmet.ProtuStrankaListFormatedWithAdressOIB>
    <izvorni_sadrzaj>
      <item>DAN ARHITEKTURA d.o.o., OIB 94442612845, Ivane Brlić Mažuranić 82, 10000 Zagreb</item>
    </izvorni_sadrzaj>
    <derivirana_varijabla naziv="DomainObject.Predmet.ProtuStrankaListFormatedWithAdressOIB_1">
      <item>DAN ARHITEKTURA d.o.o., OIB 94442612845, Ivane Brlić Mažuranić 82, 10000 Zagreb</item>
    </derivirana_varijabla>
  </DomainObject.Predmet.ProtuStrankaListFormatedWithAdressOIB>
  <DomainObject.Predmet.ProtuStrankaListNazivFormated>
    <izvorni_sadrzaj>
      <item>DAN ARHITEKTURA d.o.o.</item>
    </izvorni_sadrzaj>
    <derivirana_varijabla naziv="DomainObject.Predmet.ProtuStrankaListNazivFormated_1">
      <item>DAN ARHITEKTURA d.o.o.</item>
    </derivirana_varijabla>
  </DomainObject.Predmet.ProtuStrankaListNazivFormated>
  <DomainObject.Predmet.ProtuStrankaListNazivFormatedOIB>
    <izvorni_sadrzaj>
      <item>DAN ARHITEKTURA d.o.o., OIB 94442612845</item>
    </izvorni_sadrzaj>
    <derivirana_varijabla naziv="DomainObject.Predmet.ProtuStrankaListNazivFormatedOIB_1">
      <item>DAN ARHITEKTURA d.o.o., OIB 94442612845</item>
    </derivirana_varijabla>
  </DomainObject.Predmet.ProtuStrankaListNazivFormatedOIB>
  <DomainObject.Predmet.OstaliListFormated>
    <izvorni_sadrzaj>
      <item>Rajka Jagmarević</item>
      <item>Damir Kralj</item>
    </izvorni_sadrzaj>
    <derivirana_varijabla naziv="DomainObject.Predmet.OstaliListFormated_1">
      <item>Rajka Jagmarević</item>
      <item>Damir Kralj</item>
    </derivirana_varijabla>
  </DomainObject.Predmet.OstaliListFormated>
  <DomainObject.Predmet.OstaliListFormatedOIB>
    <izvorni_sadrzaj>
      <item>Rajka Jagmarević, OIB 54873974132</item>
      <item>Damir Kralj, OIB 29564284680</item>
    </izvorni_sadrzaj>
    <derivirana_varijabla naziv="DomainObject.Predmet.OstaliListFormatedOIB_1">
      <item>Rajka Jagmarević, OIB 54873974132</item>
      <item>Damir Kralj, OIB 29564284680</item>
    </derivirana_varijabla>
  </DomainObject.Predmet.OstaliListFormatedOIB>
  <DomainObject.Predmet.OstaliListFormatedWithAdress>
    <izvorni_sadrzaj>
      <item>Rajka Jagmarević, J. DALMATINCA 7, 10000 Zagreb</item>
      <item>Damir Kralj, Pazinska Ulica 7, 10000 Zagreb</item>
    </izvorni_sadrzaj>
    <derivirana_varijabla naziv="DomainObject.Predmet.OstaliListFormatedWithAdress_1">
      <item>Rajka Jagmarević, J. DALMATINCA 7, 10000 Zagreb</item>
      <item>Damir Kralj, Pazinska Ulica 7, 10000 Zagreb</item>
    </derivirana_varijabla>
  </DomainObject.Predmet.OstaliListFormatedWithAdress>
  <DomainObject.Predmet.OstaliListFormatedWithAdressOIB>
    <izvorni_sadrzaj>
      <item>Rajka Jagmarević, OIB 54873974132, J. DALMATINCA 7, 10000 Zagreb</item>
      <item>Damir Kralj, OIB 29564284680, Pazinska Ulica 7, 10000 Zagreb</item>
    </izvorni_sadrzaj>
    <derivirana_varijabla naziv="DomainObject.Predmet.OstaliListFormatedWithAdressOIB_1">
      <item>Rajka Jagmarević, OIB 54873974132, J. DALMATINCA 7, 10000 Zagreb</item>
      <item>Damir Kralj, OIB 29564284680, Pazinska Ulica 7, 10000 Zagreb</item>
    </derivirana_varijabla>
  </DomainObject.Predmet.OstaliListFormatedWithAdressOIB>
  <DomainObject.Predmet.OstaliListNazivFormated>
    <izvorni_sadrzaj>
      <item>Rajka Jagmarević</item>
      <item>Damir Kralj</item>
    </izvorni_sadrzaj>
    <derivirana_varijabla naziv="DomainObject.Predmet.OstaliListNazivFormated_1">
      <item>Rajka Jagmarević</item>
      <item>Damir Kralj</item>
    </derivirana_varijabla>
  </DomainObject.Predmet.OstaliListNazivFormated>
  <DomainObject.Predmet.OstaliListNazivFormatedOIB>
    <izvorni_sadrzaj>
      <item>Rajka Jagmarević, OIB 54873974132</item>
      <item>Damir Kralj, OIB 29564284680</item>
    </izvorni_sadrzaj>
    <derivirana_varijabla naziv="DomainObject.Predmet.OstaliListNazivFormatedOIB_1">
      <item>Rajka Jagmarević, OIB 54873974132</item>
      <item>Damir Kralj, OIB 29564284680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 ARHITEKTURA d.o.o. za građenje, trgovinu i usluge</izvorni_sadrzaj>
    <derivirana_varijabla naziv="DomainObject.Predmet.StrankaIDrugi_1">DAN ARHITEKTURA d.o.o. za građenje, trgovinu i usluge</derivirana_varijabla>
  </DomainObject.Predmet.StrankaIDrugi>
  <DomainObject.Predmet.ProtustrankaIDrugi>
    <izvorni_sadrzaj>DAN ARHITEKTURA d.o.o.</izvorni_sadrzaj>
    <derivirana_varijabla naziv="DomainObject.Predmet.ProtustrankaIDrugi_1">DAN ARHITEKTURA d.o.o.</derivirana_varijabla>
  </DomainObject.Predmet.ProtustrankaIDrugi>
  <DomainObject.Predmet.StrankaIDrugiAdressOIB>
    <izvorni_sadrzaj>DAN ARHITEKTURA d.o.o. za građenje, trgovinu i usluge, OIB 94442612845, Ivane Brlić Mažuranić 82, Zagreb</izvorni_sadrzaj>
    <derivirana_varijabla naziv="DomainObject.Predmet.StrankaIDrugiAdressOIB_1">DAN ARHITEKTURA d.o.o. za građenje, trgovinu i usluge, OIB 94442612845, Ivane Brlić Mažuranić 82, Zagreb</derivirana_varijabla>
  </DomainObject.Predmet.StrankaIDrugiAdressOIB>
  <DomainObject.Predmet.ProtustrankaIDrugiAdressOIB>
    <izvorni_sadrzaj>DAN ARHITEKTURA d.o.o., OIB 94442612845, Ivane Brlić Mažuranić 82, 10000 Zagreb</izvorni_sadrzaj>
    <derivirana_varijabla naziv="DomainObject.Predmet.ProtustrankaIDrugiAdressOIB_1">DAN ARHITEKTURA d.o.o., OIB 94442612845, Ivane Brlić Mažuranić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DAN ARHITEKTURA d.o.o.</item>
      <item>DAN ARHITEKTURA d.o.o. za građenje, trgovinu i usluge</item>
      <item>Damir Kralj</item>
    </izvorni_sadrzaj>
    <derivirana_varijabla naziv="DomainObject.Predmet.SudioniciListNaziv_1">
      <item>Rajka Jagmarević</item>
      <item>DAN ARHITEKTURA d.o.o.</item>
      <item>DAN ARHITEKTURA d.o.o. za građenje, trgovinu i usluge</item>
      <item>Damir Kralj</item>
    </derivirana_varijabla>
  </DomainObject.Predmet.SudioniciListNaziv>
  <DomainObject.Predmet.SudioniciListAdressOIB>
    <izvorni_sadrzaj>
      <item>Rajka Jagmarević, OIB 54873974132, J. DALMATINCA 7,10000 Zagreb</item>
      <item>DAN ARHITEKTURA d.o.o., OIB 94442612845, Ivane Brlić Mažuranić 82,10000 Zagreb</item>
      <item>DAN ARHITEKTURA d.o.o. za građenje, trgovinu i usluge, OIB 94442612845, Ivane Brlić Mažuranić 82,Zagreb</item>
      <item>Damir Kralj, OIB 29564284680, Pazinska Ulica 7,10000 Zagreb</item>
    </izvorni_sadrzaj>
    <derivirana_varijabla naziv="DomainObject.Predmet.SudioniciListAdressOIB_1">
      <item>Rajka Jagmarević, OIB 54873974132, J. DALMATINCA 7,10000 Zagreb</item>
      <item>DAN ARHITEKTURA d.o.o., OIB 94442612845, Ivane Brlić Mažuranić 82,10000 Zagreb</item>
      <item>DAN ARHITEKTURA d.o.o. za građenje, trgovinu i usluge, OIB 94442612845, Ivane Brlić Mažuranić 82,Zagreb</item>
      <item>Damir Kralj, OIB 29564284680, Pazinska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94442612845</item>
      <item>, OIB 94442612845</item>
      <item>, OIB 29564284680</item>
    </izvorni_sadrzaj>
    <derivirana_varijabla naziv="DomainObject.Predmet.SudioniciListNazivOIB_1">
      <item>, OIB 54873974132</item>
      <item>, OIB 94442612845</item>
      <item>, OIB 94442612845</item>
      <item>, OIB 29564284680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60E4E0-8416-4C95-A82F-EA99FBA8F7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1923</properties:Characters>
  <properties:Lines>130</properties:Lines>
  <properties:Paragraphs>57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2018-11-27T08:40:00Z</dcterms:created>
  <dc:creator>ilukac</dc:creator>
  <cp:lastModifiedBy>Matea Bizjak</cp:lastModifiedBy>
  <cp:lastPrinted>2018-11-27T09:30:00Z</cp:lastPrinted>
  <dcterms:modified xmlns:xsi="http://www.w3.org/2001/XMLSchema-instance" xsi:type="dcterms:W3CDTF">2018-11-27T09:30:00Z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(St-127-15-rješenje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