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03f8" w14:paraId="f2203f8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664E7C">
        <w:rPr>
          <w:rFonts w:hAnsi="Times New Roman" w:ascii="Times New Roman"/>
          <w:sz w:val="24"/>
          <w:szCs w:val="24"/>
        </w:rPr>
        <w:t>834</w:t>
      </w:r>
      <w:r w:rsidR="005806BB">
        <w:rPr>
          <w:rFonts w:hAnsi="Times New Roman" w:ascii="Times New Roman"/>
          <w:sz w:val="24"/>
          <w:szCs w:val="24"/>
        </w:rPr>
        <w:t>/2016</w:t>
      </w:r>
      <w:r w:rsidRPr="00A86DAA">
        <w:rPr>
          <w:rFonts w:hAnsi="Times New Roman" w:ascii="Times New Roman"/>
          <w:sz w:val="24"/>
          <w:szCs w:val="24"/>
        </w:rPr>
        <w:t>-</w:t>
      </w:r>
      <w:r w:rsidR="000D2464">
        <w:rPr>
          <w:rFonts w:hAnsi="Times New Roman" w:ascii="Times New Roman"/>
          <w:sz w:val="24"/>
          <w:szCs w:val="24"/>
        </w:rPr>
        <w:t>125</w:t>
      </w: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</w:t>
      </w:r>
      <w:proofErr w:type="spellStart"/>
      <w:r w:rsidRPr="00A86DAA">
        <w:rPr>
          <w:rFonts w:hAnsi="Times New Roman" w:ascii="Times New Roman"/>
          <w:sz w:val="24"/>
          <w:szCs w:val="24"/>
        </w:rPr>
        <w:t>Bajlo</w:t>
      </w:r>
      <w:proofErr w:type="spellEnd"/>
      <w:r w:rsidRPr="00A86DAA">
        <w:rPr>
          <w:rFonts w:hAnsi="Times New Roman" w:ascii="Times New Roman"/>
          <w:sz w:val="24"/>
          <w:szCs w:val="24"/>
        </w:rPr>
        <w:t xml:space="preserve"> u stečajnom postupku nad stečajnim dužnikom </w:t>
      </w:r>
      <w:r w:rsidR="00664E7C" w:rsidRPr="00664E7C">
        <w:rPr>
          <w:rFonts w:hAnsi="Times New Roman" w:ascii="Times New Roman"/>
          <w:sz w:val="24"/>
          <w:szCs w:val="24"/>
        </w:rPr>
        <w:t>GRADNJA DALMACIJA d.o.o, Zadar, Široka ulica 10, OIB: 38615601297</w:t>
      </w:r>
      <w:r w:rsidR="00A86DAA" w:rsidRPr="00A86DAA">
        <w:rPr>
          <w:rFonts w:hAnsi="Times New Roman" w:ascii="Times New Roman"/>
          <w:sz w:val="24"/>
          <w:szCs w:val="24"/>
        </w:rPr>
        <w:t xml:space="preserve">, zastupanom po </w:t>
      </w:r>
      <w:r w:rsidR="005806BB">
        <w:rPr>
          <w:rFonts w:hAnsi="Times New Roman" w:ascii="Times New Roman"/>
          <w:sz w:val="24"/>
          <w:szCs w:val="24"/>
        </w:rPr>
        <w:t>stečajnom upravitelju</w:t>
      </w:r>
      <w:r w:rsidR="00A86DAA" w:rsidRPr="00A86DAA">
        <w:rPr>
          <w:rFonts w:hAnsi="Times New Roman" w:ascii="Times New Roman"/>
          <w:sz w:val="24"/>
          <w:szCs w:val="24"/>
        </w:rPr>
        <w:t xml:space="preserve"> </w:t>
      </w:r>
      <w:r w:rsidR="00664E7C">
        <w:rPr>
          <w:rFonts w:hAnsi="Times New Roman" w:ascii="Times New Roman"/>
          <w:sz w:val="24"/>
          <w:szCs w:val="24"/>
        </w:rPr>
        <w:t xml:space="preserve">Draženu </w:t>
      </w:r>
      <w:proofErr w:type="spellStart"/>
      <w:r w:rsidR="00664E7C">
        <w:rPr>
          <w:rFonts w:hAnsi="Times New Roman" w:ascii="Times New Roman"/>
          <w:sz w:val="24"/>
          <w:szCs w:val="24"/>
        </w:rPr>
        <w:t>Vidmanu</w:t>
      </w:r>
      <w:proofErr w:type="spellEnd"/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0D2464">
        <w:rPr>
          <w:rFonts w:hAnsi="Times New Roman" w:ascii="Times New Roman"/>
          <w:sz w:val="24"/>
          <w:szCs w:val="24"/>
        </w:rPr>
        <w:t>18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0D2464">
        <w:rPr>
          <w:rFonts w:hAnsi="Times New Roman" w:ascii="Times New Roman"/>
          <w:sz w:val="24"/>
          <w:szCs w:val="24"/>
        </w:rPr>
        <w:t>svibnja</w:t>
      </w:r>
      <w:r w:rsidR="00562A1E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0D2464" w:rsidR="00562A1E">
      <w:pPr>
        <w:pStyle w:val="Odlomakpopisa"/>
        <w:numPr>
          <w:ilvl w:val="0"/>
          <w:numId w:val="7"/>
        </w:numPr>
        <w:jc w:val="both"/>
      </w:pPr>
      <w:r w:rsidRPr="000D2464">
        <w:t>Ispravlja</w:t>
      </w:r>
      <w:r w:rsidR="00D23C6A" w:rsidRPr="000D2464">
        <w:t xml:space="preserve"> se </w:t>
      </w:r>
      <w:r w:rsidR="000D2464" w:rsidRPr="000D2464">
        <w:t>zaključak</w:t>
      </w:r>
      <w:r w:rsidR="00D23C6A" w:rsidRPr="000D2464">
        <w:t xml:space="preserve"> ovog suda poslovni </w:t>
      </w:r>
      <w:r w:rsidR="00D43ADF" w:rsidRPr="000D2464">
        <w:t>br</w:t>
      </w:r>
      <w:r w:rsidR="00D23C6A" w:rsidRPr="000D2464">
        <w:t>oj</w:t>
      </w:r>
      <w:r w:rsidR="00D43ADF" w:rsidRPr="000D2464">
        <w:t xml:space="preserve"> 1 St-</w:t>
      </w:r>
      <w:r w:rsidR="00664E7C" w:rsidRPr="000D2464">
        <w:t>834</w:t>
      </w:r>
      <w:r w:rsidR="005806BB" w:rsidRPr="000D2464">
        <w:t>/2016</w:t>
      </w:r>
      <w:r w:rsidR="00D23C6A" w:rsidRPr="000D2464">
        <w:t>-</w:t>
      </w:r>
      <w:r w:rsidR="000D2464" w:rsidRPr="000D2464">
        <w:t>97</w:t>
      </w:r>
      <w:r w:rsidR="002428DF" w:rsidRPr="000D2464">
        <w:t xml:space="preserve"> od </w:t>
      </w:r>
      <w:r w:rsidR="000D2464" w:rsidRPr="000D2464">
        <w:t>24</w:t>
      </w:r>
      <w:r w:rsidR="00033323" w:rsidRPr="000D2464">
        <w:t xml:space="preserve">. </w:t>
      </w:r>
      <w:r w:rsidR="000D2464" w:rsidRPr="000D2464">
        <w:t>travnja</w:t>
      </w:r>
      <w:r w:rsidR="002428DF" w:rsidRPr="000D2464">
        <w:t xml:space="preserve"> 2018</w:t>
      </w:r>
      <w:r w:rsidR="00D43ADF" w:rsidRPr="000D2464">
        <w:t xml:space="preserve">. godine na način </w:t>
      </w:r>
      <w:r w:rsidRPr="000D2464">
        <w:t xml:space="preserve">da </w:t>
      </w:r>
      <w:r w:rsidR="00664E7C" w:rsidRPr="000D2464">
        <w:t>se</w:t>
      </w:r>
      <w:r w:rsidR="00ED20C9" w:rsidRPr="000D2464">
        <w:t xml:space="preserve"> u </w:t>
      </w:r>
      <w:r w:rsidR="00664E7C" w:rsidRPr="000D2464">
        <w:t xml:space="preserve"> </w:t>
      </w:r>
      <w:r w:rsidR="00ED20C9" w:rsidRPr="000D2464">
        <w:t>točci</w:t>
      </w:r>
      <w:r w:rsidR="00664E7C" w:rsidRPr="000D2464">
        <w:t xml:space="preserve"> I.</w:t>
      </w:r>
      <w:r w:rsidR="000D2464" w:rsidRPr="000D2464">
        <w:t xml:space="preserve"> brojka "80 m2" zamjenjuje brojkom "88 m2".</w:t>
      </w:r>
    </w:p>
    <w:p w:rsidRDefault="000D2464" w:rsidP="000D2464" w:rsidR="000D2464">
      <w:pPr>
        <w:pStyle w:val="Odlomakpopisa"/>
        <w:numPr>
          <w:ilvl w:val="0"/>
          <w:numId w:val="7"/>
        </w:numPr>
        <w:jc w:val="both"/>
      </w:pPr>
      <w:r>
        <w:t xml:space="preserve">Ispravlja se zahtjev za  prodaju nekretnine u stečajnom postupku u odnosu na </w:t>
      </w:r>
      <w:proofErr w:type="spellStart"/>
      <w:r>
        <w:t>kč</w:t>
      </w:r>
      <w:proofErr w:type="spellEnd"/>
      <w:r>
        <w:t xml:space="preserve">. 776/12, k.o. </w:t>
      </w:r>
      <w:proofErr w:type="spellStart"/>
      <w:r>
        <w:t>Tribunj</w:t>
      </w:r>
      <w:proofErr w:type="spellEnd"/>
      <w:r>
        <w:t xml:space="preserve">, E 1 na način da se u rubrici: "opis nekretnine s </w:t>
      </w:r>
      <w:proofErr w:type="spellStart"/>
      <w:r>
        <w:t>pripadcima</w:t>
      </w:r>
      <w:proofErr w:type="spellEnd"/>
      <w:r>
        <w:t xml:space="preserve">" brojka 80 m2 zamjenjuje brojkom 88 m2. </w:t>
      </w:r>
    </w:p>
    <w:p w:rsidRDefault="000D2464" w:rsidP="000D2464" w:rsidR="000D2464">
      <w:pPr>
        <w:pStyle w:val="Odlomakpopisa"/>
        <w:numPr>
          <w:ilvl w:val="0"/>
          <w:numId w:val="7"/>
        </w:numPr>
        <w:jc w:val="both"/>
      </w:pPr>
      <w:r>
        <w:t xml:space="preserve">Ispravlja se zaključak ovog suda broj 1 St-834/2016-109 od 24. travnja 2018. na način da se u točci III. brojka </w:t>
      </w:r>
      <w:r w:rsidR="00BA482B">
        <w:t>"</w:t>
      </w:r>
      <w:r>
        <w:t>299.500,00</w:t>
      </w:r>
      <w:r w:rsidR="00BA482B">
        <w:t>"</w:t>
      </w:r>
      <w:r>
        <w:t xml:space="preserve"> zamjenjuje brojkom </w:t>
      </w:r>
      <w:r w:rsidR="00BA482B">
        <w:t>"</w:t>
      </w:r>
      <w:r>
        <w:t>299.250,00</w:t>
      </w:r>
      <w:r w:rsidR="00BA482B">
        <w:t>"</w:t>
      </w:r>
      <w:r>
        <w:t>.</w:t>
      </w:r>
    </w:p>
    <w:p w:rsidRDefault="000D2464" w:rsidP="000D2464" w:rsidR="000D2464" w:rsidRPr="000D2464">
      <w:pPr>
        <w:pStyle w:val="Odlomakpopisa"/>
        <w:numPr>
          <w:ilvl w:val="0"/>
          <w:numId w:val="7"/>
        </w:numPr>
        <w:jc w:val="both"/>
      </w:pPr>
      <w:r>
        <w:t xml:space="preserve">Ispravlja se zahtjev za prodaju nekretnine u stečajnom postupku u odnosu na nekretninu </w:t>
      </w:r>
      <w:proofErr w:type="spellStart"/>
      <w:r>
        <w:t>kč</w:t>
      </w:r>
      <w:proofErr w:type="spellEnd"/>
      <w:r>
        <w:t xml:space="preserve">. 776/11 k.o. </w:t>
      </w:r>
      <w:proofErr w:type="spellStart"/>
      <w:r>
        <w:t>Tribunj</w:t>
      </w:r>
      <w:proofErr w:type="spellEnd"/>
      <w:r>
        <w:t>, E 4 na način da se u rubrici "minimalna zakonska cijena ispod koje se nekretnina ne može prodati" i rubrici "početna cijena za nadmetanje" brojka "299.500,00 kuna" zamjenjuje brojkom "299.250,00 kuna"</w:t>
      </w:r>
    </w:p>
    <w:p w:rsidRDefault="002428DF" w:rsidP="002428DF" w:rsidR="002428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D43ADF" w:rsidR="00D43ADF" w:rsidRPr="00FA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A2B1B" w:rsidRPr="00FA2B1B">
        <w:rPr>
          <w:rFonts w:hAnsi="Times New Roman" w:ascii="Times New Roman"/>
          <w:sz w:val="24"/>
          <w:szCs w:val="24"/>
        </w:rPr>
        <w:t xml:space="preserve">U </w:t>
      </w:r>
      <w:r w:rsidR="000D2464">
        <w:rPr>
          <w:rFonts w:hAnsi="Times New Roman" w:ascii="Times New Roman"/>
          <w:sz w:val="24"/>
          <w:szCs w:val="24"/>
        </w:rPr>
        <w:t>zaključcima</w:t>
      </w:r>
      <w:r w:rsidR="00FA2B1B" w:rsidRPr="00FA2B1B">
        <w:rPr>
          <w:rFonts w:hAnsi="Times New Roman" w:ascii="Times New Roman"/>
          <w:sz w:val="24"/>
          <w:szCs w:val="24"/>
        </w:rPr>
        <w:t xml:space="preserve"> ovog suda</w:t>
      </w:r>
      <w:r w:rsidR="000D2464">
        <w:rPr>
          <w:rFonts w:hAnsi="Times New Roman" w:ascii="Times New Roman"/>
          <w:sz w:val="24"/>
          <w:szCs w:val="24"/>
        </w:rPr>
        <w:t xml:space="preserve"> broj gornji i pripadajućim </w:t>
      </w:r>
      <w:proofErr w:type="spellStart"/>
      <w:r w:rsidR="000D2464">
        <w:rPr>
          <w:rFonts w:hAnsi="Times New Roman" w:ascii="Times New Roman"/>
          <w:sz w:val="24"/>
          <w:szCs w:val="24"/>
        </w:rPr>
        <w:t>zahtjevaima</w:t>
      </w:r>
      <w:proofErr w:type="spellEnd"/>
      <w:r w:rsidR="000D2464">
        <w:rPr>
          <w:rFonts w:hAnsi="Times New Roman" w:ascii="Times New Roman"/>
          <w:sz w:val="24"/>
          <w:szCs w:val="24"/>
        </w:rPr>
        <w:t xml:space="preserve"> za prodaju  nekretnine</w:t>
      </w:r>
      <w:r w:rsidR="00FA2B1B" w:rsidRPr="00FA2B1B">
        <w:rPr>
          <w:rFonts w:hAnsi="Times New Roman" w:ascii="Times New Roman"/>
          <w:sz w:val="24"/>
          <w:szCs w:val="24"/>
        </w:rPr>
        <w:t xml:space="preserve"> omaškom </w:t>
      </w:r>
      <w:r w:rsidR="000D2464">
        <w:rPr>
          <w:rFonts w:hAnsi="Times New Roman" w:ascii="Times New Roman"/>
          <w:sz w:val="24"/>
          <w:szCs w:val="24"/>
        </w:rPr>
        <w:t xml:space="preserve">su upisane brojke koje se tiču površine odnosno cijene </w:t>
      </w:r>
      <w:r w:rsidR="00FA2B1B" w:rsidRPr="00FA2B1B">
        <w:rPr>
          <w:rFonts w:hAnsi="Times New Roman" w:ascii="Times New Roman"/>
          <w:sz w:val="24"/>
          <w:szCs w:val="24"/>
        </w:rPr>
        <w:t xml:space="preserve">pa je stoga sud </w:t>
      </w:r>
      <w:r w:rsidR="00D43ADF" w:rsidRPr="00FA2B1B">
        <w:rPr>
          <w:rFonts w:hAnsi="Times New Roman" w:ascii="Times New Roman"/>
          <w:sz w:val="24"/>
          <w:szCs w:val="24"/>
        </w:rPr>
        <w:t>temeljem članka 10. Stečajnog zakona (Narodne novine br. 71/15</w:t>
      </w:r>
      <w:r w:rsidRPr="00FA2B1B">
        <w:rPr>
          <w:rFonts w:hAnsi="Times New Roman" w:ascii="Times New Roman"/>
          <w:sz w:val="24"/>
          <w:szCs w:val="24"/>
        </w:rPr>
        <w:t xml:space="preserve"> i 104/17</w:t>
      </w:r>
      <w:r w:rsidR="00D43ADF" w:rsidRPr="00FA2B1B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</w:t>
      </w:r>
      <w:r w:rsidR="00FA2B1B">
        <w:rPr>
          <w:rFonts w:hAnsi="Times New Roman" w:ascii="Times New Roman"/>
          <w:sz w:val="24"/>
          <w:szCs w:val="24"/>
        </w:rPr>
        <w:t>05, 2/07, 84/08, 123/08, 57/11,</w:t>
      </w:r>
      <w:r w:rsidR="00D43ADF" w:rsidRPr="00FA2B1B">
        <w:rPr>
          <w:rFonts w:hAnsi="Times New Roman" w:ascii="Times New Roman"/>
          <w:sz w:val="24"/>
          <w:szCs w:val="24"/>
        </w:rPr>
        <w:t xml:space="preserve"> 25/13</w:t>
      </w:r>
      <w:r w:rsidR="00FA2B1B">
        <w:rPr>
          <w:rFonts w:hAnsi="Times New Roman" w:ascii="Times New Roman"/>
          <w:sz w:val="24"/>
          <w:szCs w:val="24"/>
        </w:rPr>
        <w:t xml:space="preserve"> i </w:t>
      </w:r>
      <w:r w:rsidR="00FA2B1B" w:rsidRPr="00F758D7">
        <w:rPr>
          <w:rFonts w:hAnsi="Times New Roman" w:ascii="Times New Roman"/>
          <w:sz w:val="24"/>
          <w:szCs w:val="24"/>
        </w:rPr>
        <w:t>89/14</w:t>
      </w:r>
      <w:r w:rsidR="00D43ADF" w:rsidRPr="00FA2B1B">
        <w:rPr>
          <w:rFonts w:hAnsi="Times New Roman" w:ascii="Times New Roman"/>
          <w:sz w:val="24"/>
          <w:szCs w:val="24"/>
        </w:rPr>
        <w:t>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0D2464">
        <w:rPr>
          <w:rFonts w:hAnsi="Times New Roman" w:ascii="Times New Roman"/>
          <w:sz w:val="24"/>
          <w:szCs w:val="24"/>
        </w:rPr>
        <w:t>18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0D2464">
        <w:rPr>
          <w:rFonts w:hAnsi="Times New Roman" w:ascii="Times New Roman"/>
          <w:sz w:val="24"/>
          <w:szCs w:val="24"/>
        </w:rPr>
        <w:t>svibnja</w:t>
      </w:r>
      <w:r w:rsidR="00033323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6D447B" w:rsidP="006D447B" w:rsidR="006D447B">
      <w:pPr>
        <w:jc w:val="both"/>
        <w:rPr>
          <w:rFonts w:hAnsi="Times New Roman" w:ascii="Times New Roman"/>
          <w:sz w:val="24"/>
          <w:szCs w:val="24"/>
        </w:rPr>
      </w:pPr>
    </w:p>
    <w:p w:rsidRDefault="00E62903" w:rsidP="006D447B" w:rsidR="00D23C6A" w:rsidRPr="00A86D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  <w:r w:rsidR="000D2464">
        <w:rPr>
          <w:rFonts w:hAnsi="Times New Roman" w:ascii="Times New Roman"/>
          <w:sz w:val="24"/>
          <w:szCs w:val="24"/>
        </w:rPr>
        <w:tab/>
      </w:r>
      <w:r w:rsidR="000D2464">
        <w:rPr>
          <w:rFonts w:hAnsi="Times New Roman" w:ascii="Times New Roman"/>
          <w:sz w:val="24"/>
          <w:szCs w:val="24"/>
        </w:rPr>
        <w:tab/>
      </w:r>
      <w:r w:rsidR="000D2464">
        <w:rPr>
          <w:rFonts w:hAnsi="Times New Roman" w:ascii="Times New Roman"/>
          <w:sz w:val="24"/>
          <w:szCs w:val="24"/>
        </w:rPr>
        <w:tab/>
      </w:r>
      <w:r w:rsidR="000D2464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E62903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Ante </w:t>
      </w:r>
      <w:proofErr w:type="spellStart"/>
      <w:r>
        <w:rPr>
          <w:rFonts w:hAnsi="Times New Roman" w:ascii="Times New Roman"/>
          <w:sz w:val="24"/>
          <w:szCs w:val="24"/>
        </w:rPr>
        <w:t>Rubelj</w:t>
      </w:r>
      <w:proofErr w:type="spellEnd"/>
      <w:r w:rsidR="003674DF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  <w:t xml:space="preserve">        </w:t>
      </w:r>
      <w:r w:rsidR="00033323">
        <w:rPr>
          <w:rFonts w:hAnsi="Times New Roman" w:ascii="Times New Roman"/>
          <w:sz w:val="24"/>
          <w:szCs w:val="24"/>
        </w:rPr>
        <w:tab/>
      </w:r>
      <w:r w:rsidR="003674DF"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664E7C">
        <w:rPr>
          <w:rFonts w:hAnsi="Times New Roman" w:ascii="Times New Roman"/>
          <w:sz w:val="24"/>
          <w:szCs w:val="24"/>
        </w:rPr>
        <w:tab/>
      </w:r>
      <w:r w:rsidR="000D2464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 w:rsidR="00033323">
        <w:rPr>
          <w:rFonts w:hAnsi="Times New Roman" w:ascii="Times New Roman"/>
          <w:sz w:val="24"/>
          <w:szCs w:val="24"/>
        </w:rPr>
        <w:t>Bajlo</w:t>
      </w:r>
      <w:proofErr w:type="spellEnd"/>
      <w:r>
        <w:rPr>
          <w:rFonts w:hAnsi="Times New Roman" w:ascii="Times New Roman"/>
          <w:sz w:val="24"/>
          <w:szCs w:val="24"/>
        </w:rPr>
        <w:t>, v.r.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0D2464" w:rsidP="00D43ADF" w:rsidR="000D2464">
      <w:pPr>
        <w:rPr>
          <w:rFonts w:hAnsi="Times New Roman" w:ascii="Times New Roman"/>
          <w:sz w:val="24"/>
          <w:szCs w:val="24"/>
        </w:rPr>
      </w:pPr>
    </w:p>
    <w:p w:rsidRDefault="000D2464" w:rsidP="00D43ADF" w:rsidR="000D2464">
      <w:pPr>
        <w:rPr>
          <w:rFonts w:hAnsi="Times New Roman" w:ascii="Times New Roman"/>
          <w:sz w:val="24"/>
          <w:szCs w:val="24"/>
        </w:rPr>
      </w:pPr>
    </w:p>
    <w:p w:rsidRDefault="000D2464" w:rsidP="00D43ADF" w:rsidR="000D2464">
      <w:pPr>
        <w:rPr>
          <w:rFonts w:hAnsi="Times New Roman" w:ascii="Times New Roman"/>
          <w:sz w:val="24"/>
          <w:szCs w:val="24"/>
        </w:rPr>
      </w:pP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lastRenderedPageBreak/>
        <w:t>Pouka o pravnom lijeku</w:t>
      </w:r>
      <w:r w:rsidR="00033323">
        <w:rPr>
          <w:rFonts w:hAnsi="Times New Roman" w:ascii="Times New Roman"/>
          <w:sz w:val="24"/>
          <w:szCs w:val="24"/>
        </w:rPr>
        <w:t>: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2428DF" w:rsidP="00D43ADF" w:rsidR="002428DF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</w:t>
      </w:r>
    </w:p>
    <w:p w:rsidRDefault="00D43ADF" w:rsidP="00D43ADF" w:rsidR="0031259B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sectPr w:rsidSect="00B204E6" w:rsidR="0031259B" w:rsidRPr="00A86DAA">
      <w:pgSz w:h="15842" w:w="12242"/>
      <w:pgMar w:gutter="0" w:footer="720" w:header="720" w:left="1797" w:bottom="284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2962E7A"/>
    <w:multiLevelType w:val="hybridMultilevel"/>
    <w:tmpl w:val="47482090"/>
    <w:lvl w:tplc="A3021A8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6842D0"/>
    <w:multiLevelType w:val="hybridMultilevel"/>
    <w:tmpl w:val="89A60D36"/>
    <w:lvl w:tplc="FB22D62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3323"/>
    <w:rsid w:val="000D2464"/>
    <w:rsid w:val="001347F0"/>
    <w:rsid w:val="00136821"/>
    <w:rsid w:val="00144F05"/>
    <w:rsid w:val="001B0ECD"/>
    <w:rsid w:val="00232437"/>
    <w:rsid w:val="002428DF"/>
    <w:rsid w:val="00260BFB"/>
    <w:rsid w:val="002A53C1"/>
    <w:rsid w:val="0031259B"/>
    <w:rsid w:val="0032280F"/>
    <w:rsid w:val="00366A89"/>
    <w:rsid w:val="003674DF"/>
    <w:rsid w:val="00373000"/>
    <w:rsid w:val="003749D9"/>
    <w:rsid w:val="003C269A"/>
    <w:rsid w:val="00411D62"/>
    <w:rsid w:val="00476965"/>
    <w:rsid w:val="004C58A8"/>
    <w:rsid w:val="00562A1E"/>
    <w:rsid w:val="005806BB"/>
    <w:rsid w:val="005A64CD"/>
    <w:rsid w:val="0060682A"/>
    <w:rsid w:val="006345B1"/>
    <w:rsid w:val="00664E7C"/>
    <w:rsid w:val="00667502"/>
    <w:rsid w:val="006D447B"/>
    <w:rsid w:val="007236DB"/>
    <w:rsid w:val="00725ADC"/>
    <w:rsid w:val="00741B44"/>
    <w:rsid w:val="00786E16"/>
    <w:rsid w:val="0079298F"/>
    <w:rsid w:val="007A1078"/>
    <w:rsid w:val="008041F5"/>
    <w:rsid w:val="0082594F"/>
    <w:rsid w:val="008A077A"/>
    <w:rsid w:val="008E454C"/>
    <w:rsid w:val="00974B89"/>
    <w:rsid w:val="009B77A4"/>
    <w:rsid w:val="009E2090"/>
    <w:rsid w:val="009E7DA7"/>
    <w:rsid w:val="00A00D27"/>
    <w:rsid w:val="00A241EB"/>
    <w:rsid w:val="00A41E71"/>
    <w:rsid w:val="00A42612"/>
    <w:rsid w:val="00A8376E"/>
    <w:rsid w:val="00A86DAA"/>
    <w:rsid w:val="00AA193D"/>
    <w:rsid w:val="00AC5922"/>
    <w:rsid w:val="00AD46D8"/>
    <w:rsid w:val="00AE1639"/>
    <w:rsid w:val="00B204E6"/>
    <w:rsid w:val="00B83EA2"/>
    <w:rsid w:val="00BA482B"/>
    <w:rsid w:val="00BB24F7"/>
    <w:rsid w:val="00BD3628"/>
    <w:rsid w:val="00C07F33"/>
    <w:rsid w:val="00C64692"/>
    <w:rsid w:val="00CB2275"/>
    <w:rsid w:val="00D062A3"/>
    <w:rsid w:val="00D23C6A"/>
    <w:rsid w:val="00D43ADF"/>
    <w:rsid w:val="00D46139"/>
    <w:rsid w:val="00DC4235"/>
    <w:rsid w:val="00E62903"/>
    <w:rsid w:val="00E8758E"/>
    <w:rsid w:val="00E87F45"/>
    <w:rsid w:val="00E93D3F"/>
    <w:rsid w:val="00ED20C9"/>
    <w:rsid w:val="00EE2919"/>
    <w:rsid w:val="00F0098B"/>
    <w:rsid w:val="00F03848"/>
    <w:rsid w:val="00F046AF"/>
    <w:rsid w:val="00F96A4F"/>
    <w:rsid w:val="00FA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2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9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90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9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9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2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9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90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9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9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St-834/2016-126</izvorni_sadrzaj>
    <derivirana_varijabla naziv="DomainObject.Oznaka_1">St-834/2016-126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St-834/2016-126</izvorni_sadrzaj>
    <derivirana_varijabla naziv="DomainObject.PoslovniBrojDokumenta_1">St-834/2016-126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8CA903-E938-4B12-BF42-6F6AD1442B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1730</properties:Characters>
  <properties:Lines>59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2018-05-18T06:59:00Z</dcterms:created>
  <dc:creator>Administrator</dc:creator>
  <cp:lastModifiedBy>Ante Rubelj</cp:lastModifiedBy>
  <cp:lastPrinted>2018-03-20T11:47:00Z</cp:lastPrinted>
  <dcterms:modified xmlns:xsi="http://www.w3.org/2001/XMLSchema-instance" xsi:type="dcterms:W3CDTF">2018-05-18T08:23:00Z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St-834/2016-126 / Odluka - Rješenje (ISPRAVAK_RJEŠENJA-_St-834-16-125_zaključak.docx)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