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efe" w14:paraId="deedefe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DB709B">
        <w:rPr>
          <w:b/>
          <w:lang w:val="hr-HR"/>
        </w:rPr>
        <w:t xml:space="preserve">Posl. br. 12. </w:t>
      </w:r>
      <w:r w:rsidR="00C844C2" w:rsidRPr="00C05555">
        <w:rPr>
          <w:b/>
          <w:lang w:val="hr-HR"/>
        </w:rPr>
        <w:t>St-</w:t>
      </w:r>
      <w:r w:rsidR="00DF3445">
        <w:rPr>
          <w:b/>
          <w:lang w:val="hr-HR"/>
        </w:rPr>
        <w:t>99/2002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>tečajnom postupku nad dužnikom</w:t>
      </w:r>
      <w:r w:rsidR="00DB709B">
        <w:t xml:space="preserve"> </w:t>
      </w:r>
      <w:r w:rsidR="00DF3445">
        <w:t>DALMACIJAKRISTAL d.o.o. u stečaju Vrgorac, Fra Ivana Rožića 19, OIB: 55629944146</w:t>
      </w:r>
      <w:r w:rsidR="00D967C3" w:rsidRPr="00C05555">
        <w:rPr>
          <w:szCs w:val="24"/>
          <w:lang w:val="hr-HR"/>
        </w:rPr>
        <w:t xml:space="preserve">, dana </w:t>
      </w:r>
      <w:r w:rsidR="00BA7B34">
        <w:rPr>
          <w:szCs w:val="24"/>
          <w:lang w:val="hr-HR"/>
        </w:rPr>
        <w:t>24. svibnja</w:t>
      </w:r>
      <w:r w:rsidR="00D967C3" w:rsidRPr="00C05555">
        <w:rPr>
          <w:szCs w:val="24"/>
          <w:lang w:val="hr-HR"/>
        </w:rPr>
        <w:t xml:space="preserve"> 201</w:t>
      </w:r>
      <w:r w:rsidR="00BA7B34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C05555">
      <w:pPr>
        <w:pStyle w:val="Tijeloteksta"/>
        <w:rPr>
          <w:szCs w:val="24"/>
          <w:lang w:val="hr-HR"/>
        </w:rPr>
      </w:pPr>
    </w:p>
    <w:p w:rsidRDefault="00D967C3" w:rsidP="00D967C3" w:rsidR="00D967C3" w:rsidRPr="003D13FE">
      <w:pPr>
        <w:rPr>
          <w:sz w:val="16"/>
          <w:szCs w:val="16"/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0A1E5B" w:rsidP="00DB709B" w:rsidR="00DB709B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>Nalaže se stečajnom upravitelju</w:t>
      </w:r>
      <w:r w:rsidR="00DB709B">
        <w:rPr>
          <w:b w:val="false"/>
          <w:szCs w:val="24"/>
        </w:rPr>
        <w:t xml:space="preserve"> </w:t>
      </w:r>
      <w:r w:rsidR="00DF3445">
        <w:rPr>
          <w:b w:val="false"/>
          <w:szCs w:val="24"/>
        </w:rPr>
        <w:t>Berislavu Bušeliću iz Mravinaca</w:t>
      </w:r>
      <w:r>
        <w:rPr>
          <w:b w:val="false"/>
          <w:szCs w:val="24"/>
        </w:rPr>
        <w:t xml:space="preserve"> da</w:t>
      </w:r>
      <w:r w:rsidR="00DB709B">
        <w:rPr>
          <w:b w:val="false"/>
          <w:szCs w:val="24"/>
        </w:rPr>
        <w:t xml:space="preserve"> </w:t>
      </w:r>
      <w:r w:rsidR="00BA7B34">
        <w:rPr>
          <w:b w:val="false"/>
          <w:szCs w:val="24"/>
        </w:rPr>
        <w:t xml:space="preserve">najkasnije 10 dana prije </w:t>
      </w:r>
      <w:r w:rsidR="00603A9A">
        <w:rPr>
          <w:b w:val="false"/>
          <w:szCs w:val="24"/>
        </w:rPr>
        <w:t xml:space="preserve">održavanja </w:t>
      </w:r>
      <w:r w:rsidR="00BA7B34">
        <w:rPr>
          <w:b w:val="false"/>
          <w:szCs w:val="24"/>
        </w:rPr>
        <w:t>skupštine vjerovnika</w:t>
      </w:r>
      <w:r w:rsidR="00603A9A">
        <w:rPr>
          <w:b w:val="false"/>
          <w:szCs w:val="24"/>
        </w:rPr>
        <w:t>,</w:t>
      </w:r>
      <w:r w:rsidR="00BA7B34">
        <w:rPr>
          <w:b w:val="false"/>
          <w:szCs w:val="24"/>
        </w:rPr>
        <w:t xml:space="preserve"> koja je kod ovog suda </w:t>
      </w:r>
      <w:r w:rsidR="00FE46CC">
        <w:rPr>
          <w:b w:val="false"/>
          <w:szCs w:val="24"/>
        </w:rPr>
        <w:t>sazvana</w:t>
      </w:r>
      <w:r w:rsidR="00603A9A">
        <w:rPr>
          <w:b w:val="false"/>
          <w:szCs w:val="24"/>
        </w:rPr>
        <w:t xml:space="preserve"> </w:t>
      </w:r>
      <w:r w:rsidR="00BA7B34">
        <w:rPr>
          <w:b w:val="false"/>
          <w:szCs w:val="24"/>
        </w:rPr>
        <w:t xml:space="preserve">za dan 21. lipnja 2017. god., </w:t>
      </w:r>
      <w:r w:rsidR="00DB709B">
        <w:rPr>
          <w:b w:val="false"/>
          <w:szCs w:val="24"/>
        </w:rPr>
        <w:t xml:space="preserve">dostavi ovom sudu </w:t>
      </w:r>
      <w:r w:rsidR="00BA7B34">
        <w:rPr>
          <w:b w:val="false"/>
          <w:szCs w:val="24"/>
        </w:rPr>
        <w:t xml:space="preserve">detaljno </w:t>
      </w:r>
      <w:r w:rsidR="00DB709B">
        <w:rPr>
          <w:b w:val="false"/>
          <w:szCs w:val="24"/>
        </w:rPr>
        <w:t>pisano izvješć</w:t>
      </w:r>
      <w:r w:rsidR="00CE6492">
        <w:rPr>
          <w:b w:val="false"/>
          <w:szCs w:val="24"/>
        </w:rPr>
        <w:t>e o dosadašnjem tijeku stečajnog</w:t>
      </w:r>
      <w:r w:rsidR="00DB709B">
        <w:rPr>
          <w:b w:val="false"/>
          <w:szCs w:val="24"/>
        </w:rPr>
        <w:t xml:space="preserve"> postupka i stanju stečajne mase, a u kojem izvješću je potrebno posebno navesti podatke o: 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>- stanju sredstava na računu dužnika;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>- unovčenim predmetima stečajne mase te iznosima za koji su isti unovčeni;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>- neuno</w:t>
      </w:r>
      <w:r w:rsidR="00DF3445">
        <w:rPr>
          <w:lang w:val="hr-HR"/>
        </w:rPr>
        <w:t>včenim predmetima stečajne mase te razlozima zbog kojih isti nisu unovčeni (</w:t>
      </w:r>
      <w:r>
        <w:rPr>
          <w:lang w:val="hr-HR"/>
        </w:rPr>
        <w:t>uz navođenje radnji koje</w:t>
      </w:r>
      <w:r w:rsidR="00DF3445">
        <w:rPr>
          <w:lang w:val="hr-HR"/>
        </w:rPr>
        <w:t xml:space="preserve"> su poduzete</w:t>
      </w:r>
      <w:r>
        <w:rPr>
          <w:lang w:val="hr-HR"/>
        </w:rPr>
        <w:t xml:space="preserve"> radi njihovog unovčenja</w:t>
      </w:r>
      <w:r w:rsidR="00DF3445">
        <w:rPr>
          <w:lang w:val="hr-HR"/>
        </w:rPr>
        <w:t>)</w:t>
      </w:r>
      <w:r>
        <w:rPr>
          <w:lang w:val="hr-HR"/>
        </w:rPr>
        <w:t xml:space="preserve">; </w:t>
      </w:r>
    </w:p>
    <w:p w:rsidRDefault="00603A9A" w:rsidP="00DB709B" w:rsidR="00603A9A">
      <w:pPr>
        <w:jc w:val="both"/>
        <w:rPr>
          <w:lang w:val="hr-HR"/>
        </w:rPr>
      </w:pPr>
      <w:r>
        <w:rPr>
          <w:lang w:val="hr-HR"/>
        </w:rPr>
        <w:t>- popis</w:t>
      </w:r>
      <w:r w:rsidR="00951E3D">
        <w:rPr>
          <w:lang w:val="hr-HR"/>
        </w:rPr>
        <w:t>u</w:t>
      </w:r>
      <w:r>
        <w:rPr>
          <w:lang w:val="hr-HR"/>
        </w:rPr>
        <w:t xml:space="preserve"> neunovčenih predmeta stečajne mase (po vrsti i količini) s iskazanom vrijednošću istih;</w:t>
      </w:r>
    </w:p>
    <w:p w:rsidRDefault="00DB709B" w:rsidP="00DB709B" w:rsidR="00DB709B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B62C7">
        <w:rPr>
          <w:lang w:val="hr-HR"/>
        </w:rPr>
        <w:t>stanju parničnih, ovršnih i drugih postupaka</w:t>
      </w:r>
      <w:r>
        <w:rPr>
          <w:lang w:val="hr-HR"/>
        </w:rPr>
        <w:t xml:space="preserve"> pred sudovima i drugim tijelima u kojima je stečajni dužnik stranka u postupku</w:t>
      </w:r>
      <w:r w:rsidR="00727567">
        <w:rPr>
          <w:lang w:val="hr-HR"/>
        </w:rPr>
        <w:t>, a koji su u tijeku (koji nisu pravomoćno dovršeni)</w:t>
      </w:r>
      <w:r>
        <w:rPr>
          <w:lang w:val="hr-HR"/>
        </w:rPr>
        <w:t xml:space="preserve">; </w:t>
      </w:r>
    </w:p>
    <w:p w:rsidRDefault="00D93578" w:rsidP="00DB709B" w:rsidR="00DB709B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B709B">
        <w:rPr>
          <w:lang w:val="hr-HR"/>
        </w:rPr>
        <w:t xml:space="preserve">iznosu koji je do sada isplaćen stečajnom upravitelju na ime nagrade i naknade troškova, u bruto i neto iznosima; </w:t>
      </w:r>
    </w:p>
    <w:p w:rsidRDefault="00DB709B" w:rsidP="00DB709B" w:rsidR="00603A9A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603A9A">
        <w:rPr>
          <w:lang w:val="hr-HR"/>
        </w:rPr>
        <w:t>stanju prihoda i rashoda stečajne mase, uz navođenje iznosa do</w:t>
      </w:r>
      <w:r w:rsidR="00951E3D">
        <w:rPr>
          <w:lang w:val="hr-HR"/>
        </w:rPr>
        <w:t xml:space="preserve"> </w:t>
      </w:r>
      <w:r w:rsidR="00603A9A">
        <w:rPr>
          <w:lang w:val="hr-HR"/>
        </w:rPr>
        <w:t>sad</w:t>
      </w:r>
      <w:r w:rsidR="00951E3D">
        <w:rPr>
          <w:lang w:val="hr-HR"/>
        </w:rPr>
        <w:t>a</w:t>
      </w:r>
      <w:r w:rsidR="00603A9A">
        <w:rPr>
          <w:lang w:val="hr-HR"/>
        </w:rPr>
        <w:t xml:space="preserve"> nastalih troškova stečajnog postupka</w:t>
      </w:r>
      <w:r w:rsidR="00951E3D">
        <w:rPr>
          <w:lang w:val="hr-HR"/>
        </w:rPr>
        <w:t xml:space="preserve"> i ostalih obveza stečajne mase (koji su podmireni i koji nisu podmireni), kao i iznosu budućih predvidivih troškova stečajnog postupka i ostalih obveza stečajne mase; </w:t>
      </w:r>
      <w:r w:rsidR="00603A9A">
        <w:rPr>
          <w:lang w:val="hr-HR"/>
        </w:rPr>
        <w:t xml:space="preserve"> </w:t>
      </w:r>
    </w:p>
    <w:p w:rsidRDefault="003D13FE" w:rsidP="00DB709B" w:rsidR="003D13F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93578">
        <w:rPr>
          <w:lang w:val="hr-HR"/>
        </w:rPr>
        <w:t xml:space="preserve">tome </w:t>
      </w:r>
      <w:r>
        <w:rPr>
          <w:lang w:val="hr-HR"/>
        </w:rPr>
        <w:t xml:space="preserve">ima li još prijavljenih tražbina vjerovnika koje do sada nisu ispitane, </w:t>
      </w:r>
      <w:r w:rsidR="00D93578">
        <w:rPr>
          <w:lang w:val="hr-HR"/>
        </w:rPr>
        <w:t xml:space="preserve">ili </w:t>
      </w:r>
      <w:r>
        <w:rPr>
          <w:lang w:val="hr-HR"/>
        </w:rPr>
        <w:t>u odnosu na koje nije doneseno rješenje o utvrđenim ili osporenim tražbinama;</w:t>
      </w:r>
    </w:p>
    <w:p w:rsidRDefault="00D93578" w:rsidP="00DB709B" w:rsidR="003D13F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D13FE">
        <w:rPr>
          <w:lang w:val="hr-HR"/>
        </w:rPr>
        <w:t xml:space="preserve">svim ostalim </w:t>
      </w:r>
      <w:r>
        <w:rPr>
          <w:lang w:val="hr-HR"/>
        </w:rPr>
        <w:t>podacima koji su bitni</w:t>
      </w:r>
      <w:r w:rsidR="003D13FE">
        <w:rPr>
          <w:lang w:val="hr-HR"/>
        </w:rPr>
        <w:t xml:space="preserve"> za </w:t>
      </w:r>
      <w:r w:rsidR="00951E3D">
        <w:rPr>
          <w:lang w:val="hr-HR"/>
        </w:rPr>
        <w:t>donošenje odluka o daljnjem tijeku ovog stečajnog postup</w:t>
      </w:r>
      <w:r w:rsidR="003D13FE">
        <w:rPr>
          <w:lang w:val="hr-HR"/>
        </w:rPr>
        <w:t>k</w:t>
      </w:r>
      <w:r w:rsidR="00951E3D">
        <w:rPr>
          <w:lang w:val="hr-HR"/>
        </w:rPr>
        <w:t>a</w:t>
      </w:r>
      <w:r w:rsidR="003D13FE">
        <w:rPr>
          <w:lang w:val="hr-HR"/>
        </w:rPr>
        <w:t xml:space="preserve">. </w:t>
      </w:r>
    </w:p>
    <w:p w:rsidRDefault="00DB709B" w:rsidP="00DB709B" w:rsidR="00DB709B">
      <w:pPr>
        <w:rPr>
          <w:b/>
        </w:rPr>
      </w:pP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951E3D">
        <w:rPr>
          <w:lang w:val="hr-HR"/>
        </w:rPr>
        <w:t>24. svibnja 2017</w:t>
      </w:r>
      <w:r w:rsidRPr="00D42775">
        <w:rPr>
          <w:lang w:val="hr-HR"/>
        </w:rPr>
        <w:t>. godine.</w:t>
      </w:r>
    </w:p>
    <w:p w:rsidRDefault="000D253E" w:rsidP="000D253E" w:rsidR="000D253E" w:rsidRPr="003D13FE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F3445">
      <w:pPr>
        <w:ind w:left="6372"/>
        <w:rPr>
          <w:b/>
          <w:sz w:val="28"/>
          <w:szCs w:val="28"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F3445" w:rsidP="000D253E" w:rsidR="00DF3445">
      <w:pPr>
        <w:jc w:val="both"/>
        <w:rPr>
          <w:lang w:val="hr-HR"/>
        </w:rPr>
      </w:pPr>
    </w:p>
    <w:p w:rsidRDefault="00951E3D" w:rsidP="000D253E" w:rsidR="00951E3D">
      <w:pPr>
        <w:jc w:val="both"/>
        <w:rPr>
          <w:lang w:val="hr-HR"/>
        </w:rPr>
      </w:pPr>
    </w:p>
    <w:p w:rsidRDefault="00951E3D" w:rsidP="000D253E" w:rsidR="00951E3D">
      <w:pPr>
        <w:jc w:val="both"/>
        <w:rPr>
          <w:lang w:val="hr-HR"/>
        </w:rPr>
      </w:pPr>
    </w:p>
    <w:p w:rsidRDefault="00951E3D" w:rsidP="000D253E" w:rsidR="00951E3D">
      <w:pPr>
        <w:jc w:val="both"/>
        <w:rPr>
          <w:lang w:val="hr-HR"/>
        </w:rPr>
      </w:pPr>
    </w:p>
    <w:p w:rsidRDefault="00951E3D" w:rsidP="000D253E" w:rsidR="00951E3D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lastRenderedPageBreak/>
        <w:t xml:space="preserve">POUKA O PRAVNOM LIJEKU: </w:t>
      </w: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D42775" w:rsidP="000D253E" w:rsidR="00D42775">
      <w:pPr>
        <w:jc w:val="both"/>
        <w:rPr>
          <w:lang w:val="hr-HR"/>
        </w:rPr>
      </w:pPr>
    </w:p>
    <w:p w:rsidRDefault="00951E3D" w:rsidP="000D253E" w:rsidR="00951E3D" w:rsidRPr="00951E3D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E95EB3" w:rsidR="00396FB9">
      <w:pPr>
        <w:numPr>
          <w:ilvl w:val="0"/>
          <w:numId w:val="5"/>
        </w:numPr>
        <w:jc w:val="both"/>
        <w:rPr>
          <w:lang w:val="hr-HR"/>
        </w:rPr>
      </w:pPr>
      <w:r w:rsidRPr="00D42775">
        <w:rPr>
          <w:lang w:val="hr-HR"/>
        </w:rPr>
        <w:t>stečajnom upravitelju</w:t>
      </w:r>
    </w:p>
    <w:p w:rsidRDefault="00396FB9" w:rsidP="00E95EB3" w:rsidR="00E95EB3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e-oglasna ploča suda</w:t>
      </w:r>
      <w:r w:rsidR="00830BB7" w:rsidRPr="00D42775">
        <w:t xml:space="preserve"> </w:t>
      </w:r>
    </w:p>
    <w:p w:rsidRDefault="000D253E" w:rsidP="00E95EB3" w:rsidR="00237336" w:rsidRPr="00D42775">
      <w:pPr>
        <w:numPr>
          <w:ilvl w:val="0"/>
          <w:numId w:val="5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DF247A" w:rsidR="00237336" w:rsidRPr="00D42775">
      <w:headerReference w:type="default" r:id="rId11"/>
      <w:pgSz w:h="15840" w:w="12240"/>
      <w:pgMar w:gutter="0" w:footer="708" w:header="708" w:left="1800" w:bottom="567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6E5A05" w:rsidRPr="006E5A05">
      <w:rPr>
        <w:noProof/>
        <w:lang w:val="hr-HR"/>
      </w:rPr>
      <w:t>2</w:t>
    </w:r>
    <w:r>
      <w:fldChar w:fldCharType="end"/>
    </w:r>
    <w:r w:rsidR="00D42775">
      <w:t xml:space="preserve"> -</w:t>
    </w:r>
    <w:r>
      <w:tab/>
      <w:t>12. St-</w:t>
    </w:r>
    <w:r w:rsidR="00DF3445">
      <w:t>99/2002</w:t>
    </w:r>
  </w:p>
  <w:p w:rsidRDefault="00DA7A37" w:rsidR="00DA7A37">
    <w:pPr>
      <w:pStyle w:val="Zaglavlje"/>
      <w:jc w:val="center"/>
    </w:pPr>
  </w:p>
  <w:p w:rsidRDefault="00DA7A37" w:rsidR="00DA7A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C2C341F"/>
    <w:multiLevelType w:val="hybridMultilevel"/>
    <w:tmpl w:val="E000D990"/>
    <w:lvl w:tplc="24E247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A0D85"/>
    <w:rsid w:val="000A1E5B"/>
    <w:rsid w:val="000C41C6"/>
    <w:rsid w:val="000D253E"/>
    <w:rsid w:val="00116E67"/>
    <w:rsid w:val="001B30DA"/>
    <w:rsid w:val="001C2BCF"/>
    <w:rsid w:val="001D2DFC"/>
    <w:rsid w:val="001D7136"/>
    <w:rsid w:val="002239FD"/>
    <w:rsid w:val="00237336"/>
    <w:rsid w:val="0024295A"/>
    <w:rsid w:val="002820F5"/>
    <w:rsid w:val="002C20F3"/>
    <w:rsid w:val="002F3F72"/>
    <w:rsid w:val="00313AD8"/>
    <w:rsid w:val="00333ABE"/>
    <w:rsid w:val="0036454F"/>
    <w:rsid w:val="003742DE"/>
    <w:rsid w:val="00395994"/>
    <w:rsid w:val="00396FB9"/>
    <w:rsid w:val="003D13FE"/>
    <w:rsid w:val="003F13DF"/>
    <w:rsid w:val="0042540A"/>
    <w:rsid w:val="0047631E"/>
    <w:rsid w:val="004A2409"/>
    <w:rsid w:val="004B2F44"/>
    <w:rsid w:val="004C04F3"/>
    <w:rsid w:val="004C7876"/>
    <w:rsid w:val="004F0888"/>
    <w:rsid w:val="005219DB"/>
    <w:rsid w:val="005C7767"/>
    <w:rsid w:val="00603A9A"/>
    <w:rsid w:val="00606EFA"/>
    <w:rsid w:val="00656DEE"/>
    <w:rsid w:val="00664CA4"/>
    <w:rsid w:val="006B5E57"/>
    <w:rsid w:val="006E5A05"/>
    <w:rsid w:val="00727567"/>
    <w:rsid w:val="007D4F11"/>
    <w:rsid w:val="00830BB7"/>
    <w:rsid w:val="0084206E"/>
    <w:rsid w:val="00883EC7"/>
    <w:rsid w:val="0088402A"/>
    <w:rsid w:val="00896E84"/>
    <w:rsid w:val="008E7B23"/>
    <w:rsid w:val="0091491C"/>
    <w:rsid w:val="0091641A"/>
    <w:rsid w:val="00930C50"/>
    <w:rsid w:val="009310AB"/>
    <w:rsid w:val="00945CC4"/>
    <w:rsid w:val="00951E3D"/>
    <w:rsid w:val="00964A7F"/>
    <w:rsid w:val="00993327"/>
    <w:rsid w:val="009D59A9"/>
    <w:rsid w:val="00A27B1C"/>
    <w:rsid w:val="00A36F5F"/>
    <w:rsid w:val="00A6343F"/>
    <w:rsid w:val="00A73A89"/>
    <w:rsid w:val="00A9623E"/>
    <w:rsid w:val="00AA36A4"/>
    <w:rsid w:val="00AB0174"/>
    <w:rsid w:val="00B34ED8"/>
    <w:rsid w:val="00B45589"/>
    <w:rsid w:val="00BA7B34"/>
    <w:rsid w:val="00BE4C93"/>
    <w:rsid w:val="00C05555"/>
    <w:rsid w:val="00C6412A"/>
    <w:rsid w:val="00C844C2"/>
    <w:rsid w:val="00C96456"/>
    <w:rsid w:val="00CA2900"/>
    <w:rsid w:val="00CC3B1A"/>
    <w:rsid w:val="00CD0357"/>
    <w:rsid w:val="00CE6492"/>
    <w:rsid w:val="00D07149"/>
    <w:rsid w:val="00D07627"/>
    <w:rsid w:val="00D10042"/>
    <w:rsid w:val="00D268E7"/>
    <w:rsid w:val="00D40C4E"/>
    <w:rsid w:val="00D42775"/>
    <w:rsid w:val="00D93578"/>
    <w:rsid w:val="00D967C3"/>
    <w:rsid w:val="00DA7A37"/>
    <w:rsid w:val="00DB709B"/>
    <w:rsid w:val="00DF247A"/>
    <w:rsid w:val="00DF3445"/>
    <w:rsid w:val="00E059E1"/>
    <w:rsid w:val="00E17A90"/>
    <w:rsid w:val="00E25A2D"/>
    <w:rsid w:val="00E915C1"/>
    <w:rsid w:val="00E95EB3"/>
    <w:rsid w:val="00EA3AC0"/>
    <w:rsid w:val="00EB62C7"/>
    <w:rsid w:val="00EE2ED4"/>
    <w:rsid w:val="00F0372F"/>
    <w:rsid w:val="00F44A39"/>
    <w:rsid w:val="00F46505"/>
    <w:rsid w:val="00F833D5"/>
    <w:rsid w:val="00F934C7"/>
    <w:rsid w:val="00FD77A6"/>
    <w:rsid w:val="00FE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A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A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E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A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A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2002.</izvorni_sadrzaj>
    <derivirana_varijabla naziv="DomainObject.Predmet.DatumOsnivanja_1">2.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St-99/2002</izvorni_sadrzaj>
    <derivirana_varijabla naziv="DomainObject.Predmet.OznakaBroj_1">St-99/2002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DALMACIJAKRISTAL d.o.o. za proizvodnju i trgovinu, u stečaju</izvorni_sadrzaj>
    <derivirana_varijabla naziv="DomainObject.Predmet.ProtustrankaFormated_1">  DALMACIJAKRISTAL d.o.o. za proizvodnju i trgovinu, u stečaju</derivirana_varijabla>
  </DomainObject.Predmet.ProtustrankaFormated>
  <DomainObject.Predmet.ProtustrankaFormatedOIB>
    <izvorni_sadrzaj>  DALMACIJAKRISTAL d.o.o. za proizvodnju i trgovinu, u stečaju, OIB 55629944146</izvorni_sadrzaj>
    <derivirana_varijabla naziv="DomainObject.Predmet.ProtustrankaFormatedOIB_1">  DALMACIJAKRISTAL d.o.o. za proizvodnju i trgovinu, u stečaju, OIB 55629944146</derivirana_varijabla>
  </DomainObject.Predmet.ProtustrankaFormatedOIB>
  <DomainObject.Predmet.ProtustrankaFormatedWithAdress>
    <izvorni_sadrzaj> DALMACIJAKRISTAL d.o.o. za proizvodnju i trgovinu, u stečaju, Fra Ivana Rožića 19, 21276 Vrgorac</izvorni_sadrzaj>
    <derivirana_varijabla naziv="DomainObject.Predmet.ProtustrankaFormatedWithAdress_1"> DALMACIJAKRISTAL d.o.o. za proizvodnju i trgovinu, u stečaju, Fra Ivana Rožića 19, 21276 Vrgorac</derivirana_varijabla>
  </DomainObject.Predmet.ProtustrankaFormatedWithAdress>
  <DomainObject.Predmet.ProtustrankaFormatedWithAdressOIB>
    <izvorni_sadrzaj> DALMACIJAKRISTAL d.o.o. za proizvodnju i trgovinu, u stečaju, OIB 55629944146, Fra Ivana Rožića 19, 21276 Vrgorac</izvorni_sadrzaj>
    <derivirana_varijabla naziv="DomainObject.Predmet.ProtustrankaFormatedWithAdressOIB_1"> DALMACIJAKRISTAL d.o.o. za proizvodnju i trgovinu, u stečaju, OIB 55629944146, Fra Ivana Rožića 19, 21276 Vrgorac</derivirana_varijabla>
  </DomainObject.Predmet.ProtustrankaFormatedWithAdressOIB>
  <DomainObject.Predmet.ProtustrankaWithAdress>
    <izvorni_sadrzaj>DALMACIJAKRISTAL d.o.o. za proizvodnju i trgovinu, u stečaju Fra Ivana Rožića 19, 21276 Vrgorac</izvorni_sadrzaj>
    <derivirana_varijabla naziv="DomainObject.Predmet.ProtustrankaWithAdress_1">DALMACIJAKRISTAL d.o.o. za proizvodnju i trgovinu, u stečaju Fra Ivana Rožića 19, 21276 Vrgorac</derivirana_varijabla>
  </DomainObject.Predmet.ProtustrankaWithAdress>
  <DomainObject.Predmet.ProtustrankaWithAdressOIB>
    <izvorni_sadrzaj>DALMACIJAKRISTAL d.o.o. za proizvodnju i trgovinu, u stečaju, OIB 55629944146, Fra Ivana Rožića 19, 21276 Vrgorac</izvorni_sadrzaj>
    <derivirana_varijabla naziv="DomainObject.Predmet.ProtustrankaWithAdressOIB_1">DALMACIJAKRISTAL d.o.o. za proizvodnju i trgovinu, u stečaju, OIB 55629944146, Fra Ivana Rožića 19, 21276 Vrgorac</derivirana_varijabla>
  </DomainObject.Predmet.ProtustrankaWithAdressOIB>
  <DomainObject.Predmet.ProtustrankaNazivFormated>
    <izvorni_sadrzaj>DALMACIJAKRISTAL d.o.o. za proizvodnju i trgovinu, u stečaju</izvorni_sadrzaj>
    <derivirana_varijabla naziv="DomainObject.Predmet.ProtustrankaNazivFormated_1">DALMACIJAKRISTAL d.o.o. za proizvodnju i trgovinu, u stečaju</derivirana_varijabla>
  </DomainObject.Predmet.ProtustrankaNazivFormated>
  <DomainObject.Predmet.ProtustrankaNazivFormatedOIB>
    <izvorni_sadrzaj>DALMACIJAKRISTAL d.o.o. za proizvodnju i trgovinu, u stečaju, OIB 55629944146</izvorni_sadrzaj>
    <derivirana_varijabla naziv="DomainObject.Predmet.ProtustrankaNazivFormatedOIB_1">DALMACIJAKRISTAL d.o.o. za proizvodnju i trgovinu, u stečaju, OIB 55629944146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DALMACIJAKRISTAL d.o.o. za proizvodnju i trgovinu, u stečaju</item>
    </izvorni_sadrzaj>
    <derivirana_varijabla naziv="DomainObject.Predmet.ProtuStrankaListFormated_1">
      <item>DALMACIJAKRISTAL d.o.o. za proizvodnju i trgovinu, u stečaju</item>
    </derivirana_varijabla>
  </DomainObject.Predmet.ProtuStrankaListFormated>
  <DomainObject.Predmet.ProtuStrankaListFormatedOIB>
    <izvorni_sadrzaj>
      <item>DALMACIJAKRISTAL d.o.o. za proizvodnju i trgovinu, u stečaju, OIB 55629944146</item>
    </izvorni_sadrzaj>
    <derivirana_varijabla naziv="DomainObject.Predmet.ProtuStrankaListFormatedOIB_1">
      <item>DALMACIJAKRISTAL d.o.o. za proizvodnju i trgovinu, u stečaju, OIB 55629944146</item>
    </derivirana_varijabla>
  </DomainObject.Predmet.ProtuStrankaListFormatedOIB>
  <DomainObject.Predmet.ProtuStrankaListFormatedWithAdress>
    <izvorni_sadrzaj>
      <item>DALMACIJAKRISTAL d.o.o. za proizvodnju i trgovinu, u stečaju, Fra Ivana Rožića 19, 21276 Vrgorac</item>
    </izvorni_sadrzaj>
    <derivirana_varijabla naziv="DomainObject.Predmet.ProtuStrankaListFormatedWithAdress_1">
      <item>DALMACIJAKRISTAL d.o.o. za proizvodnju i trgovinu, u stečaju, Fra Ivana Rožića 19, 21276 Vrgorac</item>
    </derivirana_varijabla>
  </DomainObject.Predmet.ProtuStrankaListFormatedWithAdress>
  <DomainObject.Predmet.ProtuStrankaListFormatedWithAdressOIB>
    <izvorni_sadrzaj>
      <item>DALMACIJAKRISTAL d.o.o. za proizvodnju i trgovinu, u stečaju, OIB 55629944146, Fra Ivana Rožića 19, 21276 Vrgorac</item>
    </izvorni_sadrzaj>
    <derivirana_varijabla naziv="DomainObject.Predmet.ProtuStrankaListFormatedWithAdressOIB_1">
      <item>DALMACIJAKRISTAL d.o.o. za proizvodnju i trgovinu, u stečaju, OIB 55629944146, Fra Ivana Rožića 19, 21276 Vrgorac</item>
    </derivirana_varijabla>
  </DomainObject.Predmet.ProtuStrankaListFormatedWithAdressOIB>
  <DomainObject.Predmet.ProtuStrankaListNazivFormated>
    <izvorni_sadrzaj>
      <item>DALMACIJAKRISTAL d.o.o. za proizvodnju i trgovinu, u stečaju</item>
    </izvorni_sadrzaj>
    <derivirana_varijabla naziv="DomainObject.Predmet.ProtuStrankaListNazivFormated_1">
      <item>DALMACIJAKRISTAL d.o.o. za proizvodnju i trgovinu, u stečaju</item>
    </derivirana_varijabla>
  </DomainObject.Predmet.ProtuStrankaListNazivFormated>
  <DomainObject.Predmet.ProtuStrankaListNazivFormatedOIB>
    <izvorni_sadrzaj>
      <item>DALMACIJAKRISTAL d.o.o. za proizvodnju i trgovinu, u stečaju, OIB 55629944146</item>
    </izvorni_sadrzaj>
    <derivirana_varijabla naziv="DomainObject.Predmet.ProtuStrankaListNazivFormatedOIB_1">
      <item>DALMACIJAKRISTAL d.o.o. za proizvodnju i trgovinu, u stečaju, OIB 55629944146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DALMACIJAKRISTAL d.o.o. za proizvodnju i trgovinu, u stečaju</izvorni_sadrzaj>
    <derivirana_varijabla naziv="DomainObject.Predmet.ProtustrankaIDrugi_1">DALMACIJAKRISTAL d.o.o. za proizvodnju i trgovinu,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DALMACIJAKRISTAL d.o.o. za proizvodnju i trgovinu, u stečaju, OIB 55629944146, Fra Ivana Rožića 19, 21276 Vrgorac</izvorni_sadrzaj>
    <derivirana_varijabla naziv="DomainObject.Predmet.ProtustrankaIDrugiAdressOIB_1">DALMACIJAKRISTAL d.o.o. za proizvodnju i trgovinu, u stečaju, OIB 55629944146, Fra Ivana Rožića 19,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DALMACIJAKRISTAL d.o.o. za proizvodnju i trgovinu, u stečaju</item>
    </izvorni_sadrzaj>
    <derivirana_varijabla naziv="DomainObject.Predmet.SudioniciListNaziv_1">
      <item>DALMACIJAKRISTAL d.o.o. za proizvodnju i trgovinu, u stečaju</item>
    </derivirana_varijabla>
  </DomainObject.Predmet.SudioniciListNaziv>
  <DomainObject.Predmet.SudioniciListAdressOIB>
    <izvorni_sadrzaj>
      <item>DALMACIJAKRISTAL d.o.o. za proizvodnju i trgovinu, u stečaju, OIB 55629944146, Fra Ivana Rožića 19,21276 Vrgorac</item>
    </izvorni_sadrzaj>
    <derivirana_varijabla naziv="DomainObject.Predmet.SudioniciListAdressOIB_1">
      <item>DALMACIJAKRISTAL d.o.o. za proizvodnju i trgovinu, u stečaju, OIB 55629944146, Fra Ivana Rožića 19,21276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55629944146</item>
    </izvorni_sadrzaj>
    <derivirana_varijabla naziv="DomainObject.Predmet.SudioniciListNazivOIB_1">
      <item>, OIB 55629944146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4DC60-70D5-4968-8478-369EF907B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1754</properties:Characters>
  <properties:Lines>59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2017-05-24T10:48:00Z</dcterms:created>
  <dc:creator>pbacic</dc:creator>
  <cp:lastModifiedBy>Paško Bačić</cp:lastModifiedBy>
  <cp:lastPrinted>2016-10-19T08:21:00Z</cp:lastPrinted>
  <dcterms:modified xmlns:xsi="http://www.w3.org/2001/XMLSchema-instance" xsi:type="dcterms:W3CDTF">2017-05-24T12:57:00Z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