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10297" w:rsidR="00C10297">
        <w:tc>
          <w:tcPr>
            <w:tcW w:type="dxa" w:w="2985"/>
            <w:hideMark/>
          </w:tcPr>
          <w:p w:rsidRDefault="00C10297" w:rsidP="00C10297" w:rsidR="00C1029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0297" w:rsidP="00C10297" w:rsidR="00C10297">
            <w:pPr>
              <w:spacing w:after="0"/>
              <w:jc w:val="center"/>
            </w:pPr>
            <w:r>
              <w:t>Republika Hrvatska</w:t>
            </w:r>
          </w:p>
          <w:p w:rsidRDefault="00C10297" w:rsidP="00C10297" w:rsidR="00C10297">
            <w:pPr>
              <w:spacing w:after="0"/>
              <w:jc w:val="center"/>
            </w:pPr>
            <w:r>
              <w:t>Trgovački sud u Varaždinu</w:t>
            </w:r>
          </w:p>
          <w:p w:rsidRDefault="00C10297" w:rsidP="00C10297" w:rsidR="00C1029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96b215" w14:paraId="096b215" w:rsidRDefault="00C10297" w:rsidP="00C10297" w:rsidR="00C1029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10297" w:rsidP="00C10297" w:rsidR="00C10297">
      <w:pPr>
        <w:spacing w:after="0"/>
      </w:pPr>
      <w:r>
        <w:t xml:space="preserve">                                                                                                 Poslovni broj: 3 St-516/2017-17</w:t>
      </w: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  <w:jc w:val="center"/>
      </w:pPr>
      <w:r>
        <w:t>R E P U B L I K A   H R V A T S K A</w:t>
      </w: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  <w:jc w:val="center"/>
      </w:pPr>
      <w:r>
        <w:t>R J E Š E N J E</w:t>
      </w:r>
    </w:p>
    <w:p w:rsidRDefault="00C10297" w:rsidP="00C10297" w:rsidR="00C10297">
      <w:pPr>
        <w:spacing w:after="0"/>
        <w:jc w:val="center"/>
      </w:pP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  <w:jc w:val="both"/>
      </w:pPr>
      <w:r>
        <w:tab/>
        <w:t>Trgovački sud u Varaždinu, po sucu toga suda Jasni Lekić, u stečajnom postupku nad stečajnom masom stečajnog dužnika GRAĐEVINARSTVO, TRGOVINA I TURIZAM d.o.o. u stečaju, Đurđevac, Đure Basaričeka 85, OIB: 60371711252, dana 03. svibnja 2018. godine,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center"/>
      </w:pPr>
      <w:r>
        <w:t>r i j e š i o   j e:</w:t>
      </w: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  <w:jc w:val="both"/>
      </w:pPr>
      <w:r>
        <w:tab/>
        <w:t>I/ Određuje se skupština vjerovnika temeljem čl. 289. st. 4. Stečajnog zakona za dan</w:t>
      </w:r>
    </w:p>
    <w:p w:rsidRDefault="00C10297" w:rsidP="00C10297" w:rsidR="00C10297">
      <w:pPr>
        <w:spacing w:after="0"/>
      </w:pPr>
    </w:p>
    <w:p w:rsidRDefault="00C10297" w:rsidP="00C10297" w:rsidR="00C1029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29. svibnja 2018. u 10,30 sati </w:t>
      </w:r>
    </w:p>
    <w:p w:rsidRDefault="00C10297" w:rsidP="00C10297" w:rsidR="00C1029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C10297" w:rsidP="00C10297" w:rsidR="00C10297">
      <w:pPr>
        <w:spacing w:after="0"/>
        <w:jc w:val="center"/>
        <w:rPr>
          <w:b/>
          <w:i/>
          <w:u w:val="single"/>
        </w:rPr>
      </w:pPr>
    </w:p>
    <w:p w:rsidRDefault="00C10297" w:rsidP="00C10297" w:rsidR="00C10297">
      <w:pPr>
        <w:spacing w:after="0"/>
        <w:jc w:val="both"/>
      </w:pPr>
      <w:r>
        <w:tab/>
        <w:t>II/ Dnevni red: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numPr>
          <w:ilvl w:val="0"/>
          <w:numId w:val="47"/>
        </w:numPr>
        <w:spacing w:after="0"/>
        <w:jc w:val="both"/>
      </w:pPr>
      <w:r>
        <w:t xml:space="preserve">Donošenje odluke o načinu prodaje nekretnine koja čini stečajnu masu </w:t>
      </w:r>
    </w:p>
    <w:p w:rsidRDefault="00C10297" w:rsidP="00C10297" w:rsidR="00C10297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ab/>
      </w:r>
      <w:r>
        <w:tab/>
      </w:r>
      <w:r>
        <w:tab/>
      </w:r>
      <w:r>
        <w:tab/>
        <w:t>Varaždin, 3. svibnja 2018.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ab/>
        <w:t>POUKA O PRAVNOM LIJEKU: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ab/>
        <w:t>Protiv ovog rješenja posebna žalba nije dopuštena.</w:t>
      </w: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</w:p>
    <w:p w:rsidRDefault="00C10297" w:rsidP="00C10297" w:rsidR="00C10297">
      <w:pPr>
        <w:spacing w:after="0"/>
        <w:jc w:val="both"/>
      </w:pPr>
      <w:r>
        <w:t>DNA:  1. Stečajni upravitelj Ivan Gjurašić iz Zagreba, Petrinjska 28</w:t>
      </w:r>
    </w:p>
    <w:p w:rsidRDefault="00C10297" w:rsidP="00C10297" w:rsidR="00C10297">
      <w:pPr>
        <w:spacing w:after="0"/>
        <w:jc w:val="both"/>
      </w:pPr>
      <w:r>
        <w:t xml:space="preserve">            2. ŽDO Varaždin, građansko-upravni odjel</w:t>
      </w:r>
    </w:p>
    <w:p w:rsidRDefault="00C10297" w:rsidP="00C10297" w:rsidR="00C10297">
      <w:pPr>
        <w:spacing w:after="0"/>
        <w:jc w:val="both"/>
      </w:pPr>
      <w:r>
        <w:t xml:space="preserve">            3. e-Oglasna ploča suda</w:t>
      </w:r>
    </w:p>
    <w:p w:rsidRDefault="00C10297" w:rsidP="00C10297" w:rsidR="00C10297">
      <w:pPr>
        <w:spacing w:after="0"/>
        <w:jc w:val="both"/>
      </w:pPr>
      <w:r>
        <w:t xml:space="preserve">           </w:t>
      </w:r>
    </w:p>
    <w:p w:rsidRDefault="00AE649C" w:rsidP="00C10297" w:rsidR="00AE649C" w:rsidRPr="00B76F3C">
      <w:pPr>
        <w:pStyle w:val="NormaleSPIS"/>
        <w:spacing w:after="0"/>
      </w:pPr>
    </w:p>
    <w:p w:rsidRDefault="00AB4602" w:rsidP="00C1029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1029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A34" w:rsidP="00537B78" w:rsidR="00416A34">
      <w:r>
        <w:separator/>
      </w:r>
    </w:p>
  </w:endnote>
  <w:endnote w:id="0" w:type="continuationSeparator">
    <w:p w:rsidRDefault="00416A34" w:rsidP="00537B78" w:rsidR="00416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A34" w:rsidP="00537B78" w:rsidR="00416A34">
      <w:r>
        <w:separator/>
      </w:r>
    </w:p>
  </w:footnote>
  <w:footnote w:id="0" w:type="continuationSeparator">
    <w:p w:rsidRDefault="00416A34" w:rsidP="00537B78" w:rsidR="00416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A34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4A4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297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6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St-516/2017-17</izvorni_sadrzaj>
    <derivirana_varijabla naziv="DomainObject.Oznaka_1">St-516/2017-17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St-516/2017-17</izvorni_sadrzaj>
    <derivirana_varijabla naziv="DomainObject.PoslovniBrojDokumenta_1">St-516/2017-17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200FD-F816-4532-9043-1DB717DF6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168</properties:Words>
  <properties:Characters>783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2018-05-03T12:14:00Z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St-516/2017-17 / Odluka - Rješenje - sazivanje skupštine vjerovnika (odluka_St-516_2017-17.docx)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