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2a06" w14:paraId="f272a06" w:rsidRDefault="00DF05B9" w:rsidP="00DF05B9" w:rsidR="00DF05B9" w:rsidRPr="001E097F">
      <w:pPr>
        <w:jc w:val="both"/>
        <w15:collapsed w:val="false"/>
        <w:rPr>
          <w:color w:themeColor="text1" w:val="000000"/>
          <w:sz w:val="24"/>
          <w:szCs w:val="24"/>
          <w:lang w:val="hr-HR"/>
        </w:rPr>
      </w:pPr>
      <w:bookmarkStart w:name="_GoBack" w:id="0"/>
      <w:bookmarkEnd w:id="0"/>
    </w:p>
    <w:p w:rsidRDefault="00DF05B9" w:rsidP="00DF05B9" w:rsidR="00DF05B9" w:rsidRPr="001E097F">
      <w:pPr>
        <w:pStyle w:val="Naslov1"/>
        <w:rPr>
          <w:rFonts w:hAnsi="Times New Roman" w:ascii="Times New Roman"/>
          <w:color w:themeColor="text1" w:val="000000"/>
          <w:szCs w:val="24"/>
        </w:rPr>
      </w:pPr>
      <w:r w:rsidRPr="001E097F">
        <w:rPr>
          <w:rFonts w:hAnsi="Times New Roman" w:ascii="Times New Roman"/>
          <w:color w:themeColor="text1" w:val="000000"/>
          <w:szCs w:val="24"/>
        </w:rPr>
        <w:t xml:space="preserve">                                          </w:t>
      </w:r>
    </w:p>
    <w:p w:rsidRDefault="00DF05B9" w:rsidP="00DF05B9" w:rsidR="00DF05B9" w:rsidRPr="001E097F">
      <w:pPr>
        <w:pStyle w:val="Naslov1"/>
        <w:rPr>
          <w:rFonts w:hAnsi="Times New Roman" w:ascii="Times New Roman"/>
          <w:color w:themeColor="text1" w:val="000000"/>
          <w:szCs w:val="24"/>
        </w:rPr>
      </w:pPr>
      <w:r w:rsidRPr="001E097F">
        <w:rPr>
          <w:rFonts w:hAnsi="Times New Roman" w:ascii="Times New Roman"/>
          <w:color w:themeColor="text1" w:val="000000"/>
          <w:szCs w:val="24"/>
        </w:rPr>
        <w:t xml:space="preserve">             </w:t>
      </w:r>
      <w:r w:rsidRPr="001E097F">
        <w:rPr>
          <w:rFonts w:hAnsi="Times New Roman" w:ascii="Times New Roman"/>
          <w:color w:themeColor="text1" w:val="000000"/>
          <w:szCs w:val="24"/>
        </w:rPr>
        <w:tab/>
      </w:r>
      <w:r w:rsidRPr="001E097F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1E097F">
        <w:rPr>
          <w:rFonts w:hAnsi="Times New Roman" w:ascii="Times New Roman"/>
          <w:color w:themeColor="text1" w:val="000000"/>
          <w:szCs w:val="24"/>
        </w:rPr>
        <w:tab/>
        <w:t>Z  A  P  I  S  N  I  K</w:t>
      </w:r>
      <w:r w:rsidRPr="001E097F"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Pr="001E097F">
        <w:rPr>
          <w:rFonts w:hAnsi="Times New Roman" w:ascii="Times New Roman"/>
          <w:color w:themeColor="text1" w:val="000000"/>
          <w:szCs w:val="24"/>
        </w:rPr>
        <w:tab/>
      </w:r>
      <w:r w:rsidRPr="001E097F">
        <w:rPr>
          <w:rFonts w:hAnsi="Times New Roman" w:ascii="Times New Roman"/>
          <w:color w:themeColor="text1" w:val="000000"/>
          <w:szCs w:val="24"/>
        </w:rPr>
        <w:tab/>
      </w:r>
    </w:p>
    <w:p w:rsidRDefault="00DF05B9" w:rsidP="00DF05B9" w:rsidR="00DF05B9" w:rsidRPr="001E097F">
      <w:pPr>
        <w:pStyle w:val="Naslov1"/>
        <w:rPr>
          <w:rFonts w:hAnsi="Times New Roman" w:ascii="Times New Roman"/>
          <w:color w:themeColor="text1" w:val="000000"/>
          <w:szCs w:val="24"/>
        </w:rPr>
      </w:pPr>
      <w:r w:rsidRPr="001E097F">
        <w:rPr>
          <w:rFonts w:hAnsi="Times New Roman" w:ascii="Times New Roman"/>
          <w:color w:themeColor="text1" w:val="000000"/>
          <w:szCs w:val="24"/>
        </w:rPr>
        <w:t xml:space="preserve">                             </w:t>
      </w:r>
    </w:p>
    <w:p w:rsidRDefault="00DF05B9" w:rsidP="00DF05B9" w:rsidR="00DF05B9" w:rsidRPr="001E097F">
      <w:pPr>
        <w:jc w:val="center"/>
        <w:rPr>
          <w:color w:themeColor="text1" w:val="000000"/>
          <w:sz w:val="24"/>
          <w:szCs w:val="24"/>
          <w:lang w:val="hr-HR"/>
        </w:rPr>
      </w:pPr>
      <w:r w:rsidRPr="001E097F">
        <w:rPr>
          <w:color w:themeColor="text1" w:val="000000"/>
          <w:sz w:val="24"/>
          <w:szCs w:val="24"/>
          <w:lang w:val="pl-PL"/>
        </w:rPr>
        <w:t>sastavljen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  <w:lang w:val="pl-PL"/>
        </w:rPr>
        <w:t>u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  <w:lang w:val="pl-PL"/>
        </w:rPr>
        <w:t>Trgova</w:t>
      </w:r>
      <w:r w:rsidRPr="001E097F">
        <w:rPr>
          <w:color w:themeColor="text1" w:val="000000"/>
          <w:sz w:val="24"/>
          <w:szCs w:val="24"/>
          <w:lang w:val="hr-HR"/>
        </w:rPr>
        <w:t>č</w:t>
      </w:r>
      <w:r w:rsidRPr="001E097F">
        <w:rPr>
          <w:color w:themeColor="text1" w:val="000000"/>
          <w:sz w:val="24"/>
          <w:szCs w:val="24"/>
          <w:lang w:val="pl-PL"/>
        </w:rPr>
        <w:t>kom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  <w:lang w:val="pl-PL"/>
        </w:rPr>
        <w:t>sudu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  <w:lang w:val="pl-PL"/>
        </w:rPr>
        <w:t>u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  <w:lang w:val="pl-PL"/>
        </w:rPr>
        <w:t>Zagrebu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</w:p>
    <w:p w:rsidRDefault="00DF05B9" w:rsidP="00DF05B9" w:rsidR="00DF05B9" w:rsidRPr="001E097F">
      <w:pPr>
        <w:jc w:val="center"/>
        <w:rPr>
          <w:color w:themeColor="text1" w:val="000000"/>
          <w:sz w:val="24"/>
          <w:szCs w:val="24"/>
          <w:lang w:val="hr-HR"/>
        </w:rPr>
      </w:pPr>
      <w:r w:rsidRPr="001E097F">
        <w:rPr>
          <w:color w:themeColor="text1" w:val="000000"/>
          <w:sz w:val="24"/>
          <w:szCs w:val="24"/>
          <w:lang w:val="pl-PL"/>
        </w:rPr>
        <w:t>dana</w:t>
      </w:r>
      <w:r w:rsidRPr="001E097F">
        <w:rPr>
          <w:color w:themeColor="text1" w:val="000000"/>
          <w:sz w:val="24"/>
          <w:szCs w:val="24"/>
          <w:lang w:val="hr-HR"/>
        </w:rPr>
        <w:t xml:space="preserve"> 13. veljače 2018. </w:t>
      </w:r>
    </w:p>
    <w:p w:rsidRDefault="00DF05B9" w:rsidP="00DF05B9" w:rsidR="00DF05B9" w:rsidRPr="001E097F">
      <w:pPr>
        <w:jc w:val="center"/>
        <w:rPr>
          <w:color w:themeColor="text1" w:val="000000"/>
          <w:sz w:val="24"/>
          <w:szCs w:val="24"/>
        </w:rPr>
      </w:pPr>
      <w:r w:rsidRPr="001E097F">
        <w:rPr>
          <w:color w:themeColor="text1" w:val="000000"/>
          <w:sz w:val="24"/>
          <w:szCs w:val="24"/>
        </w:rPr>
        <w:t>odre</w:t>
      </w:r>
      <w:r w:rsidRPr="001E097F">
        <w:rPr>
          <w:color w:themeColor="text1" w:val="000000"/>
          <w:sz w:val="24"/>
          <w:szCs w:val="24"/>
          <w:lang w:val="hr-HR"/>
        </w:rPr>
        <w:t>đ</w:t>
      </w:r>
      <w:r w:rsidRPr="001E097F">
        <w:rPr>
          <w:color w:themeColor="text1" w:val="000000"/>
          <w:sz w:val="24"/>
          <w:szCs w:val="24"/>
        </w:rPr>
        <w:t>enom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</w:rPr>
        <w:t>radi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</w:rPr>
        <w:t xml:space="preserve">utvrđivanja pretpostavki za otvaranje stečajnog postupka nad stečajnim dužnikom </w:t>
      </w:r>
    </w:p>
    <w:p w:rsidRDefault="002C72F9" w:rsidP="00DF05B9" w:rsidR="00DF05B9" w:rsidRPr="001E097F">
      <w:pPr>
        <w:jc w:val="center"/>
        <w:rPr>
          <w:color w:themeColor="text1" w:val="000000"/>
          <w:sz w:val="24"/>
          <w:szCs w:val="24"/>
          <w:lang w:val="hr-HR"/>
        </w:rPr>
      </w:pPr>
      <w:r w:rsidRPr="001E097F">
        <w:rPr>
          <w:color w:themeColor="text1" w:val="000000"/>
          <w:sz w:val="24"/>
          <w:szCs w:val="24"/>
        </w:rPr>
        <w:t>LUXECOMFORT j.d.o.o. Zagreb, Hribarov prilaz 6-A, OIB 46115134906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hr-HR"/>
        </w:rPr>
      </w:pP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hr-HR"/>
        </w:rPr>
      </w:pP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hr-HR"/>
        </w:rPr>
      </w:pPr>
      <w:r w:rsidRPr="001E097F">
        <w:rPr>
          <w:color w:themeColor="text1" w:val="000000"/>
          <w:sz w:val="24"/>
          <w:szCs w:val="24"/>
        </w:rPr>
        <w:t>Nazo</w:t>
      </w:r>
      <w:r w:rsidRPr="001E097F">
        <w:rPr>
          <w:color w:themeColor="text1" w:val="000000"/>
          <w:sz w:val="24"/>
          <w:szCs w:val="24"/>
          <w:lang w:val="hr-HR"/>
        </w:rPr>
        <w:t>č</w:t>
      </w:r>
      <w:r w:rsidRPr="001E097F">
        <w:rPr>
          <w:color w:themeColor="text1" w:val="000000"/>
          <w:sz w:val="24"/>
          <w:szCs w:val="24"/>
        </w:rPr>
        <w:t>ni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</w:rPr>
        <w:t>od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</w:rPr>
        <w:t>suda</w:t>
      </w:r>
      <w:r w:rsidRPr="001E097F">
        <w:rPr>
          <w:color w:themeColor="text1" w:val="000000"/>
          <w:sz w:val="24"/>
          <w:szCs w:val="24"/>
          <w:lang w:val="hr-HR"/>
        </w:rPr>
        <w:t>: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hr-HR"/>
        </w:rPr>
      </w:pP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hr-HR"/>
        </w:rPr>
      </w:pPr>
      <w:r w:rsidRPr="001E097F">
        <w:rPr>
          <w:color w:themeColor="text1" w:val="000000"/>
          <w:sz w:val="24"/>
          <w:szCs w:val="24"/>
        </w:rPr>
        <w:t>Ivan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</w:rPr>
        <w:t>Vladi</w:t>
      </w:r>
      <w:r w:rsidRPr="001E097F">
        <w:rPr>
          <w:color w:themeColor="text1" w:val="000000"/>
          <w:sz w:val="24"/>
          <w:szCs w:val="24"/>
          <w:lang w:val="hr-HR"/>
        </w:rPr>
        <w:t xml:space="preserve">ć,  </w:t>
      </w:r>
      <w:r w:rsidRPr="001E097F">
        <w:rPr>
          <w:color w:themeColor="text1" w:val="000000"/>
          <w:sz w:val="24"/>
          <w:szCs w:val="24"/>
        </w:rPr>
        <w:t>ste</w:t>
      </w:r>
      <w:r w:rsidRPr="001E097F">
        <w:rPr>
          <w:color w:themeColor="text1" w:val="000000"/>
          <w:sz w:val="24"/>
          <w:szCs w:val="24"/>
          <w:lang w:val="hr-HR"/>
        </w:rPr>
        <w:t>č</w:t>
      </w:r>
      <w:r w:rsidRPr="001E097F">
        <w:rPr>
          <w:color w:themeColor="text1" w:val="000000"/>
          <w:sz w:val="24"/>
          <w:szCs w:val="24"/>
        </w:rPr>
        <w:t>ajni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</w:rPr>
        <w:t>sudac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hr-HR"/>
        </w:rPr>
      </w:pPr>
      <w:r w:rsidRPr="001E097F">
        <w:rPr>
          <w:color w:themeColor="text1" w:val="000000"/>
          <w:sz w:val="24"/>
          <w:szCs w:val="24"/>
        </w:rPr>
        <w:t>Monika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</w:rPr>
        <w:t>Topolovec</w:t>
      </w:r>
      <w:r w:rsidRPr="001E097F">
        <w:rPr>
          <w:color w:themeColor="text1" w:val="000000"/>
          <w:sz w:val="24"/>
          <w:szCs w:val="24"/>
          <w:lang w:val="hr-HR"/>
        </w:rPr>
        <w:t xml:space="preserve">, </w:t>
      </w:r>
      <w:r w:rsidRPr="001E097F">
        <w:rPr>
          <w:color w:themeColor="text1" w:val="000000"/>
          <w:sz w:val="24"/>
          <w:szCs w:val="24"/>
        </w:rPr>
        <w:t>zapisni</w:t>
      </w:r>
      <w:r w:rsidRPr="001E097F">
        <w:rPr>
          <w:color w:themeColor="text1" w:val="000000"/>
          <w:sz w:val="24"/>
          <w:szCs w:val="24"/>
          <w:lang w:val="hr-HR"/>
        </w:rPr>
        <w:t>č</w:t>
      </w:r>
      <w:r w:rsidRPr="001E097F">
        <w:rPr>
          <w:color w:themeColor="text1" w:val="000000"/>
          <w:sz w:val="24"/>
          <w:szCs w:val="24"/>
        </w:rPr>
        <w:t>ar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hr-HR"/>
        </w:rPr>
      </w:pP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hr-HR"/>
        </w:rPr>
      </w:pPr>
      <w:r w:rsidRPr="001E097F">
        <w:rPr>
          <w:color w:themeColor="text1" w:val="000000"/>
          <w:sz w:val="24"/>
          <w:szCs w:val="24"/>
        </w:rPr>
        <w:t>Ste</w:t>
      </w:r>
      <w:r w:rsidRPr="001E097F">
        <w:rPr>
          <w:color w:themeColor="text1" w:val="000000"/>
          <w:sz w:val="24"/>
          <w:szCs w:val="24"/>
          <w:lang w:val="hr-HR"/>
        </w:rPr>
        <w:t>č</w:t>
      </w:r>
      <w:r w:rsidRPr="001E097F">
        <w:rPr>
          <w:color w:themeColor="text1" w:val="000000"/>
          <w:sz w:val="24"/>
          <w:szCs w:val="24"/>
        </w:rPr>
        <w:t>ajni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</w:rPr>
        <w:t>sudac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</w:rPr>
        <w:t>utvr</w:t>
      </w:r>
      <w:r w:rsidRPr="001E097F">
        <w:rPr>
          <w:color w:themeColor="text1" w:val="000000"/>
          <w:sz w:val="24"/>
          <w:szCs w:val="24"/>
          <w:lang w:val="hr-HR"/>
        </w:rPr>
        <w:t>đ</w:t>
      </w:r>
      <w:r w:rsidRPr="001E097F">
        <w:rPr>
          <w:color w:themeColor="text1" w:val="000000"/>
          <w:sz w:val="24"/>
          <w:szCs w:val="24"/>
        </w:rPr>
        <w:t>uje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</w:rPr>
        <w:t>da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</w:rPr>
        <w:t>su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</w:rPr>
        <w:t>od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</w:rPr>
        <w:t>pozvanih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</w:rPr>
        <w:t>osoba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</w:rPr>
        <w:t>pristupili</w:t>
      </w:r>
      <w:r w:rsidRPr="001E097F">
        <w:rPr>
          <w:color w:themeColor="text1" w:val="000000"/>
          <w:sz w:val="24"/>
          <w:szCs w:val="24"/>
          <w:lang w:val="hr-HR"/>
        </w:rPr>
        <w:t>: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hr-HR"/>
        </w:rPr>
      </w:pP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hr-HR"/>
        </w:rPr>
      </w:pPr>
      <w:r w:rsidRPr="001E097F">
        <w:rPr>
          <w:color w:themeColor="text1" w:val="000000"/>
          <w:sz w:val="24"/>
          <w:szCs w:val="24"/>
          <w:lang w:val="pl-PL"/>
        </w:rPr>
        <w:t>Za</w:t>
      </w:r>
      <w:r w:rsidRPr="001E097F">
        <w:rPr>
          <w:color w:themeColor="text1" w:val="000000"/>
          <w:sz w:val="24"/>
          <w:szCs w:val="24"/>
          <w:lang w:val="hr-HR"/>
        </w:rPr>
        <w:t xml:space="preserve"> </w:t>
      </w:r>
      <w:r w:rsidRPr="001E097F">
        <w:rPr>
          <w:color w:themeColor="text1" w:val="000000"/>
          <w:sz w:val="24"/>
          <w:szCs w:val="24"/>
          <w:lang w:val="pl-PL"/>
        </w:rPr>
        <w:t>predlagatelja: nitko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pl-PL"/>
        </w:rPr>
      </w:pPr>
      <w:r w:rsidRPr="001E097F">
        <w:rPr>
          <w:color w:themeColor="text1" w:val="000000"/>
          <w:sz w:val="24"/>
          <w:szCs w:val="24"/>
          <w:lang w:val="pl-PL"/>
        </w:rPr>
        <w:t>Za dužnika: nitko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pl-PL"/>
        </w:rPr>
      </w:pPr>
      <w:r w:rsidRPr="001E097F">
        <w:rPr>
          <w:color w:themeColor="text1" w:val="000000"/>
          <w:sz w:val="24"/>
          <w:szCs w:val="24"/>
          <w:lang w:val="pl-PL"/>
        </w:rPr>
        <w:t xml:space="preserve"> 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pl-PL"/>
        </w:rPr>
      </w:pPr>
      <w:r w:rsidRPr="001E097F">
        <w:rPr>
          <w:color w:themeColor="text1" w:val="000000"/>
          <w:sz w:val="24"/>
          <w:szCs w:val="24"/>
          <w:lang w:val="pl-PL"/>
        </w:rPr>
        <w:tab/>
        <w:t xml:space="preserve">Ročište je započelo u </w:t>
      </w:r>
      <w:r w:rsidR="002C72F9" w:rsidRPr="001E097F">
        <w:rPr>
          <w:color w:themeColor="text1" w:val="000000"/>
          <w:sz w:val="24"/>
          <w:szCs w:val="24"/>
          <w:lang w:val="pl-PL"/>
        </w:rPr>
        <w:t>11,3</w:t>
      </w:r>
      <w:r w:rsidRPr="001E097F">
        <w:rPr>
          <w:color w:themeColor="text1" w:val="000000"/>
          <w:sz w:val="24"/>
          <w:szCs w:val="24"/>
          <w:lang w:val="pl-PL"/>
        </w:rPr>
        <w:t>0 sati.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pl-PL"/>
        </w:rPr>
      </w:pP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pl-PL"/>
        </w:rPr>
      </w:pPr>
      <w:r w:rsidRPr="001E097F">
        <w:rPr>
          <w:color w:themeColor="text1" w:val="000000"/>
          <w:sz w:val="24"/>
          <w:szCs w:val="24"/>
          <w:lang w:val="pl-PL"/>
        </w:rPr>
        <w:tab/>
        <w:t xml:space="preserve">Kako na današnje ročište nije pristupio ni zakonski zastupnik dužnika a niti je sudu dostavio bilo kakav dokaz o imovini dužnika, sud će imenovati privremenog stečajnog upravitelja radi utvrđivanja uvjeta za otvaranje stečajnog postupka nad stečajnim dužnikom. 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pl-PL"/>
        </w:rPr>
      </w:pPr>
      <w:r w:rsidRPr="001E097F">
        <w:rPr>
          <w:color w:themeColor="text1" w:val="000000"/>
          <w:sz w:val="24"/>
          <w:szCs w:val="24"/>
          <w:lang w:val="pl-PL"/>
        </w:rPr>
        <w:tab/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pl-PL"/>
        </w:rPr>
      </w:pPr>
    </w:p>
    <w:p w:rsidRDefault="00DF05B9" w:rsidP="00DF05B9" w:rsidR="00DF05B9" w:rsidRPr="001E097F">
      <w:pPr>
        <w:ind w:firstLine="720"/>
        <w:jc w:val="both"/>
        <w:rPr>
          <w:color w:val="000000"/>
          <w:sz w:val="24"/>
          <w:szCs w:val="24"/>
        </w:rPr>
      </w:pPr>
      <w:r w:rsidRPr="001E097F">
        <w:rPr>
          <w:color w:val="000000"/>
          <w:sz w:val="24"/>
          <w:szCs w:val="24"/>
        </w:rPr>
        <w:t xml:space="preserve">Sud donosi </w:t>
      </w:r>
    </w:p>
    <w:p w:rsidRDefault="00DF05B9" w:rsidP="00DF05B9" w:rsidR="00DF05B9" w:rsidRPr="001E097F">
      <w:pPr>
        <w:jc w:val="center"/>
        <w:rPr>
          <w:color w:val="000000"/>
          <w:sz w:val="24"/>
          <w:szCs w:val="24"/>
        </w:rPr>
      </w:pPr>
      <w:r w:rsidRPr="001E097F">
        <w:rPr>
          <w:color w:val="000000"/>
          <w:sz w:val="24"/>
          <w:szCs w:val="24"/>
        </w:rPr>
        <w:t>Rješenje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pt-BR"/>
        </w:rPr>
      </w:pP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  <w:lang w:val="pl-PL"/>
        </w:rPr>
      </w:pPr>
      <w:r w:rsidRPr="001E097F">
        <w:rPr>
          <w:color w:themeColor="text1" w:val="000000"/>
          <w:sz w:val="24"/>
          <w:szCs w:val="24"/>
          <w:lang w:val="pt-BR"/>
        </w:rPr>
        <w:tab/>
        <w:t>Sud će odluku</w:t>
      </w:r>
      <w:r w:rsidR="001E097F" w:rsidRPr="001E097F">
        <w:rPr>
          <w:color w:themeColor="text1" w:val="000000"/>
          <w:sz w:val="24"/>
          <w:szCs w:val="24"/>
          <w:lang w:val="pt-BR"/>
        </w:rPr>
        <w:t xml:space="preserve"> o imenovanju privremenog stečajnog upravitelja</w:t>
      </w:r>
      <w:r w:rsidRPr="001E097F">
        <w:rPr>
          <w:color w:themeColor="text1" w:val="000000"/>
          <w:sz w:val="24"/>
          <w:szCs w:val="24"/>
          <w:lang w:val="pt-BR"/>
        </w:rPr>
        <w:t xml:space="preserve"> donijeti pisano.  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</w:rPr>
      </w:pPr>
      <w:r w:rsidRPr="001E097F">
        <w:rPr>
          <w:color w:themeColor="text1" w:val="000000"/>
          <w:sz w:val="24"/>
          <w:szCs w:val="24"/>
        </w:rPr>
        <w:tab/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</w:rPr>
      </w:pP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</w:rPr>
      </w:pPr>
      <w:r w:rsidRPr="001E097F">
        <w:rPr>
          <w:color w:themeColor="text1" w:val="000000"/>
          <w:sz w:val="24"/>
          <w:szCs w:val="24"/>
        </w:rPr>
        <w:tab/>
        <w:t>Dovršeno u   11,34  sati.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</w:rPr>
      </w:pP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</w:rPr>
      </w:pPr>
    </w:p>
    <w:p w:rsidRDefault="00DF05B9" w:rsidP="00DF05B9" w:rsidR="00DF05B9" w:rsidRPr="001E097F">
      <w:pPr>
        <w:jc w:val="center"/>
        <w:rPr>
          <w:color w:themeColor="text1" w:val="000000"/>
          <w:sz w:val="24"/>
          <w:szCs w:val="24"/>
        </w:rPr>
      </w:pPr>
      <w:r w:rsidRPr="001E097F">
        <w:rPr>
          <w:color w:themeColor="text1" w:val="000000"/>
          <w:sz w:val="24"/>
          <w:szCs w:val="24"/>
        </w:rPr>
        <w:t>STEČAJNI SUDAC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</w:rPr>
      </w:pP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</w:rPr>
      </w:pPr>
      <w:r w:rsidRPr="001E097F">
        <w:rPr>
          <w:color w:themeColor="text1" w:val="000000"/>
          <w:sz w:val="24"/>
          <w:szCs w:val="24"/>
        </w:rPr>
        <w:t xml:space="preserve">   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</w:rPr>
      </w:pP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</w:rPr>
      </w:pPr>
      <w:r w:rsidRPr="001E097F">
        <w:rPr>
          <w:color w:themeColor="text1" w:val="000000"/>
          <w:sz w:val="24"/>
          <w:szCs w:val="24"/>
        </w:rPr>
        <w:t xml:space="preserve">    </w:t>
      </w:r>
      <w:r w:rsidRPr="001E097F">
        <w:rPr>
          <w:color w:themeColor="text1" w:val="000000"/>
          <w:sz w:val="24"/>
          <w:szCs w:val="24"/>
        </w:rPr>
        <w:tab/>
      </w:r>
      <w:r w:rsidRPr="001E097F">
        <w:rPr>
          <w:color w:themeColor="text1" w:val="000000"/>
          <w:sz w:val="24"/>
          <w:szCs w:val="24"/>
        </w:rPr>
        <w:tab/>
      </w:r>
      <w:r w:rsidRPr="001E097F">
        <w:rPr>
          <w:color w:themeColor="text1" w:val="000000"/>
          <w:sz w:val="24"/>
          <w:szCs w:val="24"/>
        </w:rPr>
        <w:tab/>
      </w:r>
      <w:r w:rsidRPr="001E097F">
        <w:rPr>
          <w:color w:themeColor="text1" w:val="000000"/>
          <w:sz w:val="24"/>
          <w:szCs w:val="24"/>
        </w:rPr>
        <w:tab/>
      </w:r>
      <w:r w:rsidRPr="001E097F">
        <w:rPr>
          <w:color w:themeColor="text1" w:val="000000"/>
          <w:sz w:val="24"/>
          <w:szCs w:val="24"/>
        </w:rPr>
        <w:tab/>
      </w:r>
      <w:r w:rsidRPr="001E097F">
        <w:rPr>
          <w:color w:themeColor="text1" w:val="000000"/>
          <w:sz w:val="24"/>
          <w:szCs w:val="24"/>
        </w:rPr>
        <w:tab/>
      </w:r>
      <w:r w:rsidRPr="001E097F">
        <w:rPr>
          <w:color w:themeColor="text1" w:val="000000"/>
          <w:sz w:val="24"/>
          <w:szCs w:val="24"/>
        </w:rPr>
        <w:tab/>
      </w:r>
      <w:r w:rsidRPr="001E097F">
        <w:rPr>
          <w:color w:themeColor="text1" w:val="000000"/>
          <w:sz w:val="24"/>
          <w:szCs w:val="24"/>
        </w:rPr>
        <w:tab/>
        <w:t>DUŽNIK: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</w:rPr>
      </w:pPr>
      <w:r w:rsidRPr="001E097F">
        <w:rPr>
          <w:color w:themeColor="text1" w:val="000000"/>
          <w:sz w:val="24"/>
          <w:szCs w:val="24"/>
        </w:rPr>
        <w:t xml:space="preserve">            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</w:rPr>
      </w:pPr>
      <w:r w:rsidRPr="001E097F">
        <w:rPr>
          <w:color w:themeColor="text1" w:val="000000"/>
          <w:sz w:val="24"/>
          <w:szCs w:val="24"/>
        </w:rPr>
        <w:t xml:space="preserve">  ZAPISNIČAR</w:t>
      </w:r>
    </w:p>
    <w:p w:rsidRDefault="00DF05B9" w:rsidP="00DF05B9" w:rsidR="00DF05B9" w:rsidRPr="001E097F">
      <w:pPr>
        <w:jc w:val="both"/>
        <w:rPr>
          <w:color w:themeColor="text1" w:val="000000"/>
          <w:sz w:val="24"/>
          <w:szCs w:val="24"/>
        </w:rPr>
      </w:pPr>
      <w:r w:rsidRPr="001E097F">
        <w:rPr>
          <w:color w:themeColor="text1" w:val="000000"/>
          <w:sz w:val="24"/>
          <w:szCs w:val="24"/>
        </w:rPr>
        <w:t xml:space="preserve">  </w:t>
      </w:r>
    </w:p>
    <w:p w:rsidRDefault="00DF05B9" w:rsidP="00DF05B9" w:rsidR="001717A4" w:rsidRPr="001E097F">
      <w:pPr>
        <w:jc w:val="both"/>
        <w:rPr>
          <w:color w:themeColor="text1" w:val="000000"/>
          <w:sz w:val="24"/>
          <w:szCs w:val="24"/>
        </w:rPr>
      </w:pPr>
      <w:r w:rsidRPr="001E097F">
        <w:rPr>
          <w:color w:themeColor="text1" w:val="000000"/>
          <w:sz w:val="24"/>
          <w:szCs w:val="24"/>
        </w:rPr>
        <w:t xml:space="preserve">                                                </w:t>
      </w:r>
    </w:p>
    <w:sectPr w:rsidSect="00B542F2" w:rsidR="001717A4" w:rsidRPr="001E097F">
      <w:headerReference w:type="even" r:id="rId8"/>
      <w:headerReference w:type="default" r:id="rId9"/>
      <w:headerReference w:type="first" r:id="rId10"/>
      <w:pgSz w:h="16838" w:w="11906"/>
      <w:pgMar w:gutter="0" w:footer="720" w:header="720" w:left="1800" w:bottom="1440" w:right="1800" w:top="99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2F9" w:rsidP="002C72F9" w:rsidR="002C72F9">
      <w:r>
        <w:separator/>
      </w:r>
    </w:p>
  </w:endnote>
  <w:endnote w:id="0" w:type="continuationSeparator">
    <w:p w:rsidRDefault="002C72F9" w:rsidP="002C72F9" w:rsidR="002C7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2F9" w:rsidP="002C72F9" w:rsidR="002C72F9">
      <w:r>
        <w:separator/>
      </w:r>
    </w:p>
  </w:footnote>
  <w:footnote w:id="0" w:type="continuationSeparator">
    <w:p w:rsidRDefault="002C72F9" w:rsidP="002C72F9" w:rsidR="002C72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72F9" w:rsidP="00B542F2" w:rsidR="006135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03567" w:rsidR="006135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72F9" w:rsidP="00B542F2" w:rsidR="006135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05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3567" w:rsidR="0061352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7452099"/>
      <w:docPartObj>
        <w:docPartGallery w:val="Page Numbers (Top of Page)"/>
        <w:docPartUnique/>
      </w:docPartObj>
    </w:sdtPr>
    <w:sdtEndPr/>
    <w:sdtContent>
      <w:p w:rsidRDefault="002C72F9" w:rsidR="0000015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567" w:rsidRPr="00403567">
          <w:rPr>
            <w:noProof/>
            <w:lang w:val="hr-HR"/>
          </w:rPr>
          <w:t>1</w:t>
        </w:r>
        <w:r>
          <w:fldChar w:fldCharType="end"/>
        </w:r>
      </w:p>
      <w:p w:rsidRDefault="002C72F9" w:rsidP="00000157" w:rsidR="00000157">
        <w:pPr>
          <w:pStyle w:val="Zaglavlje"/>
          <w:jc w:val="right"/>
        </w:pPr>
        <w:r>
          <w:rPr>
            <w:b/>
            <w:sz w:val="24"/>
            <w:szCs w:val="24"/>
          </w:rPr>
          <w:t>28. St-2317/17</w:t>
        </w:r>
      </w:p>
    </w:sdtContent>
  </w:sdt>
  <w:p w:rsidRDefault="00403567" w:rsidR="0000015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5B9"/>
    <w:rsid w:val="000C06B0"/>
    <w:rsid w:val="001717A4"/>
    <w:rsid w:val="001D3701"/>
    <w:rsid w:val="001E097F"/>
    <w:rsid w:val="002C236F"/>
    <w:rsid w:val="002C72F9"/>
    <w:rsid w:val="003740C3"/>
    <w:rsid w:val="00403567"/>
    <w:rsid w:val="00B81D79"/>
    <w:rsid w:val="00DF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05B9"/>
    <w:pPr>
      <w:spacing w:lineRule="auto" w:line="240" w:after="0"/>
    </w:pPr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DF05B9"/>
    <w:pPr>
      <w:keepNext/>
      <w:jc w:val="center"/>
      <w:outlineLvl w:val="0"/>
    </w:pPr>
    <w:rPr>
      <w:rFonts w:hAnsi="Tahoma" w:ascii="Tahoma"/>
      <w:b/>
      <w:color w:val="0000FF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F05B9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DF05B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05B9"/>
    <w:rPr>
      <w:rFonts w:cs="Times New Roman" w:eastAsia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DF05B9"/>
  </w:style>
  <w:style w:styleId="Podnoje" w:type="paragraph">
    <w:name w:val="footer"/>
    <w:basedOn w:val="Normal"/>
    <w:link w:val="PodnojeChar"/>
    <w:uiPriority w:val="99"/>
    <w:unhideWhenUsed/>
    <w:rsid w:val="002C72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72F9"/>
    <w:rPr>
      <w:rFonts w:cs="Times New Roman" w:eastAsia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03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56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567"/>
    <w:rPr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56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56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5B9"/>
    <w:pPr>
      <w:spacing w:after="0" w:line="240" w:lineRule="auto"/>
    </w:pPr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DF05B9"/>
    <w:pPr>
      <w:keepNext/>
      <w:jc w:val="center"/>
      <w:outlineLvl w:val="0"/>
    </w:pPr>
    <w:rPr>
      <w:rFonts w:ascii="Tahoma" w:hAnsi="Tahoma"/>
      <w:b/>
      <w:color w:val="0000FF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F05B9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DF05B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05B9"/>
    <w:rPr>
      <w:rFonts w:cs="Times New Roman" w:eastAsia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DF05B9"/>
  </w:style>
  <w:style w:styleId="Podnoje" w:type="paragraph">
    <w:name w:val="footer"/>
    <w:basedOn w:val="Normal"/>
    <w:link w:val="PodnojeChar"/>
    <w:uiPriority w:val="99"/>
    <w:unhideWhenUsed/>
    <w:rsid w:val="002C72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72F9"/>
    <w:rPr>
      <w:rFonts w:cs="Times New Roman" w:eastAsia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03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56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567"/>
    <w:rPr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56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56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24</izvorni_sadrzaj>
    <derivirana_varijabla naziv="DomainObject.Prostorija.Naziv_1">Soba DZ I 24</derivirana_varijabla>
  </DomainObject.Prostorija.Naziv>
  <DomainObject.Prostorija.Oznaka>
    <izvorni_sadrzaj>DZ I 24</izvorni_sadrzaj>
    <derivirana_varijabla naziv="DomainObject.Prostorija.Oznaka_1">DZ I 24</derivirana_varijabla>
  </DomainObject.Prostorija.Oznaka>
  <DomainObject.Obrazlozenje>
    <izvorni_sadrzaj/>
    <derivirana_varijabla naziv="DomainObject.Obrazlozenje_1"/>
  </DomainObject.Obrazlozenje>
  <DomainObject.StvarniPocetakDatum>
    <izvorni_sadrzaj>13. veljače 2018.</izvorni_sadrzaj>
    <derivirana_varijabla naziv="DomainObject.StvarniPocetakDatum_1">13. veljače 2018.</derivirana_varijabla>
  </DomainObject.StvarniPocetakDatum>
  <DomainObject.StvarniZavrsetakDatum>
    <izvorni_sadrzaj>13. veljače 2018.</izvorni_sadrzaj>
    <derivirana_varijabla naziv="DomainObject.StvarniZavrsetakDatum_1">13. veljače 2018.</derivirana_varijabla>
  </DomainObject.StvarniZavrsetakDatum>
  <DomainObject.PlaniraniZavrsetakDatum>
    <izvorni_sadrzaj>13. veljače 2018.</izvorni_sadrzaj>
    <derivirana_varijabla naziv="DomainObject.PlaniraniZavrsetakDatum_1">13. veljače 2018.</derivirana_varijabla>
  </DomainObject.PlaniraniZavrsetakDatum>
  <DomainObject.PlaniraniPocetakDatum>
    <izvorni_sadrzaj>13. veljače 2018.</izvorni_sadrzaj>
    <derivirana_varijabla naziv="DomainObject.PlaniraniPocetakDatum_1">13. veljače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11:40</izvorni_sadrzaj>
    <derivirana_varijabla naziv="DomainObject.PlaniraniZavrsetakVrijeme_1">11:40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veljače 2018.</izvorni_sadrzaj>
    <derivirana_varijabla naziv="DomainObject.Zapisnik.DatumKreiranja_1">14.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St-2317/2017-7</izvorni_sadrzaj>
    <derivirana_varijabla naziv="DomainObject.Zapisnik.Oznaka_1">St-2317/2017-7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2317</izvorni_sadrzaj>
    <derivirana_varijabla naziv="DomainObject.Predmet.Broj_1">2317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St-2317/2017</izvorni_sadrzaj>
    <derivirana_varijabla naziv="DomainObject.Predmet.OznakaBroj_1">St-2317/2017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LUXECOMFORT j.d.o.o.</izvorni_sadrzaj>
    <derivirana_varijabla naziv="DomainObject.Predmet.ProtustrankaFormated_1">  LUXECOMFORT j.d.o.o.</derivirana_varijabla>
  </DomainObject.Predmet.ProtustrankaFormated>
  <DomainObject.Predmet.ProtustrankaFormatedOIB>
    <izvorni_sadrzaj>  LUXECOMFORT j.d.o.o., OIB 46115134906</izvorni_sadrzaj>
    <derivirana_varijabla naziv="DomainObject.Predmet.ProtustrankaFormatedOIB_1">  LUXECOMFORT j.d.o.o., OIB 46115134906</derivirana_varijabla>
  </DomainObject.Predmet.ProtustrankaFormatedOIB>
  <DomainObject.Predmet.ProtustrankaFormatedWithAdress>
    <izvorni_sadrzaj> LUXECOMFORT j.d.o.o., Hribarov prilaz 6 A, 10000 Zagreb</izvorni_sadrzaj>
    <derivirana_varijabla naziv="DomainObject.Predmet.ProtustrankaFormatedWithAdress_1"> LUXECOMFORT j.d.o.o., Hribarov prilaz 6 A, 10000 Zagreb</derivirana_varijabla>
  </DomainObject.Predmet.ProtustrankaFormatedWithAdress>
  <DomainObject.Predmet.ProtustrankaFormatedWithAdressOIB>
    <izvorni_sadrzaj> LUXECOMFORT j.d.o.o., OIB 46115134906, Hribarov prilaz 6 A, 10000 Zagreb</izvorni_sadrzaj>
    <derivirana_varijabla naziv="DomainObject.Predmet.ProtustrankaFormatedWithAdressOIB_1"> LUXECOMFORT j.d.o.o., OIB 46115134906, Hribarov prilaz 6 A, 10000 Zagreb</derivirana_varijabla>
  </DomainObject.Predmet.ProtustrankaFormatedWithAdressOIB>
  <DomainObject.Predmet.ProtustrankaWithAdress>
    <izvorni_sadrzaj>LUXECOMFORT j.d.o.o. Hribarov prilaz 6 A, 10000 Zagreb</izvorni_sadrzaj>
    <derivirana_varijabla naziv="DomainObject.Predmet.ProtustrankaWithAdress_1">LUXECOMFORT j.d.o.o. Hribarov prilaz 6 A, 10000 Zagreb</derivirana_varijabla>
  </DomainObject.Predmet.ProtustrankaWithAdress>
  <DomainObject.Predmet.ProtustrankaWithAdressOIB>
    <izvorni_sadrzaj>LUXECOMFORT j.d.o.o., OIB 46115134906, Hribarov prilaz 6 A, 10000 Zagreb</izvorni_sadrzaj>
    <derivirana_varijabla naziv="DomainObject.Predmet.ProtustrankaWithAdressOIB_1">LUXECOMFORT j.d.o.o., OIB 46115134906, Hribarov prilaz 6 A, 10000 Zagreb</derivirana_varijabla>
  </DomainObject.Predmet.ProtustrankaWithAdressOIB>
  <DomainObject.Predmet.ProtustrankaNazivFormated>
    <izvorni_sadrzaj>LUXECOMFORT j.d.o.o.</izvorni_sadrzaj>
    <derivirana_varijabla naziv="DomainObject.Predmet.ProtustrankaNazivFormated_1">LUXECOMFORT j.d.o.o.</derivirana_varijabla>
  </DomainObject.Predmet.ProtustrankaNazivFormated>
  <DomainObject.Predmet.ProtustrankaNazivFormatedOIB>
    <izvorni_sadrzaj>LUXECOMFORT j.d.o.o., OIB 46115134906</izvorni_sadrzaj>
    <derivirana_varijabla naziv="DomainObject.Predmet.ProtustrankaNazivFormatedOIB_1">LUXECOMFORT j.d.o.o., OIB 46115134906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LUXECOMFORT j.d.o.o.</item>
    </izvorni_sadrzaj>
    <derivirana_varijabla naziv="DomainObject.Predmet.ProtuStrankaListFormated_1">
      <item>LUXECOMFORT j.d.o.o.</item>
    </derivirana_varijabla>
  </DomainObject.Predmet.ProtuStrankaListFormated>
  <DomainObject.Predmet.ProtuStrankaListFormatedOIB>
    <izvorni_sadrzaj>
      <item>LUXECOMFORT j.d.o.o., OIB 46115134906</item>
    </izvorni_sadrzaj>
    <derivirana_varijabla naziv="DomainObject.Predmet.ProtuStrankaListFormatedOIB_1">
      <item>LUXECOMFORT j.d.o.o., OIB 46115134906</item>
    </derivirana_varijabla>
  </DomainObject.Predmet.ProtuStrankaListFormatedOIB>
  <DomainObject.Predmet.ProtuStrankaListFormatedWithAdress>
    <izvorni_sadrzaj>
      <item>LUXECOMFORT j.d.o.o., Hribarov prilaz 6 A, 10000 Zagreb</item>
    </izvorni_sadrzaj>
    <derivirana_varijabla naziv="DomainObject.Predmet.ProtuStrankaListFormatedWithAdress_1">
      <item>LUXECOMFORT j.d.o.o., Hribarov prilaz 6 A, 10000 Zagreb</item>
    </derivirana_varijabla>
  </DomainObject.Predmet.ProtuStrankaListFormatedWithAdress>
  <DomainObject.Predmet.ProtuStrankaListFormatedWithAdressOIB>
    <izvorni_sadrzaj>
      <item>LUXECOMFORT j.d.o.o., OIB 46115134906, Hribarov prilaz 6 A, 10000 Zagreb</item>
    </izvorni_sadrzaj>
    <derivirana_varijabla naziv="DomainObject.Predmet.ProtuStrankaListFormatedWithAdressOIB_1">
      <item>LUXECOMFORT j.d.o.o., OIB 46115134906, Hribarov prilaz 6 A, 10000 Zagreb</item>
    </derivirana_varijabla>
  </DomainObject.Predmet.ProtuStrankaListFormatedWithAdressOIB>
  <DomainObject.Predmet.ProtuStrankaListNazivFormated>
    <izvorni_sadrzaj>
      <item>LUXECOMFORT j.d.o.o.</item>
    </izvorni_sadrzaj>
    <derivirana_varijabla naziv="DomainObject.Predmet.ProtuStrankaListNazivFormated_1">
      <item>LUXECOMFORT j.d.o.o.</item>
    </derivirana_varijabla>
  </DomainObject.Predmet.ProtuStrankaListNazivFormated>
  <DomainObject.Predmet.ProtuStrankaListNazivFormatedOIB>
    <izvorni_sadrzaj>
      <item>LUXECOMFORT j.d.o.o., OIB 46115134906</item>
    </izvorni_sadrzaj>
    <derivirana_varijabla naziv="DomainObject.Predmet.ProtuStrankaListNazivFormatedOIB_1">
      <item>LUXECOMFORT j.d.o.o., OIB 46115134906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St-2317/2017-7</izvorni_sadrzaj>
    <derivirana_varijabla naziv="DomainObject.PoslovniBrojDokumenta_1">St-2317/2017-7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LUXECOMFORT j.d.o.o.</izvorni_sadrzaj>
    <derivirana_varijabla naziv="DomainObject.Predmet.ProtustrankaIDrugi_1">LUXECOMFORT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LUXECOMFORT j.d.o.o., OIB 46115134906, Hribarov prilaz 6 A, 10000 Zagreb</izvorni_sadrzaj>
    <derivirana_varijabla naziv="DomainObject.Predmet.ProtustrankaIDrugiAdressOIB_1">LUXECOMFORT j.d.o.o., OIB 46115134906, Hribarov prilaz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LUXECOMFORT j.d.o.o.</item>
      <item>FINA Regionalni centar Zagreb</item>
    </izvorni_sadrzaj>
    <derivirana_varijabla naziv="DomainObject.Predmet.SudioniciListNaziv_1">
      <item>LUXECOMFORT j.d.o.o.</item>
      <item>FINA Regionalni centar Zagreb</item>
    </derivirana_varijabla>
  </DomainObject.Predmet.SudioniciListNaziv>
  <DomainObject.Predmet.SudioniciListAdressOIB>
    <izvorni_sadrzaj>
      <item>LUXECOMFORT j.d.o.o., OIB 46115134906, Hribarov prilaz 6 A,10000 Zagreb</item>
      <item>FINA Regionalni centar Zagreb, OIB 85821130368, Trg svibanjskih žrtava 1995. 1,10000 Zagreb</item>
    </izvorni_sadrzaj>
    <derivirana_varijabla naziv="DomainObject.Predmet.SudioniciListAdressOIB_1">
      <item>LUXECOMFORT j.d.o.o., OIB 46115134906, Hribarov prilaz 6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46115134906</item>
      <item>, OIB 85821130368</item>
    </izvorni_sadrzaj>
    <derivirana_varijabla naziv="DomainObject.Predmet.SudioniciListNazivOIB_1">
      <item>, OIB 46115134906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739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2018-02-12T09:36:00Z</dcterms:created>
  <dc:creator>Monika Topolovec</dc:creator>
  <cp:lastModifiedBy>Monika Topolovec</cp:lastModifiedBy>
  <dcterms:modified xmlns:xsi="http://www.w3.org/2001/XMLSchema-instance" xsi:type="dcterms:W3CDTF">2018-02-14T08:31:00Z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St-2317/2017-7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