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336a" w14:paraId="c03336a" w:rsidRDefault="00071633" w:rsidP="005568C5" w:rsidR="00071633" w:rsidRPr="009029D4">
      <w:pPr>
        <w15:collapsed w:val="false"/>
        <w:rPr>
          <w:bCs/>
          <w:sz w:val="24"/>
          <w:szCs w:val="24"/>
        </w:rPr>
      </w:pPr>
      <w:bookmarkStart w:name="_GoBack" w:id="0"/>
      <w:bookmarkEnd w:id="0"/>
    </w:p>
    <w:p w:rsidRDefault="00071633" w:rsidP="005568C5" w:rsidR="00071633" w:rsidRPr="009029D4">
      <w:pPr>
        <w:rPr>
          <w:bCs/>
          <w:sz w:val="24"/>
          <w:szCs w:val="24"/>
        </w:rPr>
      </w:pPr>
    </w:p>
    <w:p w:rsidRDefault="00895E2C" w:rsidP="00071633" w:rsidR="00071633" w:rsidRPr="009029D4">
      <w:pPr>
        <w:rPr>
          <w:bCs/>
          <w:sz w:val="24"/>
          <w:szCs w:val="24"/>
        </w:rPr>
      </w:pPr>
      <w:r w:rsidRPr="009029D4">
        <w:rPr>
          <w:bCs/>
          <w:sz w:val="24"/>
          <w:szCs w:val="24"/>
        </w:rPr>
        <w:t xml:space="preserve">        </w:t>
      </w:r>
      <w:r w:rsidR="00071633" w:rsidRPr="009029D4">
        <w:rPr>
          <w:bCs/>
          <w:sz w:val="24"/>
          <w:szCs w:val="24"/>
        </w:rPr>
        <w:t xml:space="preserve">    </w:t>
      </w:r>
    </w:p>
    <w:p w:rsidRDefault="00071633" w:rsidP="00071633" w:rsidR="000D6BA8" w:rsidRPr="009029D4">
      <w:pPr>
        <w:rPr>
          <w:bCs/>
          <w:sz w:val="24"/>
          <w:szCs w:val="24"/>
        </w:rPr>
      </w:pPr>
      <w:r w:rsidRPr="009029D4">
        <w:rPr>
          <w:bCs/>
          <w:sz w:val="24"/>
          <w:szCs w:val="24"/>
        </w:rPr>
        <w:t xml:space="preserve">  </w:t>
      </w:r>
      <w:r w:rsidR="000D6BA8" w:rsidRPr="009029D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9029D4">
        <w:rPr>
          <w:bCs/>
          <w:sz w:val="24"/>
          <w:szCs w:val="24"/>
        </w:rPr>
        <w:t xml:space="preserve">                                                                                                                             </w:t>
      </w:r>
    </w:p>
    <w:p w:rsidRDefault="00071633" w:rsidP="00071633" w:rsidR="00071633" w:rsidRPr="009029D4">
      <w:pPr>
        <w:rPr>
          <w:bCs/>
          <w:sz w:val="24"/>
          <w:szCs w:val="24"/>
        </w:rPr>
      </w:pPr>
      <w:r w:rsidRPr="009029D4">
        <w:rPr>
          <w:bCs/>
          <w:sz w:val="24"/>
          <w:szCs w:val="24"/>
        </w:rPr>
        <w:t xml:space="preserve">REPUBLIKA HRVATSKA </w:t>
      </w:r>
    </w:p>
    <w:p w:rsidRDefault="00071633" w:rsidP="00071633" w:rsidR="00071633" w:rsidRPr="009029D4">
      <w:pPr>
        <w:rPr>
          <w:bCs/>
          <w:sz w:val="24"/>
          <w:szCs w:val="24"/>
        </w:rPr>
      </w:pPr>
      <w:r w:rsidRPr="009029D4">
        <w:rPr>
          <w:bCs/>
          <w:sz w:val="24"/>
          <w:szCs w:val="24"/>
        </w:rPr>
        <w:t>TRGOVAČKI SUD U ZAGREBU</w:t>
      </w:r>
    </w:p>
    <w:p w:rsidRDefault="00071633" w:rsidP="00895E2C" w:rsidR="00853FF6" w:rsidRPr="009029D4">
      <w:pPr>
        <w:jc w:val="right"/>
        <w:rPr>
          <w:bCs/>
          <w:sz w:val="24"/>
          <w:szCs w:val="24"/>
        </w:rPr>
      </w:pPr>
      <w:r w:rsidRPr="009029D4">
        <w:rPr>
          <w:bCs/>
          <w:sz w:val="24"/>
          <w:szCs w:val="24"/>
        </w:rPr>
        <w:t>Zagreb, Amruševa 2/II</w:t>
      </w:r>
      <w:r w:rsidR="005568C5" w:rsidRPr="009029D4">
        <w:rPr>
          <w:bCs/>
          <w:sz w:val="24"/>
          <w:szCs w:val="24"/>
        </w:rPr>
        <w:tab/>
      </w:r>
      <w:r w:rsidR="005568C5" w:rsidRPr="009029D4">
        <w:rPr>
          <w:bCs/>
          <w:sz w:val="24"/>
          <w:szCs w:val="24"/>
        </w:rPr>
        <w:tab/>
      </w:r>
      <w:r w:rsidR="005568C5" w:rsidRPr="009029D4">
        <w:rPr>
          <w:bCs/>
          <w:sz w:val="24"/>
          <w:szCs w:val="24"/>
        </w:rPr>
        <w:tab/>
      </w:r>
      <w:r w:rsidR="005568C5" w:rsidRPr="009029D4">
        <w:rPr>
          <w:bCs/>
          <w:sz w:val="24"/>
          <w:szCs w:val="24"/>
        </w:rPr>
        <w:tab/>
        <w:t xml:space="preserve">        </w:t>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0089076F" w:rsidRPr="009029D4">
        <w:rPr>
          <w:bCs/>
          <w:sz w:val="24"/>
          <w:szCs w:val="24"/>
        </w:rPr>
        <w:tab/>
      </w:r>
      <w:r w:rsidRPr="009029D4">
        <w:rPr>
          <w:bCs/>
          <w:sz w:val="24"/>
          <w:szCs w:val="24"/>
        </w:rPr>
        <w:t xml:space="preserve">                                                                           48</w:t>
      </w:r>
      <w:r w:rsidR="00EA2F22" w:rsidRPr="009029D4">
        <w:rPr>
          <w:bCs/>
          <w:sz w:val="24"/>
          <w:szCs w:val="24"/>
        </w:rPr>
        <w:t>.</w:t>
      </w:r>
      <w:r w:rsidR="00A721A3" w:rsidRPr="009029D4">
        <w:rPr>
          <w:bCs/>
          <w:sz w:val="24"/>
          <w:szCs w:val="24"/>
        </w:rPr>
        <w:t xml:space="preserve"> St-</w:t>
      </w:r>
      <w:r w:rsidR="005269E2">
        <w:rPr>
          <w:bCs/>
          <w:sz w:val="24"/>
          <w:szCs w:val="24"/>
        </w:rPr>
        <w:t>4413/16</w:t>
      </w:r>
    </w:p>
    <w:p w:rsidRDefault="00853FF6" w:rsidP="00853FF6" w:rsidR="00853FF6" w:rsidRPr="009029D4">
      <w:pPr>
        <w:rPr>
          <w:bCs/>
          <w:sz w:val="24"/>
          <w:szCs w:val="24"/>
        </w:rPr>
      </w:pPr>
    </w:p>
    <w:p w:rsidRDefault="00853FF6" w:rsidP="00FE3415" w:rsidR="00853FF6" w:rsidRPr="009029D4">
      <w:pPr>
        <w:pStyle w:val="Naslov3"/>
        <w:rPr>
          <w:b w:val="false"/>
          <w:bCs/>
          <w:szCs w:val="24"/>
        </w:rPr>
      </w:pPr>
      <w:r w:rsidRPr="009029D4">
        <w:rPr>
          <w:b w:val="false"/>
          <w:bCs/>
          <w:szCs w:val="24"/>
        </w:rPr>
        <w:t>Z A P I S N I K</w:t>
      </w:r>
    </w:p>
    <w:p w:rsidRDefault="00071633" w:rsidP="00FE3415" w:rsidR="00853FF6" w:rsidRPr="009029D4">
      <w:pPr>
        <w:pStyle w:val="Naslov1"/>
        <w:jc w:val="center"/>
        <w:rPr>
          <w:b w:val="false"/>
          <w:bCs/>
          <w:szCs w:val="24"/>
        </w:rPr>
      </w:pPr>
      <w:r w:rsidRPr="009029D4">
        <w:rPr>
          <w:b w:val="false"/>
          <w:bCs/>
          <w:szCs w:val="24"/>
        </w:rPr>
        <w:t>S</w:t>
      </w:r>
      <w:r w:rsidR="00853FF6" w:rsidRPr="009029D4">
        <w:rPr>
          <w:b w:val="false"/>
          <w:bCs/>
          <w:szCs w:val="24"/>
        </w:rPr>
        <w:t xml:space="preserve"> ISPITNOG ROČIŠTA</w:t>
      </w:r>
    </w:p>
    <w:p w:rsidRDefault="00BF5E8F" w:rsidP="00BF5E8F" w:rsidR="00BF5E8F" w:rsidRPr="009029D4">
      <w:pPr>
        <w:rPr>
          <w:sz w:val="24"/>
          <w:szCs w:val="24"/>
        </w:rPr>
      </w:pPr>
    </w:p>
    <w:p w:rsidRDefault="00853FF6" w:rsidP="003D4DD0" w:rsidR="00C92264" w:rsidRPr="009029D4">
      <w:pPr>
        <w:jc w:val="both"/>
        <w:rPr>
          <w:sz w:val="24"/>
          <w:szCs w:val="24"/>
          <w:lang w:val="pl-PL"/>
        </w:rPr>
      </w:pPr>
      <w:r w:rsidRPr="009029D4">
        <w:rPr>
          <w:bCs/>
          <w:sz w:val="24"/>
          <w:szCs w:val="24"/>
        </w:rPr>
        <w:t xml:space="preserve">održanog dana </w:t>
      </w:r>
      <w:r w:rsidR="005269E2">
        <w:rPr>
          <w:bCs/>
          <w:sz w:val="24"/>
          <w:szCs w:val="24"/>
        </w:rPr>
        <w:t>21</w:t>
      </w:r>
      <w:r w:rsidR="00C92264" w:rsidRPr="009029D4">
        <w:rPr>
          <w:bCs/>
          <w:sz w:val="24"/>
          <w:szCs w:val="24"/>
        </w:rPr>
        <w:t>. ožujka 2018</w:t>
      </w:r>
      <w:r w:rsidRPr="009029D4">
        <w:rPr>
          <w:bCs/>
          <w:sz w:val="24"/>
          <w:szCs w:val="24"/>
        </w:rPr>
        <w:t>.</w:t>
      </w:r>
      <w:r w:rsidR="00A05409" w:rsidRPr="009029D4">
        <w:rPr>
          <w:bCs/>
          <w:sz w:val="24"/>
          <w:szCs w:val="24"/>
        </w:rPr>
        <w:t xml:space="preserve"> na</w:t>
      </w:r>
      <w:r w:rsidRPr="009029D4">
        <w:rPr>
          <w:bCs/>
          <w:sz w:val="24"/>
          <w:szCs w:val="24"/>
        </w:rPr>
        <w:t xml:space="preserve"> Trgovačkom sudu u Z</w:t>
      </w:r>
      <w:r w:rsidR="00456F28" w:rsidRPr="009029D4">
        <w:rPr>
          <w:bCs/>
          <w:sz w:val="24"/>
          <w:szCs w:val="24"/>
        </w:rPr>
        <w:t xml:space="preserve">agrebu, </w:t>
      </w:r>
      <w:r w:rsidR="00BB724E" w:rsidRPr="009029D4">
        <w:rPr>
          <w:bCs/>
          <w:sz w:val="24"/>
          <w:szCs w:val="24"/>
        </w:rPr>
        <w:t>Amruševa 2/II</w:t>
      </w:r>
      <w:r w:rsidR="00456F28" w:rsidRPr="009029D4">
        <w:rPr>
          <w:bCs/>
          <w:sz w:val="24"/>
          <w:szCs w:val="24"/>
        </w:rPr>
        <w:t>, soba</w:t>
      </w:r>
      <w:r w:rsidR="008D6A10" w:rsidRPr="009029D4">
        <w:rPr>
          <w:bCs/>
          <w:sz w:val="24"/>
          <w:szCs w:val="24"/>
        </w:rPr>
        <w:t xml:space="preserve"> </w:t>
      </w:r>
      <w:r w:rsidR="005269E2">
        <w:rPr>
          <w:bCs/>
          <w:sz w:val="24"/>
          <w:szCs w:val="24"/>
        </w:rPr>
        <w:t>96/II</w:t>
      </w:r>
      <w:r w:rsidR="00BF5E8F" w:rsidRPr="009029D4">
        <w:rPr>
          <w:bCs/>
          <w:sz w:val="24"/>
          <w:szCs w:val="24"/>
        </w:rPr>
        <w:t xml:space="preserve"> </w:t>
      </w:r>
      <w:r w:rsidR="005269E2">
        <w:rPr>
          <w:bCs/>
          <w:sz w:val="24"/>
          <w:szCs w:val="24"/>
        </w:rPr>
        <w:t>kat, U</w:t>
      </w:r>
      <w:r w:rsidR="00C92264" w:rsidRPr="009029D4">
        <w:rPr>
          <w:bCs/>
          <w:sz w:val="24"/>
          <w:szCs w:val="24"/>
        </w:rPr>
        <w:t>Z</w:t>
      </w:r>
      <w:r w:rsidRPr="009029D4">
        <w:rPr>
          <w:bCs/>
          <w:sz w:val="24"/>
          <w:szCs w:val="24"/>
        </w:rPr>
        <w:t xml:space="preserve"> u stečajnom predmetu nad stečajnim </w:t>
      </w:r>
      <w:r w:rsidR="00BC3A76" w:rsidRPr="009029D4">
        <w:rPr>
          <w:sz w:val="24"/>
          <w:szCs w:val="24"/>
          <w:lang w:val="pt-BR"/>
        </w:rPr>
        <w:t xml:space="preserve">dužnikom </w:t>
      </w:r>
      <w:r w:rsidR="005269E2">
        <w:rPr>
          <w:sz w:val="24"/>
          <w:szCs w:val="24"/>
        </w:rPr>
        <w:t>SG VRBIK 1978 d. o. o., Zagreb, Ilica 109, OIB 13938832604</w:t>
      </w:r>
    </w:p>
    <w:p w:rsidRDefault="00D473DB" w:rsidP="00853FF6" w:rsidR="00D473DB" w:rsidRPr="009029D4">
      <w:pPr>
        <w:rPr>
          <w:bCs/>
          <w:sz w:val="24"/>
          <w:szCs w:val="24"/>
        </w:rPr>
      </w:pPr>
    </w:p>
    <w:p w:rsidRDefault="00853FF6" w:rsidP="00853FF6" w:rsidR="00853FF6" w:rsidRPr="009029D4">
      <w:pPr>
        <w:rPr>
          <w:bCs/>
          <w:sz w:val="24"/>
          <w:szCs w:val="24"/>
        </w:rPr>
      </w:pPr>
      <w:r w:rsidRPr="009029D4">
        <w:rPr>
          <w:bCs/>
          <w:sz w:val="24"/>
          <w:szCs w:val="24"/>
        </w:rPr>
        <w:t>Nazočni od suda:</w:t>
      </w:r>
    </w:p>
    <w:p w:rsidRDefault="00071633" w:rsidP="00853FF6" w:rsidR="00853FF6" w:rsidRPr="009029D4">
      <w:pPr>
        <w:rPr>
          <w:bCs/>
          <w:sz w:val="24"/>
          <w:szCs w:val="24"/>
        </w:rPr>
      </w:pPr>
      <w:r w:rsidRPr="009029D4">
        <w:rPr>
          <w:bCs/>
          <w:sz w:val="24"/>
          <w:szCs w:val="24"/>
        </w:rPr>
        <w:t>Vesna Sremac Šoštar</w:t>
      </w:r>
      <w:r w:rsidR="004642DE" w:rsidRPr="009029D4">
        <w:rPr>
          <w:bCs/>
          <w:sz w:val="24"/>
          <w:szCs w:val="24"/>
        </w:rPr>
        <w:t xml:space="preserve">, </w:t>
      </w:r>
      <w:r w:rsidR="00853FF6" w:rsidRPr="009029D4">
        <w:rPr>
          <w:bCs/>
          <w:sz w:val="24"/>
          <w:szCs w:val="24"/>
        </w:rPr>
        <w:t>sudac</w:t>
      </w:r>
    </w:p>
    <w:p w:rsidRDefault="00071633" w:rsidP="00AE3986" w:rsidR="00853FF6" w:rsidRPr="009029D4">
      <w:pPr>
        <w:rPr>
          <w:bCs/>
          <w:sz w:val="24"/>
          <w:szCs w:val="24"/>
        </w:rPr>
      </w:pPr>
      <w:r w:rsidRPr="009029D4">
        <w:rPr>
          <w:bCs/>
          <w:sz w:val="24"/>
          <w:szCs w:val="24"/>
        </w:rPr>
        <w:t>Matea Bizjak</w:t>
      </w:r>
      <w:r w:rsidR="00853FF6" w:rsidRPr="009029D4">
        <w:rPr>
          <w:bCs/>
          <w:sz w:val="24"/>
          <w:szCs w:val="24"/>
        </w:rPr>
        <w:t>, zapisničar</w:t>
      </w:r>
    </w:p>
    <w:p w:rsidRDefault="00853FF6" w:rsidP="00853FF6" w:rsidR="00853FF6" w:rsidRPr="009029D4">
      <w:pPr>
        <w:rPr>
          <w:bCs/>
          <w:sz w:val="24"/>
          <w:szCs w:val="24"/>
        </w:rPr>
      </w:pPr>
    </w:p>
    <w:p w:rsidRDefault="00853FF6" w:rsidP="00853FF6" w:rsidR="00853FF6" w:rsidRPr="009029D4">
      <w:pPr>
        <w:rPr>
          <w:sz w:val="24"/>
          <w:szCs w:val="24"/>
        </w:rPr>
      </w:pPr>
      <w:r w:rsidRPr="009029D4">
        <w:rPr>
          <w:sz w:val="24"/>
          <w:szCs w:val="24"/>
        </w:rPr>
        <w:t>Utvrđuje se da je pristu</w:t>
      </w:r>
      <w:r w:rsidR="002A3A8D" w:rsidRPr="009029D4">
        <w:rPr>
          <w:sz w:val="24"/>
          <w:szCs w:val="24"/>
        </w:rPr>
        <w:t>pio</w:t>
      </w:r>
      <w:r w:rsidRPr="009029D4">
        <w:rPr>
          <w:sz w:val="24"/>
          <w:szCs w:val="24"/>
        </w:rPr>
        <w:t xml:space="preserve"> stečajn</w:t>
      </w:r>
      <w:r w:rsidR="002A3A8D" w:rsidRPr="009029D4">
        <w:rPr>
          <w:sz w:val="24"/>
          <w:szCs w:val="24"/>
        </w:rPr>
        <w:t>i</w:t>
      </w:r>
      <w:r w:rsidR="00DC6824" w:rsidRPr="009029D4">
        <w:rPr>
          <w:sz w:val="24"/>
          <w:szCs w:val="24"/>
        </w:rPr>
        <w:t xml:space="preserve"> upravitelj</w:t>
      </w:r>
      <w:r w:rsidR="005269E2">
        <w:rPr>
          <w:sz w:val="24"/>
          <w:szCs w:val="24"/>
        </w:rPr>
        <w:t xml:space="preserve"> Vidonija Miletić Plukavec</w:t>
      </w:r>
      <w:r w:rsidR="006747B7">
        <w:rPr>
          <w:sz w:val="24"/>
          <w:szCs w:val="24"/>
        </w:rPr>
        <w:t>.</w:t>
      </w:r>
    </w:p>
    <w:p w:rsidRDefault="00954230" w:rsidP="00853FF6" w:rsidR="00954230" w:rsidRPr="009029D4">
      <w:pPr>
        <w:rPr>
          <w:bCs/>
          <w:sz w:val="24"/>
          <w:szCs w:val="24"/>
        </w:rPr>
      </w:pPr>
    </w:p>
    <w:p w:rsidRDefault="00071633" w:rsidP="00853FF6" w:rsidR="00D4581C" w:rsidRPr="009029D4">
      <w:pPr>
        <w:rPr>
          <w:bCs/>
          <w:sz w:val="24"/>
          <w:szCs w:val="24"/>
        </w:rPr>
      </w:pPr>
      <w:r w:rsidRPr="009029D4">
        <w:rPr>
          <w:bCs/>
          <w:sz w:val="24"/>
          <w:szCs w:val="24"/>
        </w:rPr>
        <w:t xml:space="preserve">Započeto u </w:t>
      </w:r>
      <w:r w:rsidR="005269E2">
        <w:rPr>
          <w:bCs/>
          <w:sz w:val="24"/>
          <w:szCs w:val="24"/>
        </w:rPr>
        <w:t>11</w:t>
      </w:r>
      <w:r w:rsidR="00AA7CD0" w:rsidRPr="009029D4">
        <w:rPr>
          <w:bCs/>
          <w:sz w:val="24"/>
          <w:szCs w:val="24"/>
        </w:rPr>
        <w:t>,00</w:t>
      </w:r>
      <w:r w:rsidR="00853FF6" w:rsidRPr="009029D4">
        <w:rPr>
          <w:bCs/>
          <w:sz w:val="24"/>
          <w:szCs w:val="24"/>
        </w:rPr>
        <w:t xml:space="preserve"> sati.</w:t>
      </w:r>
    </w:p>
    <w:p w:rsidRDefault="00D4581C" w:rsidP="00853FF6" w:rsidR="00D4581C" w:rsidRPr="009029D4">
      <w:pPr>
        <w:rPr>
          <w:bCs/>
          <w:sz w:val="24"/>
          <w:szCs w:val="24"/>
        </w:rPr>
      </w:pPr>
    </w:p>
    <w:p w:rsidRDefault="00853FF6" w:rsidP="00853FF6" w:rsidR="00071633" w:rsidRPr="009029D4">
      <w:pPr>
        <w:rPr>
          <w:bCs/>
          <w:sz w:val="24"/>
          <w:szCs w:val="24"/>
        </w:rPr>
      </w:pPr>
      <w:r w:rsidRPr="009029D4">
        <w:rPr>
          <w:bCs/>
          <w:sz w:val="24"/>
          <w:szCs w:val="24"/>
        </w:rPr>
        <w:t>Ročište je javno.</w:t>
      </w:r>
    </w:p>
    <w:p w:rsidRDefault="00071633" w:rsidP="00853FF6" w:rsidR="00071633" w:rsidRPr="009029D4">
      <w:pPr>
        <w:rPr>
          <w:bCs/>
          <w:sz w:val="24"/>
          <w:szCs w:val="24"/>
        </w:rPr>
      </w:pPr>
    </w:p>
    <w:p w:rsidRDefault="00853FF6" w:rsidP="00AB5AC2" w:rsidR="00853FF6" w:rsidRPr="009029D4">
      <w:pPr>
        <w:jc w:val="both"/>
        <w:rPr>
          <w:bCs/>
          <w:sz w:val="24"/>
          <w:szCs w:val="24"/>
        </w:rPr>
      </w:pPr>
      <w:r w:rsidRPr="009029D4">
        <w:rPr>
          <w:bCs/>
          <w:sz w:val="24"/>
          <w:szCs w:val="24"/>
        </w:rPr>
        <w:t>Utvrđuje se da su p</w:t>
      </w:r>
      <w:r w:rsidR="009E0988" w:rsidRPr="009029D4">
        <w:rPr>
          <w:bCs/>
          <w:sz w:val="24"/>
          <w:szCs w:val="24"/>
        </w:rPr>
        <w:t>ristupili sl</w:t>
      </w:r>
      <w:r w:rsidRPr="009029D4">
        <w:rPr>
          <w:bCs/>
          <w:sz w:val="24"/>
          <w:szCs w:val="24"/>
        </w:rPr>
        <w:t>jedeći vjerovnici:</w:t>
      </w:r>
    </w:p>
    <w:p w:rsidRDefault="00030559" w:rsidP="00AB5AC2" w:rsidR="00030559">
      <w:pPr>
        <w:jc w:val="both"/>
        <w:rPr>
          <w:bCs/>
          <w:sz w:val="24"/>
          <w:szCs w:val="24"/>
        </w:rPr>
      </w:pPr>
    </w:p>
    <w:p w:rsidRDefault="00751B77" w:rsidP="00864A01" w:rsidR="00DA588A">
      <w:pPr>
        <w:jc w:val="both"/>
        <w:rPr>
          <w:bCs/>
          <w:sz w:val="24"/>
          <w:szCs w:val="24"/>
        </w:rPr>
      </w:pPr>
      <w:r>
        <w:rPr>
          <w:bCs/>
          <w:sz w:val="24"/>
          <w:szCs w:val="24"/>
        </w:rPr>
        <w:t>RH Ministarstvo financija,</w:t>
      </w:r>
      <w:r w:rsidR="00104E9E">
        <w:rPr>
          <w:bCs/>
          <w:sz w:val="24"/>
          <w:szCs w:val="24"/>
        </w:rPr>
        <w:t xml:space="preserve"> Trg Francuske R</w:t>
      </w:r>
      <w:r>
        <w:rPr>
          <w:bCs/>
          <w:sz w:val="24"/>
          <w:szCs w:val="24"/>
        </w:rPr>
        <w:t>epublike 15, 10000 Zagreb, OIB: 18683136487</w:t>
      </w:r>
      <w:r w:rsidR="00864A01">
        <w:rPr>
          <w:bCs/>
          <w:sz w:val="24"/>
          <w:szCs w:val="24"/>
        </w:rPr>
        <w:t>, zastupano po</w:t>
      </w:r>
      <w:r w:rsidR="001A4CDC">
        <w:rPr>
          <w:bCs/>
          <w:sz w:val="24"/>
          <w:szCs w:val="24"/>
        </w:rPr>
        <w:t xml:space="preserve"> Tanja Šušak, zamjenica</w:t>
      </w:r>
      <w:r w:rsidR="00864A01">
        <w:rPr>
          <w:bCs/>
          <w:sz w:val="24"/>
          <w:szCs w:val="24"/>
        </w:rPr>
        <w:t xml:space="preserve"> ŽDO Zagreb</w:t>
      </w:r>
    </w:p>
    <w:p w:rsidRDefault="00864A01" w:rsidP="00864A01" w:rsidR="00864A01">
      <w:pPr>
        <w:jc w:val="both"/>
        <w:rPr>
          <w:bCs/>
          <w:sz w:val="24"/>
          <w:szCs w:val="24"/>
        </w:rPr>
      </w:pPr>
    </w:p>
    <w:p w:rsidRDefault="00751B77" w:rsidP="00864A01" w:rsidR="00751B77">
      <w:pPr>
        <w:jc w:val="both"/>
        <w:rPr>
          <w:bCs/>
          <w:sz w:val="24"/>
          <w:szCs w:val="24"/>
        </w:rPr>
      </w:pPr>
      <w:r>
        <w:rPr>
          <w:bCs/>
          <w:sz w:val="24"/>
          <w:szCs w:val="24"/>
        </w:rPr>
        <w:t>Croatia osiguranje d.d., Vatroslava Jagića 33, 10000 Zagreb, OIB: 26187994862</w:t>
      </w:r>
      <w:r w:rsidR="001A4CDC">
        <w:rPr>
          <w:bCs/>
          <w:sz w:val="24"/>
          <w:szCs w:val="24"/>
        </w:rPr>
        <w:t>, nitko</w:t>
      </w:r>
    </w:p>
    <w:p w:rsidRDefault="00030559" w:rsidP="007C6B1D" w:rsidR="00030559">
      <w:pPr>
        <w:pStyle w:val="Naslov1"/>
        <w:jc w:val="both"/>
        <w:rPr>
          <w:b w:val="false"/>
          <w:szCs w:val="24"/>
        </w:rPr>
      </w:pPr>
    </w:p>
    <w:p w:rsidRDefault="008B28EF" w:rsidP="007C6B1D" w:rsidR="006A4FAF" w:rsidRPr="009029D4">
      <w:pPr>
        <w:pStyle w:val="Naslov1"/>
        <w:jc w:val="both"/>
        <w:rPr>
          <w:b w:val="false"/>
          <w:szCs w:val="24"/>
        </w:rPr>
      </w:pPr>
      <w:r w:rsidRPr="009029D4">
        <w:rPr>
          <w:b w:val="false"/>
          <w:szCs w:val="24"/>
        </w:rPr>
        <w:t xml:space="preserve">     </w:t>
      </w:r>
      <w:r w:rsidR="00407F8C" w:rsidRPr="009029D4">
        <w:rPr>
          <w:b w:val="false"/>
          <w:szCs w:val="24"/>
        </w:rPr>
        <w:t xml:space="preserve">Utvrđuje </w:t>
      </w:r>
      <w:r w:rsidR="006A4FAF" w:rsidRPr="009029D4">
        <w:rPr>
          <w:b w:val="false"/>
          <w:szCs w:val="24"/>
        </w:rPr>
        <w:t xml:space="preserve">se da je </w:t>
      </w:r>
      <w:r w:rsidR="0064196D" w:rsidRPr="009029D4">
        <w:rPr>
          <w:b w:val="false"/>
          <w:szCs w:val="24"/>
        </w:rPr>
        <w:t>rješenje o otvaranju steča</w:t>
      </w:r>
      <w:r w:rsidR="00A57D3D" w:rsidRPr="009029D4">
        <w:rPr>
          <w:b w:val="false"/>
          <w:szCs w:val="24"/>
        </w:rPr>
        <w:t xml:space="preserve">jnog postupka nad dužnikom od </w:t>
      </w:r>
      <w:r w:rsidR="005269E2">
        <w:rPr>
          <w:b w:val="false"/>
          <w:szCs w:val="24"/>
        </w:rPr>
        <w:t>17</w:t>
      </w:r>
      <w:r w:rsidR="00AA7CD0" w:rsidRPr="009029D4">
        <w:rPr>
          <w:b w:val="false"/>
          <w:szCs w:val="24"/>
        </w:rPr>
        <w:t>.</w:t>
      </w:r>
      <w:r w:rsidR="005269E2">
        <w:rPr>
          <w:b w:val="false"/>
          <w:szCs w:val="24"/>
        </w:rPr>
        <w:t xml:space="preserve"> studenog </w:t>
      </w:r>
      <w:r w:rsidR="00AA7CD0" w:rsidRPr="009029D4">
        <w:rPr>
          <w:b w:val="false"/>
          <w:szCs w:val="24"/>
        </w:rPr>
        <w:t xml:space="preserve"> </w:t>
      </w:r>
      <w:r w:rsidR="007C6B1D" w:rsidRPr="009029D4">
        <w:rPr>
          <w:b w:val="false"/>
          <w:szCs w:val="24"/>
        </w:rPr>
        <w:t>2017</w:t>
      </w:r>
      <w:r w:rsidR="0064196D" w:rsidRPr="009029D4">
        <w:rPr>
          <w:b w:val="false"/>
          <w:szCs w:val="24"/>
        </w:rPr>
        <w:t xml:space="preserve">., </w:t>
      </w:r>
      <w:r w:rsidR="00A57D3D" w:rsidRPr="009029D4">
        <w:rPr>
          <w:b w:val="false"/>
          <w:szCs w:val="24"/>
        </w:rPr>
        <w:t xml:space="preserve">broj gornji, </w:t>
      </w:r>
      <w:r w:rsidR="0064196D" w:rsidRPr="009029D4">
        <w:rPr>
          <w:b w:val="false"/>
          <w:szCs w:val="24"/>
        </w:rPr>
        <w:t>kojim je određeno današnje ispitno i izvještajno ročište</w:t>
      </w:r>
      <w:r w:rsidR="006A4FAF" w:rsidRPr="009029D4">
        <w:rPr>
          <w:b w:val="false"/>
          <w:szCs w:val="24"/>
        </w:rPr>
        <w:t xml:space="preserve"> objavlj</w:t>
      </w:r>
      <w:r w:rsidR="00B97A43" w:rsidRPr="009029D4">
        <w:rPr>
          <w:b w:val="false"/>
          <w:szCs w:val="24"/>
        </w:rPr>
        <w:t>en</w:t>
      </w:r>
      <w:r w:rsidR="0064196D" w:rsidRPr="009029D4">
        <w:rPr>
          <w:b w:val="false"/>
          <w:szCs w:val="24"/>
        </w:rPr>
        <w:t>o</w:t>
      </w:r>
      <w:r w:rsidR="00B97A43" w:rsidRPr="009029D4">
        <w:rPr>
          <w:b w:val="false"/>
          <w:szCs w:val="24"/>
        </w:rPr>
        <w:t xml:space="preserve"> </w:t>
      </w:r>
      <w:r w:rsidR="004642DE" w:rsidRPr="009029D4">
        <w:rPr>
          <w:b w:val="false"/>
          <w:szCs w:val="24"/>
        </w:rPr>
        <w:t xml:space="preserve">na mrežnoj stranici e-oglasna ploča Trgovačkog suda u Zagrebu </w:t>
      </w:r>
      <w:r w:rsidR="00F972B8" w:rsidRPr="009029D4">
        <w:rPr>
          <w:b w:val="false"/>
          <w:szCs w:val="24"/>
        </w:rPr>
        <w:t>istog dana, tj.</w:t>
      </w:r>
      <w:r w:rsidR="00F972B8" w:rsidRPr="009029D4">
        <w:rPr>
          <w:szCs w:val="24"/>
        </w:rPr>
        <w:t xml:space="preserve"> </w:t>
      </w:r>
      <w:r w:rsidR="005269E2">
        <w:rPr>
          <w:b w:val="false"/>
          <w:szCs w:val="24"/>
        </w:rPr>
        <w:t>17. studenog</w:t>
      </w:r>
      <w:r w:rsidR="00C73FB5" w:rsidRPr="009029D4">
        <w:rPr>
          <w:b w:val="false"/>
          <w:szCs w:val="24"/>
        </w:rPr>
        <w:t xml:space="preserve"> 2017</w:t>
      </w:r>
      <w:r w:rsidR="007C6B1D" w:rsidRPr="009029D4">
        <w:rPr>
          <w:b w:val="false"/>
          <w:szCs w:val="24"/>
        </w:rPr>
        <w:t xml:space="preserve">., </w:t>
      </w:r>
    </w:p>
    <w:p w:rsidRDefault="006A4FAF" w:rsidP="006A4FAF" w:rsidR="006A4FAF" w:rsidRPr="009029D4">
      <w:pPr>
        <w:rPr>
          <w:bCs/>
          <w:sz w:val="24"/>
          <w:szCs w:val="24"/>
        </w:rPr>
      </w:pPr>
    </w:p>
    <w:p w:rsidRDefault="000F4ADA" w:rsidP="006A4FAF" w:rsidR="00D72512" w:rsidRPr="009029D4">
      <w:pPr>
        <w:ind w:firstLine="360"/>
        <w:jc w:val="both"/>
        <w:rPr>
          <w:sz w:val="24"/>
          <w:szCs w:val="24"/>
        </w:rPr>
      </w:pPr>
      <w:r w:rsidRPr="009029D4">
        <w:rPr>
          <w:sz w:val="24"/>
          <w:szCs w:val="24"/>
        </w:rPr>
        <w:t>S</w:t>
      </w:r>
      <w:r w:rsidR="00320681" w:rsidRPr="009029D4">
        <w:rPr>
          <w:sz w:val="24"/>
          <w:szCs w:val="24"/>
        </w:rPr>
        <w:t>ud</w:t>
      </w:r>
      <w:r w:rsidR="006A4FAF" w:rsidRPr="009029D4">
        <w:rPr>
          <w:sz w:val="24"/>
          <w:szCs w:val="24"/>
        </w:rPr>
        <w:t xml:space="preserve"> otvara r</w:t>
      </w:r>
      <w:r w:rsidR="009045A8" w:rsidRPr="009029D4">
        <w:rPr>
          <w:sz w:val="24"/>
          <w:szCs w:val="24"/>
        </w:rPr>
        <w:t>očište</w:t>
      </w:r>
      <w:r w:rsidR="006A4FAF" w:rsidRPr="009029D4">
        <w:rPr>
          <w:sz w:val="24"/>
          <w:szCs w:val="24"/>
        </w:rPr>
        <w:t xml:space="preserve"> i objavljuje da je predmet današnjeg ročišta ispitivanje prijavljenih tražbina prema iznosima i isplatnom redu kako su uneseni u tablice koje je sastavio stečajni upravitelj i koje tab</w:t>
      </w:r>
      <w:r w:rsidR="00150D16" w:rsidRPr="009029D4">
        <w:rPr>
          <w:sz w:val="24"/>
          <w:szCs w:val="24"/>
        </w:rPr>
        <w:t>lice su sukladno odredbi čl. 259</w:t>
      </w:r>
      <w:r w:rsidR="00E47FFC" w:rsidRPr="009029D4">
        <w:rPr>
          <w:sz w:val="24"/>
          <w:szCs w:val="24"/>
        </w:rPr>
        <w:t>. Stečajnog zakona (</w:t>
      </w:r>
      <w:r w:rsidR="006A4FAF" w:rsidRPr="009029D4">
        <w:rPr>
          <w:sz w:val="24"/>
          <w:szCs w:val="24"/>
        </w:rPr>
        <w:t xml:space="preserve"> </w:t>
      </w:r>
      <w:r w:rsidR="00E47FFC" w:rsidRPr="009029D4">
        <w:rPr>
          <w:sz w:val="24"/>
          <w:szCs w:val="24"/>
        </w:rPr>
        <w:t xml:space="preserve">u daljnjem tekstu SZ-a, NN 71/15) </w:t>
      </w:r>
      <w:r w:rsidR="006A4FAF" w:rsidRPr="009029D4">
        <w:rPr>
          <w:sz w:val="24"/>
          <w:szCs w:val="24"/>
        </w:rPr>
        <w:t xml:space="preserve">bile objavljene </w:t>
      </w:r>
      <w:r w:rsidR="000D28B2" w:rsidRPr="009029D4">
        <w:rPr>
          <w:sz w:val="24"/>
          <w:szCs w:val="24"/>
        </w:rPr>
        <w:t xml:space="preserve">na mrežnoj stranici e-oglasna ploča Trgovačkog suda u Zagrebu </w:t>
      </w:r>
      <w:r w:rsidR="006A4FAF" w:rsidRPr="009029D4">
        <w:rPr>
          <w:sz w:val="24"/>
          <w:szCs w:val="24"/>
        </w:rPr>
        <w:t xml:space="preserve">i nalazile su se na uvidu u sobi </w:t>
      </w:r>
      <w:r w:rsidR="00F972B8" w:rsidRPr="009029D4">
        <w:rPr>
          <w:sz w:val="24"/>
          <w:szCs w:val="24"/>
        </w:rPr>
        <w:t>55</w:t>
      </w:r>
      <w:r w:rsidR="00BB6FEA" w:rsidRPr="009029D4">
        <w:rPr>
          <w:bCs/>
          <w:sz w:val="24"/>
          <w:szCs w:val="24"/>
        </w:rPr>
        <w:t>/II</w:t>
      </w:r>
      <w:r w:rsidR="00F972B8" w:rsidRPr="009029D4">
        <w:rPr>
          <w:bCs/>
          <w:sz w:val="24"/>
          <w:szCs w:val="24"/>
        </w:rPr>
        <w:t>I</w:t>
      </w:r>
      <w:r w:rsidR="00BB6FEA" w:rsidRPr="009029D4">
        <w:rPr>
          <w:bCs/>
          <w:sz w:val="24"/>
          <w:szCs w:val="24"/>
        </w:rPr>
        <w:t xml:space="preserve"> (</w:t>
      </w:r>
      <w:r w:rsidR="00BF5E8F" w:rsidRPr="009029D4">
        <w:rPr>
          <w:bCs/>
          <w:sz w:val="24"/>
          <w:szCs w:val="24"/>
        </w:rPr>
        <w:t>dvorišna</w:t>
      </w:r>
      <w:r w:rsidR="00BB6FEA" w:rsidRPr="009029D4">
        <w:rPr>
          <w:bCs/>
          <w:sz w:val="24"/>
          <w:szCs w:val="24"/>
        </w:rPr>
        <w:t xml:space="preserve"> zgrada) </w:t>
      </w:r>
      <w:r w:rsidR="006A4FAF" w:rsidRPr="009029D4">
        <w:rPr>
          <w:sz w:val="24"/>
          <w:szCs w:val="24"/>
        </w:rPr>
        <w:t xml:space="preserve">u Trgovačkom sudu u Zagrebu.    </w:t>
      </w:r>
    </w:p>
    <w:p w:rsidRDefault="00AA7CD0" w:rsidP="007657B8" w:rsidR="00AA7CD0" w:rsidRPr="009029D4">
      <w:pPr>
        <w:ind w:firstLine="360"/>
        <w:jc w:val="both"/>
        <w:rPr>
          <w:sz w:val="24"/>
          <w:szCs w:val="24"/>
        </w:rPr>
      </w:pPr>
    </w:p>
    <w:p w:rsidRDefault="006A4FAF" w:rsidP="007657B8" w:rsidR="006A4FAF" w:rsidRPr="009029D4">
      <w:pPr>
        <w:ind w:firstLine="360"/>
        <w:jc w:val="both"/>
        <w:rPr>
          <w:sz w:val="24"/>
          <w:szCs w:val="24"/>
        </w:rPr>
      </w:pPr>
      <w:r w:rsidRPr="009029D4">
        <w:rPr>
          <w:sz w:val="24"/>
          <w:szCs w:val="24"/>
        </w:rPr>
        <w:t xml:space="preserve">Uz tablice su bile izložene i prijave svih vjerovnika koje su stigle u roku objave </w:t>
      </w:r>
      <w:r w:rsidR="0064196D" w:rsidRPr="009029D4">
        <w:rPr>
          <w:sz w:val="24"/>
          <w:szCs w:val="24"/>
        </w:rPr>
        <w:t>koji je određen rješenjem o otvaranju steč</w:t>
      </w:r>
      <w:r w:rsidR="000D28B2" w:rsidRPr="009029D4">
        <w:rPr>
          <w:sz w:val="24"/>
          <w:szCs w:val="24"/>
        </w:rPr>
        <w:t xml:space="preserve">ajnog postupka nad dužnikom od </w:t>
      </w:r>
      <w:r w:rsidR="005734BC">
        <w:rPr>
          <w:sz w:val="24"/>
          <w:szCs w:val="24"/>
        </w:rPr>
        <w:t>17. studenog</w:t>
      </w:r>
      <w:r w:rsidR="008C1909" w:rsidRPr="009029D4">
        <w:rPr>
          <w:sz w:val="24"/>
          <w:szCs w:val="24"/>
        </w:rPr>
        <w:t xml:space="preserve"> 2017</w:t>
      </w:r>
      <w:r w:rsidR="000F0EBC" w:rsidRPr="009029D4">
        <w:rPr>
          <w:bCs/>
          <w:sz w:val="24"/>
          <w:szCs w:val="24"/>
        </w:rPr>
        <w:t>.</w:t>
      </w:r>
    </w:p>
    <w:p w:rsidRDefault="007657B8" w:rsidP="00C76C38" w:rsidR="007657B8" w:rsidRPr="009029D4">
      <w:pPr>
        <w:jc w:val="both"/>
        <w:rPr>
          <w:sz w:val="24"/>
          <w:szCs w:val="24"/>
        </w:rPr>
      </w:pPr>
    </w:p>
    <w:p w:rsidRDefault="001B7518" w:rsidP="000D28B2" w:rsidR="000D28B2" w:rsidRPr="009029D4">
      <w:pPr>
        <w:ind w:firstLine="360"/>
        <w:jc w:val="both"/>
        <w:rPr>
          <w:sz w:val="24"/>
          <w:szCs w:val="24"/>
        </w:rPr>
      </w:pPr>
      <w:r w:rsidRPr="009029D4">
        <w:rPr>
          <w:sz w:val="24"/>
          <w:szCs w:val="24"/>
        </w:rPr>
        <w:lastRenderedPageBreak/>
        <w:t>Sud</w:t>
      </w:r>
      <w:r w:rsidR="006A4FAF" w:rsidRPr="009029D4">
        <w:rPr>
          <w:sz w:val="24"/>
          <w:szCs w:val="24"/>
        </w:rPr>
        <w:t xml:space="preserve"> obavještava vjerovnike da sukladno čl. </w:t>
      </w:r>
      <w:r w:rsidR="00150D16" w:rsidRPr="009029D4">
        <w:rPr>
          <w:sz w:val="24"/>
          <w:szCs w:val="24"/>
        </w:rPr>
        <w:t>265</w:t>
      </w:r>
      <w:r w:rsidR="006A4FAF" w:rsidRPr="009029D4">
        <w:rPr>
          <w:sz w:val="24"/>
          <w:szCs w:val="24"/>
        </w:rPr>
        <w:t xml:space="preserve">. SZ-a oni vjerovnici kojima je </w:t>
      </w:r>
      <w:r w:rsidR="00AB50AD" w:rsidRPr="009029D4">
        <w:rPr>
          <w:sz w:val="24"/>
          <w:szCs w:val="24"/>
        </w:rPr>
        <w:t>tražbina priznata</w:t>
      </w:r>
      <w:r w:rsidR="006A4FAF" w:rsidRPr="009029D4">
        <w:rPr>
          <w:sz w:val="24"/>
          <w:szCs w:val="24"/>
        </w:rPr>
        <w:t xml:space="preserve"> neće dob</w:t>
      </w:r>
      <w:r w:rsidR="007657B8" w:rsidRPr="009029D4">
        <w:rPr>
          <w:sz w:val="24"/>
          <w:szCs w:val="24"/>
        </w:rPr>
        <w:t xml:space="preserve">iti poseban otpravak rješenja o </w:t>
      </w:r>
      <w:r w:rsidR="006A4FAF" w:rsidRPr="009029D4">
        <w:rPr>
          <w:sz w:val="24"/>
          <w:szCs w:val="24"/>
        </w:rPr>
        <w:t>utvrđenoj tražbini, osim ako to posebno ne zatraže i plate trošak rješenja.</w:t>
      </w:r>
    </w:p>
    <w:p w:rsidRDefault="000D28B2" w:rsidP="000D28B2" w:rsidR="000D28B2" w:rsidRPr="009029D4">
      <w:pPr>
        <w:ind w:firstLine="360"/>
        <w:jc w:val="both"/>
        <w:rPr>
          <w:sz w:val="24"/>
          <w:szCs w:val="24"/>
        </w:rPr>
      </w:pPr>
    </w:p>
    <w:p w:rsidRDefault="000D28B2" w:rsidP="009045A8" w:rsidR="000D28B2" w:rsidRPr="009029D4">
      <w:pPr>
        <w:ind w:firstLine="360"/>
        <w:jc w:val="both"/>
        <w:rPr>
          <w:sz w:val="24"/>
          <w:szCs w:val="24"/>
        </w:rPr>
      </w:pPr>
      <w:r w:rsidRPr="009029D4">
        <w:rPr>
          <w:sz w:val="24"/>
          <w:szCs w:val="24"/>
        </w:rPr>
        <w:t>Rješenje o utvrđenim</w:t>
      </w:r>
      <w:r w:rsidR="009045A8" w:rsidRPr="009029D4">
        <w:rPr>
          <w:sz w:val="24"/>
          <w:szCs w:val="24"/>
        </w:rPr>
        <w:t xml:space="preserve"> i osporenim tražbinama objavit</w:t>
      </w:r>
      <w:r w:rsidRPr="009029D4">
        <w:rPr>
          <w:sz w:val="24"/>
          <w:szCs w:val="24"/>
        </w:rPr>
        <w:t xml:space="preserve"> će se na mrežnoj stranici e-oglasna pl</w:t>
      </w:r>
      <w:r w:rsidR="009045A8" w:rsidRPr="009029D4">
        <w:rPr>
          <w:sz w:val="24"/>
          <w:szCs w:val="24"/>
        </w:rPr>
        <w:t>oča sudova (čl. 265. st. 2. SZ</w:t>
      </w:r>
      <w:r w:rsidRPr="009029D4">
        <w:rPr>
          <w:sz w:val="24"/>
          <w:szCs w:val="24"/>
        </w:rPr>
        <w:t xml:space="preserve">). </w:t>
      </w:r>
    </w:p>
    <w:p w:rsidRDefault="000D28B2" w:rsidP="000D28B2" w:rsidR="000D28B2" w:rsidRPr="009029D4">
      <w:pPr>
        <w:ind w:firstLine="360"/>
        <w:jc w:val="both"/>
        <w:rPr>
          <w:sz w:val="24"/>
          <w:szCs w:val="24"/>
        </w:rPr>
      </w:pPr>
    </w:p>
    <w:p w:rsidRDefault="000D28B2" w:rsidP="000D28B2" w:rsidR="000D28B2" w:rsidRPr="009029D4">
      <w:pPr>
        <w:ind w:firstLine="360"/>
        <w:jc w:val="both"/>
        <w:rPr>
          <w:sz w:val="24"/>
          <w:szCs w:val="24"/>
        </w:rPr>
      </w:pPr>
      <w:r w:rsidRPr="009029D4">
        <w:rPr>
          <w:sz w:val="24"/>
          <w:szCs w:val="24"/>
        </w:rPr>
        <w:t>Vjerovnici čije tražbine budu osporene (čl. 266. SZ</w:t>
      </w:r>
      <w:r w:rsidR="009045A8" w:rsidRPr="009029D4">
        <w:rPr>
          <w:sz w:val="24"/>
          <w:szCs w:val="24"/>
        </w:rPr>
        <w:t xml:space="preserve">) bit </w:t>
      </w:r>
      <w:r w:rsidRPr="009029D4">
        <w:rPr>
          <w:sz w:val="24"/>
          <w:szCs w:val="24"/>
        </w:rPr>
        <w:t>će upućeni na parnicu u roku od 8 dana od dana pravomoćnosti rješenja o upućivanju u parnicu, odnosno primitka drugostupanjs</w:t>
      </w:r>
      <w:r w:rsidR="009045A8" w:rsidRPr="009029D4">
        <w:rPr>
          <w:sz w:val="24"/>
          <w:szCs w:val="24"/>
        </w:rPr>
        <w:t>ke odluke (čl. 267. st. 1. SZ.</w:t>
      </w:r>
      <w:r w:rsidRPr="009029D4">
        <w:rPr>
          <w:sz w:val="24"/>
          <w:szCs w:val="24"/>
        </w:rPr>
        <w:t xml:space="preserve">). </w:t>
      </w:r>
    </w:p>
    <w:p w:rsidRDefault="00DF1CEC" w:rsidP="005B000E" w:rsidR="00DF1CEC" w:rsidRPr="009029D4">
      <w:pPr>
        <w:jc w:val="both"/>
        <w:rPr>
          <w:sz w:val="24"/>
          <w:szCs w:val="24"/>
        </w:rPr>
      </w:pPr>
    </w:p>
    <w:p w:rsidRDefault="000D28B2" w:rsidP="000D28B2" w:rsidR="00BA2A64" w:rsidRPr="009029D4">
      <w:pPr>
        <w:ind w:firstLine="360"/>
        <w:jc w:val="both"/>
        <w:rPr>
          <w:sz w:val="24"/>
          <w:szCs w:val="24"/>
        </w:rPr>
      </w:pPr>
      <w:r w:rsidRPr="009029D4">
        <w:rPr>
          <w:sz w:val="24"/>
          <w:szCs w:val="24"/>
        </w:rPr>
        <w:t>Poziva se stečajni upravitelj određeno očitovati osporava li ili priznaje svaku prijavljenu tražbinu</w:t>
      </w:r>
      <w:r w:rsidR="002A3A8D" w:rsidRPr="009029D4">
        <w:rPr>
          <w:sz w:val="24"/>
          <w:szCs w:val="24"/>
        </w:rPr>
        <w:t xml:space="preserve"> </w:t>
      </w:r>
      <w:r w:rsidR="009045A8" w:rsidRPr="009029D4">
        <w:rPr>
          <w:sz w:val="24"/>
          <w:szCs w:val="24"/>
        </w:rPr>
        <w:t>(čl. 260. st. 2. SZ</w:t>
      </w:r>
      <w:r w:rsidRPr="009029D4">
        <w:rPr>
          <w:sz w:val="24"/>
          <w:szCs w:val="24"/>
        </w:rPr>
        <w:t>).</w:t>
      </w:r>
      <w:r w:rsidR="00BA2A64" w:rsidRPr="009029D4">
        <w:rPr>
          <w:sz w:val="24"/>
          <w:szCs w:val="24"/>
        </w:rPr>
        <w:t xml:space="preserve"> </w:t>
      </w:r>
    </w:p>
    <w:p w:rsidRDefault="00C76C38" w:rsidP="000D28B2" w:rsidR="00C76C38" w:rsidRPr="009029D4">
      <w:pPr>
        <w:jc w:val="both"/>
        <w:rPr>
          <w:sz w:val="24"/>
          <w:szCs w:val="24"/>
        </w:rPr>
      </w:pPr>
    </w:p>
    <w:p w:rsidRDefault="007657B8" w:rsidP="007657B8" w:rsidR="007657B8" w:rsidRPr="009029D4">
      <w:pPr>
        <w:ind w:firstLine="360"/>
        <w:jc w:val="both"/>
        <w:rPr>
          <w:sz w:val="24"/>
          <w:szCs w:val="24"/>
        </w:rPr>
      </w:pPr>
      <w:r w:rsidRPr="009029D4">
        <w:rPr>
          <w:sz w:val="24"/>
          <w:szCs w:val="24"/>
        </w:rPr>
        <w:t>Prelazi se na ispitivanje svake pojedine tražbine.</w:t>
      </w:r>
    </w:p>
    <w:p w:rsidRDefault="007657B8" w:rsidP="007657B8" w:rsidR="007657B8" w:rsidRPr="009029D4">
      <w:pPr>
        <w:jc w:val="both"/>
        <w:rPr>
          <w:color w:val="FF0000"/>
          <w:sz w:val="24"/>
          <w:szCs w:val="24"/>
        </w:rPr>
      </w:pPr>
    </w:p>
    <w:p w:rsidRDefault="0064196D" w:rsidP="00632F42" w:rsidR="00C76C38" w:rsidRPr="009029D4">
      <w:pPr>
        <w:ind w:firstLine="360"/>
        <w:jc w:val="both"/>
        <w:rPr>
          <w:sz w:val="24"/>
          <w:szCs w:val="24"/>
        </w:rPr>
      </w:pPr>
      <w:r w:rsidRPr="009029D4">
        <w:rPr>
          <w:sz w:val="24"/>
          <w:szCs w:val="24"/>
        </w:rPr>
        <w:t>Stečajni</w:t>
      </w:r>
      <w:r w:rsidR="00C76C38" w:rsidRPr="009029D4">
        <w:rPr>
          <w:sz w:val="24"/>
          <w:szCs w:val="24"/>
        </w:rPr>
        <w:t xml:space="preserve"> upravitelj izjavljuje da </w:t>
      </w:r>
      <w:r w:rsidR="0089076F" w:rsidRPr="009029D4">
        <w:rPr>
          <w:sz w:val="24"/>
          <w:szCs w:val="24"/>
        </w:rPr>
        <w:t xml:space="preserve">u ovom stečajnom postupku </w:t>
      </w:r>
      <w:r w:rsidR="00320681" w:rsidRPr="009029D4">
        <w:rPr>
          <w:sz w:val="24"/>
          <w:szCs w:val="24"/>
        </w:rPr>
        <w:t xml:space="preserve">ima </w:t>
      </w:r>
      <w:r w:rsidR="0089076F" w:rsidRPr="009029D4">
        <w:rPr>
          <w:sz w:val="24"/>
          <w:szCs w:val="24"/>
        </w:rPr>
        <w:t>vjerovnika</w:t>
      </w:r>
      <w:r w:rsidR="00E91028" w:rsidRPr="009029D4">
        <w:rPr>
          <w:sz w:val="24"/>
          <w:szCs w:val="24"/>
        </w:rPr>
        <w:t xml:space="preserve"> </w:t>
      </w:r>
      <w:r w:rsidR="00320681" w:rsidRPr="009029D4">
        <w:rPr>
          <w:sz w:val="24"/>
          <w:szCs w:val="24"/>
        </w:rPr>
        <w:t>II</w:t>
      </w:r>
      <w:r w:rsidR="00020DF7" w:rsidRPr="009029D4">
        <w:rPr>
          <w:sz w:val="24"/>
          <w:szCs w:val="24"/>
        </w:rPr>
        <w:t>.</w:t>
      </w:r>
      <w:r w:rsidR="00320681" w:rsidRPr="009029D4">
        <w:rPr>
          <w:sz w:val="24"/>
          <w:szCs w:val="24"/>
        </w:rPr>
        <w:t xml:space="preserve"> </w:t>
      </w:r>
      <w:r w:rsidR="0089076F" w:rsidRPr="009029D4">
        <w:rPr>
          <w:sz w:val="24"/>
          <w:szCs w:val="24"/>
        </w:rPr>
        <w:t>višeg isplatnog reda</w:t>
      </w:r>
      <w:r w:rsidR="007762AC" w:rsidRPr="009029D4">
        <w:rPr>
          <w:sz w:val="24"/>
          <w:szCs w:val="24"/>
        </w:rPr>
        <w:t>.</w:t>
      </w:r>
      <w:r w:rsidR="0089076F" w:rsidRPr="009029D4">
        <w:rPr>
          <w:sz w:val="24"/>
          <w:szCs w:val="24"/>
        </w:rPr>
        <w:t xml:space="preserve"> </w:t>
      </w:r>
    </w:p>
    <w:p w:rsidRDefault="009857F6" w:rsidP="00DB5D14" w:rsidR="009857F6" w:rsidRPr="009029D4">
      <w:pPr>
        <w:jc w:val="both"/>
        <w:rPr>
          <w:bCs/>
          <w:sz w:val="24"/>
          <w:szCs w:val="24"/>
        </w:rPr>
      </w:pPr>
    </w:p>
    <w:p w:rsidRDefault="0064196D" w:rsidP="00F972B8" w:rsidR="00F972B8" w:rsidRPr="009029D4">
      <w:pPr>
        <w:ind w:firstLine="360"/>
        <w:jc w:val="both"/>
        <w:rPr>
          <w:sz w:val="24"/>
          <w:szCs w:val="24"/>
        </w:rPr>
      </w:pPr>
      <w:r w:rsidRPr="009029D4">
        <w:rPr>
          <w:sz w:val="24"/>
          <w:szCs w:val="24"/>
        </w:rPr>
        <w:t>Stečajni</w:t>
      </w:r>
      <w:r w:rsidR="00DF0F9D" w:rsidRPr="009029D4">
        <w:rPr>
          <w:sz w:val="24"/>
          <w:szCs w:val="24"/>
        </w:rPr>
        <w:t xml:space="preserve"> upravitelj čita pr</w:t>
      </w:r>
      <w:r w:rsidRPr="009029D4">
        <w:rPr>
          <w:sz w:val="24"/>
          <w:szCs w:val="24"/>
        </w:rPr>
        <w:t>ijavljene</w:t>
      </w:r>
      <w:r w:rsidR="00150D16" w:rsidRPr="009029D4">
        <w:rPr>
          <w:sz w:val="24"/>
          <w:szCs w:val="24"/>
        </w:rPr>
        <w:t xml:space="preserve"> tražbine vjerovnika </w:t>
      </w:r>
      <w:r w:rsidR="005734BC">
        <w:rPr>
          <w:sz w:val="24"/>
          <w:szCs w:val="24"/>
        </w:rPr>
        <w:t xml:space="preserve"> </w:t>
      </w:r>
      <w:r w:rsidRPr="009029D4">
        <w:rPr>
          <w:sz w:val="24"/>
          <w:szCs w:val="24"/>
        </w:rPr>
        <w:t>I</w:t>
      </w:r>
      <w:r w:rsidR="0089076F" w:rsidRPr="009029D4">
        <w:rPr>
          <w:sz w:val="24"/>
          <w:szCs w:val="24"/>
        </w:rPr>
        <w:t>I</w:t>
      </w:r>
      <w:r w:rsidR="00DF0F9D" w:rsidRPr="009029D4">
        <w:rPr>
          <w:sz w:val="24"/>
          <w:szCs w:val="24"/>
        </w:rPr>
        <w:t>. višeg isplatnog reda</w:t>
      </w:r>
      <w:r w:rsidR="007762AC" w:rsidRPr="009029D4">
        <w:rPr>
          <w:sz w:val="24"/>
          <w:szCs w:val="24"/>
        </w:rPr>
        <w:t>.</w:t>
      </w:r>
    </w:p>
    <w:p w:rsidRDefault="007762AC" w:rsidP="00DF0F9D" w:rsidR="007762AC" w:rsidRPr="009029D4">
      <w:pPr>
        <w:ind w:firstLine="360"/>
        <w:jc w:val="both"/>
        <w:rPr>
          <w:sz w:val="24"/>
          <w:szCs w:val="24"/>
        </w:rPr>
      </w:pPr>
    </w:p>
    <w:p w:rsidRDefault="007762AC" w:rsidP="007762AC" w:rsidR="007762AC" w:rsidRPr="009029D4">
      <w:pPr>
        <w:ind w:firstLine="360"/>
        <w:jc w:val="both"/>
        <w:rPr>
          <w:sz w:val="24"/>
          <w:szCs w:val="24"/>
        </w:rPr>
      </w:pPr>
      <w:r w:rsidRPr="009029D4">
        <w:rPr>
          <w:sz w:val="24"/>
          <w:szCs w:val="24"/>
        </w:rPr>
        <w:t>Stečajni upravitelj priznaje sljedeće prijavljene tražbine vjerovnika</w:t>
      </w:r>
      <w:r w:rsidR="005734BC">
        <w:rPr>
          <w:sz w:val="24"/>
          <w:szCs w:val="24"/>
        </w:rPr>
        <w:t xml:space="preserve"> </w:t>
      </w:r>
      <w:r w:rsidRPr="009029D4">
        <w:rPr>
          <w:sz w:val="24"/>
          <w:szCs w:val="24"/>
        </w:rPr>
        <w:t>II. višeg isplatnog reda upisane u tablici :</w:t>
      </w: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1E0404" w:rsidP="007762AC" w:rsidR="001E0404"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rsidRPr="009029D4">
      <w:pPr>
        <w:ind w:firstLine="360"/>
        <w:jc w:val="both"/>
        <w:rPr>
          <w:sz w:val="24"/>
          <w:szCs w:val="24"/>
        </w:rPr>
      </w:pPr>
    </w:p>
    <w:p w:rsidRDefault="00687917" w:rsidP="007762AC" w:rsidR="00687917">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pPr>
        <w:ind w:firstLine="360"/>
        <w:jc w:val="both"/>
        <w:rPr>
          <w:sz w:val="24"/>
          <w:szCs w:val="24"/>
        </w:rPr>
      </w:pPr>
    </w:p>
    <w:p w:rsidRDefault="005734BC" w:rsidP="007762AC" w:rsidR="005734BC" w:rsidRPr="009029D4">
      <w:pPr>
        <w:ind w:firstLine="360"/>
        <w:jc w:val="both"/>
        <w:rPr>
          <w:sz w:val="24"/>
          <w:szCs w:val="24"/>
        </w:rPr>
      </w:pPr>
    </w:p>
    <w:p w:rsidRDefault="00687917" w:rsidP="007762AC" w:rsidR="00687917" w:rsidRPr="009029D4">
      <w:pPr>
        <w:ind w:firstLine="360"/>
        <w:jc w:val="both"/>
        <w:rPr>
          <w:sz w:val="24"/>
          <w:szCs w:val="24"/>
        </w:rPr>
        <w:sectPr w:rsidSect="00895E2C" w:rsidR="00687917" w:rsidRPr="009029D4">
          <w:headerReference w:type="even" r:id="rId11"/>
          <w:headerReference w:type="default" r:id="rId12"/>
          <w:pgSz w:h="15840" w:w="12240"/>
          <w:pgMar w:gutter="0" w:footer="709" w:header="709" w:left="1418" w:bottom="958" w:right="1418" w:top="568"/>
          <w:cols w:space="708"/>
          <w:titlePg/>
          <w:docGrid w:linePitch="360"/>
        </w:sectPr>
      </w:pPr>
    </w:p>
    <w:tbl>
      <w:tblPr>
        <w:tblpPr w:tblpY="530" w:horzAnchor="margin" w:rightFromText="180" w:leftFromText="180"/>
        <w:tblW w:type="pct" w:w="5000"/>
        <w:tblLook w:val="04A0" w:noVBand="1" w:noHBand="0" w:lastColumn="0" w:firstColumn="1" w:lastRow="0" w:firstRow="1"/>
      </w:tblPr>
      <w:tblGrid>
        <w:gridCol w:w="832"/>
        <w:gridCol w:w="1721"/>
        <w:gridCol w:w="1646"/>
        <w:gridCol w:w="2311"/>
        <w:gridCol w:w="1738"/>
        <w:gridCol w:w="2014"/>
        <w:gridCol w:w="2069"/>
        <w:gridCol w:w="2200"/>
      </w:tblGrid>
      <w:tr w:rsidTr="005734BC" w:rsidR="005734BC" w:rsidRPr="005734BC">
        <w:trPr>
          <w:trHeight w:val="975"/>
        </w:trPr>
        <w:tc>
          <w:tcPr>
            <w:tcW w:type="pct" w:w="286"/>
            <w:tcBorders>
              <w:top w:space="0" w:sz="8" w:color="auto" w:val="single"/>
              <w:left w:space="0" w:sz="8" w:color="auto" w:val="single"/>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lastRenderedPageBreak/>
              <w:t>R. br. Prijav. tražb.</w:t>
            </w:r>
          </w:p>
        </w:tc>
        <w:tc>
          <w:tcPr>
            <w:tcW w:type="pct" w:w="592"/>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sz w:val="22"/>
                <w:szCs w:val="22"/>
              </w:rPr>
            </w:pPr>
            <w:r w:rsidRPr="005734BC">
              <w:rPr>
                <w:rFonts w:hAnsi="Calibri" w:ascii="Calibri"/>
                <w:b/>
                <w:bCs/>
                <w:sz w:val="22"/>
                <w:szCs w:val="22"/>
              </w:rPr>
              <w:t>Ime i prezime/tvrtka ili naziv vjerovnika</w:t>
            </w:r>
          </w:p>
        </w:tc>
        <w:tc>
          <w:tcPr>
            <w:tcW w:type="pct" w:w="566"/>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OIB vjerovnika</w:t>
            </w:r>
          </w:p>
        </w:tc>
        <w:tc>
          <w:tcPr>
            <w:tcW w:type="pct" w:w="795"/>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Adresa/sjedište vjerovnika</w:t>
            </w:r>
          </w:p>
        </w:tc>
        <w:tc>
          <w:tcPr>
            <w:tcW w:type="pct" w:w="598"/>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Iznos prijavljene tražbine (kn)</w:t>
            </w:r>
          </w:p>
        </w:tc>
        <w:tc>
          <w:tcPr>
            <w:tcW w:type="pct" w:w="693"/>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Pravna  osnova prijavljene  tražbine</w:t>
            </w:r>
          </w:p>
        </w:tc>
        <w:tc>
          <w:tcPr>
            <w:tcW w:type="pct" w:w="712"/>
            <w:tcBorders>
              <w:top w:space="0" w:sz="8" w:color="auto" w:val="single"/>
              <w:left w:val="nil"/>
              <w:bottom w:space="0" w:sz="8" w:color="auto" w:val="single"/>
              <w:right w:space="0" w:sz="4"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Iznos priznate tražbine (kn)</w:t>
            </w:r>
          </w:p>
        </w:tc>
        <w:tc>
          <w:tcPr>
            <w:tcW w:type="pct" w:w="757"/>
            <w:tcBorders>
              <w:top w:space="0" w:sz="8" w:color="auto" w:val="single"/>
              <w:left w:val="nil"/>
              <w:bottom w:space="0" w:sz="8" w:color="auto" w:val="single"/>
              <w:right w:space="0" w:sz="8" w:color="auto" w:val="single"/>
            </w:tcBorders>
            <w:shd w:fill="92D050" w:color="000000" w:val="clear"/>
            <w:vAlign w:val="center"/>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Pravna osnova priznate tražbine</w:t>
            </w:r>
          </w:p>
        </w:tc>
      </w:tr>
      <w:tr w:rsidTr="005734BC" w:rsidR="005734BC" w:rsidRPr="005734BC">
        <w:trPr>
          <w:trHeight w:val="1140"/>
        </w:trPr>
        <w:tc>
          <w:tcPr>
            <w:tcW w:type="pct" w:w="286"/>
            <w:tcBorders>
              <w:top w:val="nil"/>
              <w:left w:space="0" w:sz="8" w:color="auto" w:val="single"/>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1</w:t>
            </w:r>
          </w:p>
        </w:tc>
        <w:tc>
          <w:tcPr>
            <w:tcW w:type="pct" w:w="592"/>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REPUBLIKA HRVATSKA, MINISTARSTVO FINANCIJA</w:t>
            </w:r>
          </w:p>
        </w:tc>
        <w:tc>
          <w:tcPr>
            <w:tcW w:type="pct" w:w="566"/>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18683136487</w:t>
            </w:r>
          </w:p>
        </w:tc>
        <w:tc>
          <w:tcPr>
            <w:tcW w:type="pct" w:w="795"/>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TRG FRANCUSKE REPUBLIKE 15,   10 000 ZAGREB</w:t>
            </w:r>
          </w:p>
        </w:tc>
        <w:tc>
          <w:tcPr>
            <w:tcW w:type="pct" w:w="598"/>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color w:val="000000"/>
                <w:sz w:val="22"/>
                <w:szCs w:val="22"/>
              </w:rPr>
            </w:pPr>
            <w:r w:rsidRPr="005734BC">
              <w:rPr>
                <w:rFonts w:hAnsi="Calibri" w:ascii="Calibri"/>
                <w:color w:val="000000"/>
                <w:sz w:val="22"/>
                <w:szCs w:val="22"/>
              </w:rPr>
              <w:t>3.615,54</w:t>
            </w:r>
          </w:p>
        </w:tc>
        <w:tc>
          <w:tcPr>
            <w:tcW w:type="pct" w:w="693"/>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Ovršna isprava-Porezna Rješenja, uvid u stanje računa poreznog obveznika</w:t>
            </w:r>
          </w:p>
        </w:tc>
        <w:tc>
          <w:tcPr>
            <w:tcW w:type="pct" w:w="712"/>
            <w:tcBorders>
              <w:top w:val="nil"/>
              <w:left w:val="nil"/>
              <w:bottom w:space="0" w:sz="4"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color w:val="000000"/>
                <w:sz w:val="22"/>
                <w:szCs w:val="22"/>
              </w:rPr>
            </w:pPr>
            <w:r w:rsidRPr="005734BC">
              <w:rPr>
                <w:rFonts w:hAnsi="Calibri" w:ascii="Calibri"/>
                <w:color w:val="000000"/>
                <w:sz w:val="22"/>
                <w:szCs w:val="22"/>
              </w:rPr>
              <w:t>3.615,54</w:t>
            </w:r>
          </w:p>
        </w:tc>
        <w:tc>
          <w:tcPr>
            <w:tcW w:type="pct" w:w="757"/>
            <w:tcBorders>
              <w:top w:val="nil"/>
              <w:left w:val="nil"/>
              <w:bottom w:space="0" w:sz="4" w:color="auto" w:val="single"/>
              <w:right w:space="0" w:sz="8"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Ovršna isprava-Porezna Rješenja, uvid u stanje računa poreznog obveznika</w:t>
            </w:r>
          </w:p>
        </w:tc>
      </w:tr>
      <w:tr w:rsidTr="005734BC" w:rsidR="005734BC" w:rsidRPr="005734BC">
        <w:trPr>
          <w:trHeight w:val="1860"/>
        </w:trPr>
        <w:tc>
          <w:tcPr>
            <w:tcW w:type="pct" w:w="286"/>
            <w:tcBorders>
              <w:top w:val="nil"/>
              <w:left w:space="0" w:sz="8" w:color="auto" w:val="single"/>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2</w:t>
            </w:r>
          </w:p>
        </w:tc>
        <w:tc>
          <w:tcPr>
            <w:tcW w:type="pct" w:w="592"/>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 xml:space="preserve">CROATIA OSIGURANJE D.D. </w:t>
            </w:r>
          </w:p>
        </w:tc>
        <w:tc>
          <w:tcPr>
            <w:tcW w:type="pct" w:w="566"/>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26187994862</w:t>
            </w:r>
          </w:p>
        </w:tc>
        <w:tc>
          <w:tcPr>
            <w:tcW w:type="pct" w:w="795"/>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VATROSLAVA JAGIĆA 33, 10 000 ZAGREB</w:t>
            </w:r>
          </w:p>
        </w:tc>
        <w:tc>
          <w:tcPr>
            <w:tcW w:type="pct" w:w="598"/>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color w:val="000000"/>
                <w:sz w:val="22"/>
                <w:szCs w:val="22"/>
              </w:rPr>
            </w:pPr>
            <w:r w:rsidRPr="005734BC">
              <w:rPr>
                <w:rFonts w:hAnsi="Calibri" w:ascii="Calibri"/>
                <w:color w:val="000000"/>
                <w:sz w:val="22"/>
                <w:szCs w:val="22"/>
              </w:rPr>
              <w:t>22.683.379,20</w:t>
            </w:r>
          </w:p>
        </w:tc>
        <w:tc>
          <w:tcPr>
            <w:tcW w:type="pct" w:w="693"/>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Ugovor o kreditu, Anexi ugovorima, Sporazum, Ugovor o zajmu, Rješenje o ovrsi Ovr-3697/2014 od 08.01.2015.</w:t>
            </w:r>
          </w:p>
        </w:tc>
        <w:tc>
          <w:tcPr>
            <w:tcW w:type="pct" w:w="712"/>
            <w:tcBorders>
              <w:top w:val="nil"/>
              <w:left w:val="nil"/>
              <w:bottom w:val="nil"/>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color w:val="000000"/>
                <w:sz w:val="22"/>
                <w:szCs w:val="22"/>
              </w:rPr>
            </w:pPr>
            <w:r w:rsidRPr="005734BC">
              <w:rPr>
                <w:rFonts w:hAnsi="Calibri" w:ascii="Calibri"/>
                <w:color w:val="000000"/>
                <w:sz w:val="22"/>
                <w:szCs w:val="22"/>
              </w:rPr>
              <w:t>22.397.715,40</w:t>
            </w:r>
          </w:p>
        </w:tc>
        <w:tc>
          <w:tcPr>
            <w:tcW w:type="pct" w:w="757"/>
            <w:tcBorders>
              <w:top w:val="nil"/>
              <w:left w:val="nil"/>
              <w:bottom w:val="nil"/>
              <w:right w:space="0" w:sz="8"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Ugovor o kreditu, Anexi ugovoroma, Sporazum, Ugovor o zajmu, Rješenje o ovrsi Ovr-3697/2014 od 08.01.2015.</w:t>
            </w:r>
          </w:p>
        </w:tc>
      </w:tr>
      <w:tr w:rsidTr="005734BC" w:rsidR="005734BC" w:rsidRPr="005734BC">
        <w:trPr>
          <w:trHeight w:val="915"/>
        </w:trPr>
        <w:tc>
          <w:tcPr>
            <w:tcW w:type="pct" w:w="286"/>
            <w:tcBorders>
              <w:top w:space="0" w:sz="4" w:color="auto" w:val="single"/>
              <w:left w:space="0" w:sz="8" w:color="auto" w:val="single"/>
              <w:bottom w:space="0" w:sz="8"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 </w:t>
            </w:r>
          </w:p>
        </w:tc>
        <w:tc>
          <w:tcPr>
            <w:tcW w:type="pct" w:w="592"/>
            <w:tcBorders>
              <w:top w:space="0" w:sz="4" w:color="auto" w:val="single"/>
              <w:left w:val="nil"/>
              <w:bottom w:space="0" w:sz="8" w:color="auto" w:val="single"/>
              <w:right w:space="0" w:sz="4" w:color="auto" w:val="single"/>
            </w:tcBorders>
            <w:shd w:fill="auto" w:color="auto" w:val="clear"/>
            <w:vAlign w:val="center"/>
            <w:hideMark/>
          </w:tcPr>
          <w:p w:rsidRDefault="005734BC" w:rsidP="002552D9"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 xml:space="preserve">Ukupno </w:t>
            </w:r>
          </w:p>
        </w:tc>
        <w:tc>
          <w:tcPr>
            <w:tcW w:type="pct" w:w="566"/>
            <w:tcBorders>
              <w:top w:space="0" w:sz="4" w:color="auto" w:val="single"/>
              <w:left w:val="nil"/>
              <w:bottom w:space="0" w:sz="8"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 </w:t>
            </w:r>
          </w:p>
        </w:tc>
        <w:tc>
          <w:tcPr>
            <w:tcW w:type="pct" w:w="795"/>
            <w:tcBorders>
              <w:top w:space="0" w:sz="4" w:color="auto" w:val="single"/>
              <w:left w:val="nil"/>
              <w:bottom w:space="0" w:sz="8"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 </w:t>
            </w:r>
          </w:p>
        </w:tc>
        <w:tc>
          <w:tcPr>
            <w:tcW w:type="pct" w:w="598"/>
            <w:tcBorders>
              <w:top w:space="0" w:sz="4" w:color="auto" w:val="single"/>
              <w:left w:val="nil"/>
              <w:bottom w:space="0" w:sz="8"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b/>
                <w:bCs/>
                <w:color w:val="000000"/>
                <w:sz w:val="22"/>
                <w:szCs w:val="22"/>
              </w:rPr>
            </w:pPr>
            <w:r w:rsidRPr="005734BC">
              <w:rPr>
                <w:rFonts w:hAnsi="Calibri" w:ascii="Calibri"/>
                <w:b/>
                <w:bCs/>
                <w:color w:val="000000"/>
                <w:sz w:val="22"/>
                <w:szCs w:val="22"/>
              </w:rPr>
              <w:t>22.686.994,74</w:t>
            </w:r>
          </w:p>
        </w:tc>
        <w:tc>
          <w:tcPr>
            <w:tcW w:type="pct" w:w="693"/>
            <w:tcBorders>
              <w:top w:space="0" w:sz="4" w:color="auto" w:val="single"/>
              <w:left w:val="nil"/>
              <w:bottom w:space="0" w:sz="8" w:color="auto" w:val="single"/>
              <w:right w:space="0" w:sz="4" w:color="auto" w:val="single"/>
            </w:tcBorders>
            <w:shd w:fill="auto" w:color="auto" w:val="clear"/>
            <w:vAlign w:val="bottom"/>
            <w:hideMark/>
          </w:tcPr>
          <w:p w:rsidRDefault="005734BC" w:rsidP="005734BC" w:rsidR="005734BC" w:rsidRPr="005734BC">
            <w:pPr>
              <w:overflowPunct/>
              <w:autoSpaceDE/>
              <w:autoSpaceDN/>
              <w:adjustRightInd/>
              <w:jc w:val="center"/>
              <w:textAlignment w:val="auto"/>
              <w:rPr>
                <w:rFonts w:hAnsi="Calibri" w:ascii="Calibri"/>
                <w:b/>
                <w:bCs/>
                <w:color w:val="000000"/>
                <w:sz w:val="22"/>
                <w:szCs w:val="22"/>
              </w:rPr>
            </w:pPr>
            <w:r w:rsidRPr="005734BC">
              <w:rPr>
                <w:rFonts w:hAnsi="Calibri" w:ascii="Calibri"/>
                <w:b/>
                <w:bCs/>
                <w:color w:val="000000"/>
                <w:sz w:val="22"/>
                <w:szCs w:val="22"/>
              </w:rPr>
              <w:t> </w:t>
            </w:r>
          </w:p>
        </w:tc>
        <w:tc>
          <w:tcPr>
            <w:tcW w:type="pct" w:w="712"/>
            <w:tcBorders>
              <w:top w:space="0" w:sz="4" w:color="auto" w:val="single"/>
              <w:left w:val="nil"/>
              <w:bottom w:space="0" w:sz="8" w:color="auto" w:val="single"/>
              <w:right w:space="0" w:sz="4" w:color="auto" w:val="single"/>
            </w:tcBorders>
            <w:shd w:fill="auto" w:color="auto" w:val="clear"/>
            <w:vAlign w:val="center"/>
            <w:hideMark/>
          </w:tcPr>
          <w:p w:rsidRDefault="005734BC" w:rsidP="005734BC" w:rsidR="005734BC" w:rsidRPr="005734BC">
            <w:pPr>
              <w:overflowPunct/>
              <w:autoSpaceDE/>
              <w:autoSpaceDN/>
              <w:adjustRightInd/>
              <w:jc w:val="right"/>
              <w:textAlignment w:val="auto"/>
              <w:rPr>
                <w:rFonts w:hAnsi="Calibri" w:ascii="Calibri"/>
                <w:b/>
                <w:bCs/>
                <w:color w:val="000000"/>
                <w:sz w:val="22"/>
                <w:szCs w:val="22"/>
              </w:rPr>
            </w:pPr>
            <w:r w:rsidRPr="005734BC">
              <w:rPr>
                <w:rFonts w:hAnsi="Calibri" w:ascii="Calibri"/>
                <w:b/>
                <w:bCs/>
                <w:color w:val="000000"/>
                <w:sz w:val="22"/>
                <w:szCs w:val="22"/>
              </w:rPr>
              <w:t>22.401.330,94</w:t>
            </w:r>
          </w:p>
        </w:tc>
        <w:tc>
          <w:tcPr>
            <w:tcW w:type="pct" w:w="757"/>
            <w:tcBorders>
              <w:top w:space="0" w:sz="4" w:color="auto" w:val="single"/>
              <w:left w:val="nil"/>
              <w:bottom w:space="0" w:sz="8" w:color="auto" w:val="single"/>
              <w:right w:space="0" w:sz="8" w:color="auto" w:val="single"/>
            </w:tcBorders>
            <w:shd w:fill="auto" w:color="auto" w:val="clear"/>
            <w:vAlign w:val="bottom"/>
            <w:hideMark/>
          </w:tcPr>
          <w:p w:rsidRDefault="005734BC" w:rsidP="005734BC" w:rsidR="005734BC" w:rsidRPr="005734BC">
            <w:pPr>
              <w:overflowPunct/>
              <w:autoSpaceDE/>
              <w:autoSpaceDN/>
              <w:adjustRightInd/>
              <w:jc w:val="center"/>
              <w:textAlignment w:val="auto"/>
              <w:rPr>
                <w:rFonts w:hAnsi="Calibri" w:ascii="Calibri"/>
                <w:color w:val="000000"/>
                <w:sz w:val="22"/>
                <w:szCs w:val="22"/>
              </w:rPr>
            </w:pPr>
            <w:r w:rsidRPr="005734BC">
              <w:rPr>
                <w:rFonts w:hAnsi="Calibri" w:ascii="Calibri"/>
                <w:color w:val="000000"/>
                <w:sz w:val="22"/>
                <w:szCs w:val="22"/>
              </w:rPr>
              <w:t> </w:t>
            </w:r>
          </w:p>
        </w:tc>
      </w:tr>
    </w:tbl>
    <w:p w:rsidRDefault="005734BC" w:rsidP="00F972B8" w:rsidR="001E0404" w:rsidRPr="005734BC">
      <w:pPr>
        <w:overflowPunct/>
        <w:autoSpaceDE/>
        <w:autoSpaceDN/>
        <w:adjustRightInd/>
        <w:spacing w:lineRule="auto" w:line="276" w:after="200"/>
        <w:textAlignment w:val="auto"/>
        <w:rPr>
          <w:rFonts w:eastAsia="Calibri"/>
          <w:sz w:val="24"/>
          <w:szCs w:val="24"/>
          <w:lang w:eastAsia="en-US"/>
        </w:rPr>
        <w:sectPr w:rsidSect="00687917" w:rsidR="001E0404" w:rsidRPr="005734BC">
          <w:pgSz w:orient="landscape" w:h="12240" w:w="15840"/>
          <w:pgMar w:gutter="0" w:footer="709" w:header="709" w:left="958" w:bottom="1418" w:right="567" w:top="1418"/>
          <w:cols w:space="708"/>
          <w:titlePg/>
          <w:docGrid w:linePitch="360"/>
        </w:sectPr>
      </w:pPr>
      <w:r w:rsidRPr="005734BC">
        <w:rPr>
          <w:rFonts w:eastAsia="Calibri"/>
          <w:sz w:val="24"/>
          <w:szCs w:val="24"/>
          <w:lang w:eastAsia="en-US"/>
        </w:rPr>
        <w:t>II. viši isplatni red</w:t>
      </w:r>
    </w:p>
    <w:p w:rsidRDefault="00FF0160" w:rsidP="00A11C17" w:rsidR="00FF0160">
      <w:pPr>
        <w:ind w:firstLine="720"/>
        <w:jc w:val="both"/>
        <w:rPr>
          <w:sz w:val="24"/>
          <w:szCs w:val="24"/>
        </w:rPr>
      </w:pPr>
    </w:p>
    <w:p w:rsidRDefault="00FF0160" w:rsidP="00A11C17" w:rsidR="00FF0160">
      <w:pPr>
        <w:ind w:firstLine="720"/>
        <w:jc w:val="both"/>
        <w:rPr>
          <w:sz w:val="24"/>
          <w:szCs w:val="24"/>
        </w:rPr>
      </w:pPr>
    </w:p>
    <w:p w:rsidRDefault="001B7518" w:rsidP="00A11C17" w:rsidR="009E2E3B">
      <w:pPr>
        <w:ind w:firstLine="720"/>
        <w:jc w:val="both"/>
        <w:rPr>
          <w:sz w:val="24"/>
          <w:szCs w:val="24"/>
        </w:rPr>
      </w:pPr>
      <w:r w:rsidRPr="009029D4">
        <w:rPr>
          <w:sz w:val="24"/>
          <w:szCs w:val="24"/>
        </w:rPr>
        <w:t>S o</w:t>
      </w:r>
      <w:r w:rsidR="007B3A1D" w:rsidRPr="009029D4">
        <w:rPr>
          <w:sz w:val="24"/>
          <w:szCs w:val="24"/>
        </w:rPr>
        <w:t xml:space="preserve">bzirom </w:t>
      </w:r>
      <w:r w:rsidRPr="009029D4">
        <w:rPr>
          <w:sz w:val="24"/>
          <w:szCs w:val="24"/>
        </w:rPr>
        <w:t xml:space="preserve">da </w:t>
      </w:r>
      <w:r w:rsidR="007B3A1D" w:rsidRPr="009029D4">
        <w:rPr>
          <w:sz w:val="24"/>
          <w:szCs w:val="24"/>
        </w:rPr>
        <w:t>su ispitane sve prijavljene tražbine, stečajni sudac izjavljuje da će rješenje o tome u kojem iznosu i u kojem isplatnom redu su utvrđene,</w:t>
      </w:r>
      <w:r w:rsidR="004E2E52" w:rsidRPr="009029D4">
        <w:rPr>
          <w:sz w:val="24"/>
          <w:szCs w:val="24"/>
        </w:rPr>
        <w:t xml:space="preserve"> odnosno osporene</w:t>
      </w:r>
      <w:r w:rsidR="007B3A1D" w:rsidRPr="009029D4">
        <w:rPr>
          <w:sz w:val="24"/>
          <w:szCs w:val="24"/>
        </w:rPr>
        <w:t xml:space="preserve"> </w:t>
      </w:r>
      <w:r w:rsidRPr="009029D4">
        <w:rPr>
          <w:sz w:val="24"/>
          <w:szCs w:val="24"/>
        </w:rPr>
        <w:t>biti objavljeno na e-oglasnoj ploči suda.</w:t>
      </w:r>
    </w:p>
    <w:p w:rsidRDefault="002552D9" w:rsidP="00A11C17" w:rsidR="002552D9" w:rsidRPr="009029D4">
      <w:pPr>
        <w:ind w:firstLine="720"/>
        <w:jc w:val="both"/>
        <w:rPr>
          <w:sz w:val="24"/>
          <w:szCs w:val="24"/>
        </w:rPr>
      </w:pPr>
    </w:p>
    <w:p w:rsidRDefault="002552D9" w:rsidP="00335537" w:rsidR="00335537">
      <w:pPr>
        <w:ind w:firstLine="720"/>
        <w:jc w:val="both"/>
        <w:rPr>
          <w:sz w:val="24"/>
          <w:szCs w:val="24"/>
        </w:rPr>
      </w:pPr>
      <w:r>
        <w:rPr>
          <w:sz w:val="24"/>
          <w:szCs w:val="24"/>
        </w:rPr>
        <w:t>Stečajni upravitelj izjavljuje da osporava tražbinu kako slijedi</w:t>
      </w:r>
      <w:r w:rsidR="00335537">
        <w:rPr>
          <w:sz w:val="24"/>
          <w:szCs w:val="24"/>
        </w:rPr>
        <w:t xml:space="preserve">, </w:t>
      </w:r>
      <w:r w:rsidR="00335537" w:rsidRPr="00335537">
        <w:rPr>
          <w:sz w:val="24"/>
          <w:szCs w:val="24"/>
        </w:rPr>
        <w:t>CROATIA OSIGURANJE d.d</w:t>
      </w:r>
      <w:r w:rsidR="00335537">
        <w:rPr>
          <w:sz w:val="24"/>
          <w:szCs w:val="24"/>
        </w:rPr>
        <w:t xml:space="preserve">., </w:t>
      </w:r>
      <w:r w:rsidR="00335537" w:rsidRPr="00335537">
        <w:rPr>
          <w:sz w:val="24"/>
          <w:szCs w:val="24"/>
        </w:rPr>
        <w:t>Vatroslava Jagića 33, 10 000 Zagreb</w:t>
      </w:r>
      <w:r w:rsidR="00335537">
        <w:rPr>
          <w:sz w:val="24"/>
          <w:szCs w:val="24"/>
        </w:rPr>
        <w:t xml:space="preserve">, OIB: </w:t>
      </w:r>
      <w:r w:rsidR="00335537" w:rsidRPr="00335537">
        <w:rPr>
          <w:sz w:val="24"/>
          <w:szCs w:val="24"/>
        </w:rPr>
        <w:t>26187994862</w:t>
      </w:r>
      <w:r w:rsidR="00335537" w:rsidRPr="00335537">
        <w:rPr>
          <w:sz w:val="24"/>
          <w:szCs w:val="24"/>
        </w:rPr>
        <w:tab/>
      </w:r>
    </w:p>
    <w:p w:rsidRDefault="00335537" w:rsidP="00335537" w:rsidR="00335537">
      <w:pPr>
        <w:jc w:val="both"/>
        <w:rPr>
          <w:sz w:val="24"/>
          <w:szCs w:val="24"/>
        </w:rPr>
      </w:pPr>
    </w:p>
    <w:tbl>
      <w:tblPr>
        <w:tblW w:type="pct" w:w="5000"/>
        <w:tblLook w:val="04A0" w:noVBand="1" w:noHBand="0" w:lastColumn="0" w:firstColumn="1" w:lastRow="0" w:firstRow="1"/>
      </w:tblPr>
      <w:tblGrid>
        <w:gridCol w:w="4199"/>
        <w:gridCol w:w="5897"/>
        <w:gridCol w:w="4435"/>
      </w:tblGrid>
      <w:tr w:rsidTr="00335537" w:rsidR="00335537" w:rsidRPr="00924A83">
        <w:trPr>
          <w:trHeight w:val="1260"/>
        </w:trPr>
        <w:tc>
          <w:tcPr>
            <w:tcW w:type="pct" w:w="1445"/>
            <w:tcBorders>
              <w:top w:space="0" w:sz="8" w:color="auto" w:val="single"/>
              <w:left w:space="0" w:sz="8" w:color="auto" w:val="single"/>
              <w:bottom w:space="0" w:sz="4" w:color="auto" w:val="single"/>
              <w:right w:space="0" w:sz="4" w:color="auto" w:val="single"/>
            </w:tcBorders>
            <w:shd w:fill="auto" w:color="auto" w:val="clear"/>
            <w:vAlign w:val="center"/>
            <w:hideMark/>
          </w:tcPr>
          <w:p w:rsidRDefault="00335537" w:rsidP="009C1EE0" w:rsidR="00335537" w:rsidRPr="00924A83">
            <w:pPr>
              <w:jc w:val="center"/>
              <w:rPr>
                <w:rFonts w:cs="Calibri" w:hAnsi="Calibri" w:ascii="Calibri"/>
                <w:b/>
                <w:bCs/>
                <w:color w:val="000000"/>
              </w:rPr>
            </w:pPr>
            <w:r w:rsidRPr="00924A83">
              <w:rPr>
                <w:rFonts w:cs="Calibri" w:hAnsi="Calibri" w:ascii="Calibri"/>
                <w:b/>
                <w:bCs/>
                <w:color w:val="000000"/>
              </w:rPr>
              <w:t>Iznos osporene tražbine</w:t>
            </w:r>
          </w:p>
        </w:tc>
        <w:tc>
          <w:tcPr>
            <w:tcW w:type="pct" w:w="2029"/>
            <w:tcBorders>
              <w:top w:space="0" w:sz="8" w:color="auto" w:val="single"/>
              <w:left w:val="nil"/>
              <w:bottom w:space="0" w:sz="4" w:color="auto" w:val="single"/>
              <w:right w:space="0" w:sz="4" w:color="auto" w:val="single"/>
            </w:tcBorders>
            <w:shd w:fill="auto" w:color="auto" w:val="clear"/>
            <w:vAlign w:val="center"/>
            <w:hideMark/>
          </w:tcPr>
          <w:p w:rsidRDefault="00335537" w:rsidP="009C1EE0" w:rsidR="00335537" w:rsidRPr="00924A83">
            <w:pPr>
              <w:jc w:val="center"/>
              <w:rPr>
                <w:rFonts w:cs="Calibri" w:hAnsi="Calibri" w:ascii="Calibri"/>
                <w:color w:val="000000"/>
              </w:rPr>
            </w:pPr>
            <w:r w:rsidRPr="00924A83">
              <w:rPr>
                <w:rFonts w:cs="Calibri" w:hAnsi="Calibri" w:ascii="Calibri"/>
                <w:color w:val="000000"/>
              </w:rPr>
              <w:t>Razlog osporavanja tražbine</w:t>
            </w:r>
          </w:p>
        </w:tc>
        <w:tc>
          <w:tcPr>
            <w:tcW w:type="pct" w:w="1526"/>
            <w:tcBorders>
              <w:top w:space="0" w:sz="8" w:color="auto" w:val="single"/>
              <w:left w:val="nil"/>
              <w:bottom w:space="0" w:sz="4" w:color="auto" w:val="single"/>
              <w:right w:space="0" w:sz="8" w:color="auto" w:val="single"/>
            </w:tcBorders>
            <w:shd w:fill="auto" w:color="auto" w:val="clear"/>
            <w:vAlign w:val="center"/>
            <w:hideMark/>
          </w:tcPr>
          <w:p w:rsidRDefault="00335537" w:rsidP="009C1EE0" w:rsidR="00335537" w:rsidRPr="00924A83">
            <w:pPr>
              <w:jc w:val="center"/>
              <w:rPr>
                <w:rFonts w:cs="Calibri" w:hAnsi="Calibri" w:ascii="Calibri"/>
                <w:color w:val="000000"/>
              </w:rPr>
            </w:pPr>
            <w:r w:rsidRPr="00924A83">
              <w:rPr>
                <w:rFonts w:cs="Calibri" w:hAnsi="Calibri" w:ascii="Calibri"/>
                <w:color w:val="000000"/>
              </w:rPr>
              <w:t>Oznaka ovršne isprave ako se tražbina zasniva na ovršnoj ispravi</w:t>
            </w:r>
          </w:p>
        </w:tc>
      </w:tr>
      <w:tr w:rsidTr="00335537" w:rsidR="00335537" w:rsidRPr="00924A83">
        <w:trPr>
          <w:trHeight w:val="2340"/>
        </w:trPr>
        <w:tc>
          <w:tcPr>
            <w:tcW w:type="pct" w:w="1445"/>
            <w:tcBorders>
              <w:top w:val="nil"/>
              <w:left w:space="0" w:sz="8" w:color="auto" w:val="single"/>
              <w:bottom w:space="0" w:sz="8" w:color="auto" w:val="single"/>
              <w:right w:space="0" w:sz="4" w:color="auto" w:val="single"/>
            </w:tcBorders>
            <w:shd w:fill="auto" w:color="auto" w:val="clear"/>
            <w:vAlign w:val="center"/>
            <w:hideMark/>
          </w:tcPr>
          <w:p w:rsidRDefault="00335537" w:rsidP="009C1EE0" w:rsidR="00335537" w:rsidRPr="00924A83">
            <w:pPr>
              <w:jc w:val="center"/>
              <w:rPr>
                <w:rFonts w:cs="Calibri" w:hAnsi="Calibri" w:ascii="Calibri"/>
                <w:b/>
                <w:bCs/>
                <w:color w:val="000000"/>
              </w:rPr>
            </w:pPr>
            <w:r w:rsidRPr="00924A83">
              <w:rPr>
                <w:rFonts w:cs="Calibri" w:hAnsi="Calibri" w:ascii="Calibri"/>
                <w:b/>
                <w:bCs/>
                <w:color w:val="000000"/>
              </w:rPr>
              <w:t>285.663,75 kn</w:t>
            </w:r>
          </w:p>
        </w:tc>
        <w:tc>
          <w:tcPr>
            <w:tcW w:type="pct" w:w="2029"/>
            <w:tcBorders>
              <w:top w:val="nil"/>
              <w:left w:val="nil"/>
              <w:bottom w:space="0" w:sz="8" w:color="auto" w:val="single"/>
              <w:right w:space="0" w:sz="4" w:color="auto" w:val="single"/>
            </w:tcBorders>
            <w:shd w:fill="auto" w:color="auto" w:val="clear"/>
            <w:vAlign w:val="center"/>
            <w:hideMark/>
          </w:tcPr>
          <w:p w:rsidRDefault="00335537" w:rsidP="009C1EE0" w:rsidR="00335537" w:rsidRPr="00924A83">
            <w:pPr>
              <w:jc w:val="center"/>
              <w:rPr>
                <w:rFonts w:cs="Calibri" w:hAnsi="Calibri" w:ascii="Calibri"/>
                <w:color w:val="000000"/>
              </w:rPr>
            </w:pPr>
            <w:r w:rsidRPr="00924A83">
              <w:rPr>
                <w:rFonts w:cs="Calibri" w:hAnsi="Calibri" w:ascii="Calibri"/>
                <w:color w:val="000000"/>
              </w:rPr>
              <w:t>priložena tražbina nije evidentirana u poslovnim knjigama dužnika, a dostavljena dokumentacija nije potkrijepljena vjer. dokumentacijom</w:t>
            </w:r>
          </w:p>
        </w:tc>
        <w:tc>
          <w:tcPr>
            <w:tcW w:type="pct" w:w="1526"/>
            <w:tcBorders>
              <w:top w:val="nil"/>
              <w:left w:val="nil"/>
              <w:bottom w:space="0" w:sz="8" w:color="auto" w:val="single"/>
              <w:right w:space="0" w:sz="8" w:color="auto" w:val="single"/>
            </w:tcBorders>
            <w:shd w:fill="auto" w:color="auto" w:val="clear"/>
            <w:vAlign w:val="center"/>
            <w:hideMark/>
          </w:tcPr>
          <w:p w:rsidRDefault="00335537" w:rsidP="009C1EE0" w:rsidR="00335537" w:rsidRPr="00924A83">
            <w:pPr>
              <w:jc w:val="center"/>
              <w:rPr>
                <w:rFonts w:cs="Calibri" w:hAnsi="Calibri" w:ascii="Calibri"/>
                <w:color w:val="000000"/>
              </w:rPr>
            </w:pPr>
            <w:r w:rsidRPr="00924A83">
              <w:rPr>
                <w:rFonts w:cs="Calibri" w:hAnsi="Calibri" w:ascii="Calibri"/>
                <w:color w:val="000000"/>
              </w:rPr>
              <w:t>nema</w:t>
            </w:r>
          </w:p>
        </w:tc>
      </w:tr>
    </w:tbl>
    <w:p w:rsidRDefault="00335537" w:rsidP="00335537" w:rsidR="00335537">
      <w:pPr>
        <w:ind w:firstLine="720"/>
        <w:jc w:val="both"/>
        <w:rPr>
          <w:sz w:val="24"/>
          <w:szCs w:val="24"/>
        </w:rPr>
      </w:pPr>
    </w:p>
    <w:p w:rsidRDefault="002552D9" w:rsidP="001B7518" w:rsidR="002552D9" w:rsidRPr="009029D4">
      <w:pPr>
        <w:jc w:val="both"/>
        <w:rPr>
          <w:sz w:val="24"/>
          <w:szCs w:val="24"/>
        </w:rPr>
      </w:pPr>
    </w:p>
    <w:p w:rsidRDefault="009E2E3B" w:rsidP="00F972B8" w:rsidR="00AA0670" w:rsidRPr="009029D4">
      <w:pPr>
        <w:jc w:val="both"/>
        <w:rPr>
          <w:bCs/>
          <w:sz w:val="24"/>
          <w:szCs w:val="24"/>
        </w:rPr>
      </w:pPr>
      <w:r w:rsidRPr="009029D4">
        <w:rPr>
          <w:b/>
          <w:sz w:val="24"/>
          <w:szCs w:val="24"/>
        </w:rPr>
        <w:t xml:space="preserve">           </w:t>
      </w:r>
      <w:r w:rsidR="00AA0670" w:rsidRPr="009029D4">
        <w:rPr>
          <w:bCs/>
          <w:sz w:val="24"/>
          <w:szCs w:val="24"/>
        </w:rPr>
        <w:t>Nitko od nazočnih vjerovnika nije osporio tražbine koje j</w:t>
      </w:r>
      <w:r w:rsidR="00020DF7" w:rsidRPr="009029D4">
        <w:rPr>
          <w:bCs/>
          <w:sz w:val="24"/>
          <w:szCs w:val="24"/>
        </w:rPr>
        <w:t>e stečajni upravitelj priznao u</w:t>
      </w:r>
      <w:r w:rsidR="00521AEE" w:rsidRPr="009029D4">
        <w:rPr>
          <w:bCs/>
          <w:sz w:val="24"/>
          <w:szCs w:val="24"/>
        </w:rPr>
        <w:t xml:space="preserve"> </w:t>
      </w:r>
      <w:r w:rsidR="00AA0670" w:rsidRPr="009029D4">
        <w:rPr>
          <w:bCs/>
          <w:sz w:val="24"/>
          <w:szCs w:val="24"/>
        </w:rPr>
        <w:t>I</w:t>
      </w:r>
      <w:r w:rsidR="009E45DF" w:rsidRPr="009029D4">
        <w:rPr>
          <w:bCs/>
          <w:sz w:val="24"/>
          <w:szCs w:val="24"/>
        </w:rPr>
        <w:t>I</w:t>
      </w:r>
      <w:r w:rsidR="00AA0670" w:rsidRPr="009029D4">
        <w:rPr>
          <w:bCs/>
          <w:sz w:val="24"/>
          <w:szCs w:val="24"/>
        </w:rPr>
        <w:t>. višem isplatnom redu.</w:t>
      </w:r>
    </w:p>
    <w:p w:rsidRDefault="004E2E52" w:rsidP="00965131" w:rsidR="004E2E52" w:rsidRPr="009029D4">
      <w:pPr>
        <w:jc w:val="both"/>
        <w:rPr>
          <w:bCs/>
          <w:sz w:val="24"/>
          <w:szCs w:val="24"/>
        </w:rPr>
      </w:pPr>
    </w:p>
    <w:p w:rsidRDefault="00954230" w:rsidP="00014DED" w:rsidR="00166167" w:rsidRPr="009029D4">
      <w:pPr>
        <w:ind w:firstLine="720"/>
        <w:jc w:val="both"/>
        <w:rPr>
          <w:bCs/>
          <w:sz w:val="24"/>
          <w:szCs w:val="24"/>
        </w:rPr>
      </w:pPr>
      <w:r w:rsidRPr="009029D4">
        <w:rPr>
          <w:bCs/>
          <w:sz w:val="24"/>
          <w:szCs w:val="24"/>
        </w:rPr>
        <w:t>Stečajni s</w:t>
      </w:r>
      <w:r w:rsidR="00AA0670" w:rsidRPr="009029D4">
        <w:rPr>
          <w:bCs/>
          <w:sz w:val="24"/>
          <w:szCs w:val="24"/>
        </w:rPr>
        <w:t xml:space="preserve">udac objavljuje da se </w:t>
      </w:r>
      <w:r w:rsidR="00166167" w:rsidRPr="009029D4">
        <w:rPr>
          <w:bCs/>
          <w:sz w:val="24"/>
          <w:szCs w:val="24"/>
        </w:rPr>
        <w:t xml:space="preserve">u tablici </w:t>
      </w:r>
      <w:r w:rsidR="00AA0670" w:rsidRPr="009029D4">
        <w:rPr>
          <w:bCs/>
          <w:sz w:val="24"/>
          <w:szCs w:val="24"/>
        </w:rPr>
        <w:t>navedene tražbine stečajnih vjerovnika smatraju utvrđenim  i razvrstavaju u I</w:t>
      </w:r>
      <w:r w:rsidR="009E45DF" w:rsidRPr="009029D4">
        <w:rPr>
          <w:bCs/>
          <w:sz w:val="24"/>
          <w:szCs w:val="24"/>
        </w:rPr>
        <w:t>I</w:t>
      </w:r>
      <w:r w:rsidR="00014DED" w:rsidRPr="009029D4">
        <w:rPr>
          <w:bCs/>
          <w:sz w:val="24"/>
          <w:szCs w:val="24"/>
        </w:rPr>
        <w:t>. viši isplatni red.</w:t>
      </w:r>
    </w:p>
    <w:p w:rsidRDefault="00117D8C" w:rsidP="00853FF6" w:rsidR="00117D8C" w:rsidRPr="009029D4">
      <w:pPr>
        <w:numPr>
          <w:ilvl w:val="12"/>
          <w:numId w:val="0"/>
        </w:numPr>
        <w:jc w:val="both"/>
        <w:rPr>
          <w:bCs/>
          <w:sz w:val="24"/>
          <w:szCs w:val="24"/>
        </w:rPr>
      </w:pPr>
    </w:p>
    <w:p w:rsidRDefault="00057A5A" w:rsidP="001C42B4" w:rsidR="001C42B4">
      <w:pPr>
        <w:numPr>
          <w:ilvl w:val="12"/>
          <w:numId w:val="0"/>
        </w:numPr>
        <w:ind w:firstLine="360"/>
        <w:jc w:val="both"/>
        <w:rPr>
          <w:bCs/>
          <w:sz w:val="24"/>
          <w:szCs w:val="24"/>
        </w:rPr>
      </w:pPr>
      <w:r w:rsidRPr="009029D4">
        <w:rPr>
          <w:bCs/>
          <w:sz w:val="24"/>
          <w:szCs w:val="24"/>
        </w:rPr>
        <w:tab/>
        <w:t>Stečajni upravitelj</w:t>
      </w:r>
      <w:r w:rsidR="001C42B4" w:rsidRPr="009029D4">
        <w:rPr>
          <w:bCs/>
          <w:sz w:val="24"/>
          <w:szCs w:val="24"/>
        </w:rPr>
        <w:t xml:space="preserve"> ističe da se radi o slijedećim </w:t>
      </w:r>
      <w:r w:rsidRPr="009029D4">
        <w:rPr>
          <w:bCs/>
          <w:sz w:val="24"/>
          <w:szCs w:val="24"/>
        </w:rPr>
        <w:t xml:space="preserve"> </w:t>
      </w:r>
      <w:r w:rsidR="001C42B4" w:rsidRPr="009029D4">
        <w:rPr>
          <w:bCs/>
          <w:sz w:val="24"/>
          <w:szCs w:val="24"/>
        </w:rPr>
        <w:t>razlučnim pravima.</w:t>
      </w:r>
    </w:p>
    <w:p w:rsidRDefault="00335537" w:rsidP="001C42B4" w:rsidR="00335537">
      <w:pPr>
        <w:numPr>
          <w:ilvl w:val="12"/>
          <w:numId w:val="0"/>
        </w:numPr>
        <w:ind w:firstLine="360"/>
        <w:jc w:val="both"/>
        <w:rPr>
          <w:bCs/>
          <w:sz w:val="24"/>
          <w:szCs w:val="24"/>
        </w:rPr>
      </w:pPr>
    </w:p>
    <w:p w:rsidRDefault="00335537" w:rsidP="001C42B4" w:rsidR="00335537" w:rsidRPr="009029D4">
      <w:pPr>
        <w:numPr>
          <w:ilvl w:val="12"/>
          <w:numId w:val="0"/>
        </w:numPr>
        <w:ind w:firstLine="360"/>
        <w:jc w:val="both"/>
        <w:rPr>
          <w:bCs/>
          <w:sz w:val="24"/>
          <w:szCs w:val="24"/>
        </w:rPr>
      </w:pPr>
    </w:p>
    <w:p w:rsidRDefault="001C42B4" w:rsidP="005A1446" w:rsidR="001C42B4" w:rsidRPr="009029D4">
      <w:pPr>
        <w:numPr>
          <w:ilvl w:val="12"/>
          <w:numId w:val="0"/>
        </w:numPr>
        <w:ind w:firstLine="360"/>
        <w:jc w:val="both"/>
        <w:rPr>
          <w:bCs/>
          <w:sz w:val="24"/>
          <w:szCs w:val="24"/>
        </w:rPr>
      </w:pPr>
    </w:p>
    <w:tbl>
      <w:tblPr>
        <w:tblW w:type="pct" w:w="5000"/>
        <w:tblLook w:val="04A0" w:noVBand="1" w:noHBand="0" w:lastColumn="0" w:firstColumn="1" w:lastRow="0" w:firstRow="1"/>
      </w:tblPr>
      <w:tblGrid>
        <w:gridCol w:w="832"/>
        <w:gridCol w:w="1721"/>
        <w:gridCol w:w="1646"/>
        <w:gridCol w:w="2311"/>
        <w:gridCol w:w="1738"/>
        <w:gridCol w:w="2014"/>
        <w:gridCol w:w="2069"/>
        <w:gridCol w:w="2200"/>
      </w:tblGrid>
      <w:tr w:rsidTr="008E41A4" w:rsidR="008E41A4" w:rsidRPr="008E41A4">
        <w:trPr>
          <w:trHeight w:val="1215"/>
        </w:trPr>
        <w:tc>
          <w:tcPr>
            <w:tcW w:type="pct" w:w="286"/>
            <w:tcBorders>
              <w:top w:space="0" w:sz="8" w:color="auto" w:val="single"/>
              <w:left w:space="0" w:sz="8" w:color="auto" w:val="single"/>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lastRenderedPageBreak/>
              <w:t>R. br. Prijav. tražb.</w:t>
            </w:r>
          </w:p>
        </w:tc>
        <w:tc>
          <w:tcPr>
            <w:tcW w:type="pct" w:w="592"/>
            <w:tcBorders>
              <w:top w:space="0" w:sz="8" w:color="auto" w:val="single"/>
              <w:left w:val="nil"/>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Ime i prezime/tvrtka ili naziv razlučnog vjerovnika</w:t>
            </w:r>
          </w:p>
        </w:tc>
        <w:tc>
          <w:tcPr>
            <w:tcW w:type="pct" w:w="566"/>
            <w:tcBorders>
              <w:top w:space="0" w:sz="8" w:color="auto" w:val="single"/>
              <w:left w:val="nil"/>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OIB razlučnog vjerovnika</w:t>
            </w:r>
          </w:p>
        </w:tc>
        <w:tc>
          <w:tcPr>
            <w:tcW w:type="pct" w:w="795"/>
            <w:tcBorders>
              <w:top w:space="0" w:sz="8" w:color="auto" w:val="single"/>
              <w:left w:val="nil"/>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Adresa/sjedište razlučnog vjerovnika</w:t>
            </w:r>
          </w:p>
        </w:tc>
        <w:tc>
          <w:tcPr>
            <w:tcW w:type="pct" w:w="598"/>
            <w:tcBorders>
              <w:top w:space="0" w:sz="8" w:color="auto" w:val="single"/>
              <w:left w:val="nil"/>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Javna knjiga u koju je razlučno pravo upisano</w:t>
            </w:r>
          </w:p>
        </w:tc>
        <w:tc>
          <w:tcPr>
            <w:tcW w:type="pct" w:w="693"/>
            <w:tcBorders>
              <w:top w:space="0" w:sz="8" w:color="auto" w:val="single"/>
              <w:left w:val="nil"/>
              <w:bottom w:space="0" w:sz="8" w:color="auto" w:val="single"/>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Iznos tražbine osigurane razlučnim pravom</w:t>
            </w:r>
          </w:p>
        </w:tc>
        <w:tc>
          <w:tcPr>
            <w:tcW w:type="pct" w:w="712"/>
            <w:tcBorders>
              <w:top w:space="0" w:sz="8" w:color="auto" w:val="single"/>
              <w:left w:val="nil"/>
              <w:bottom w:val="nil"/>
              <w:right w:space="0" w:sz="4"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Pravnu osnovu tražbine osigurane razlučnim pravojm</w:t>
            </w:r>
          </w:p>
        </w:tc>
        <w:tc>
          <w:tcPr>
            <w:tcW w:type="pct" w:w="757"/>
            <w:tcBorders>
              <w:top w:space="0" w:sz="8" w:color="auto" w:val="single"/>
              <w:left w:val="nil"/>
              <w:bottom w:space="0" w:sz="8" w:color="auto" w:val="single"/>
              <w:right w:space="0" w:sz="8" w:color="auto" w:val="single"/>
            </w:tcBorders>
            <w:shd w:fill="92D050" w:color="000000" w:val="clear"/>
            <w:vAlign w:val="center"/>
            <w:hideMark/>
          </w:tcPr>
          <w:p w:rsidRDefault="008E41A4" w:rsidP="008E41A4" w:rsidR="008E41A4" w:rsidRPr="008E41A4">
            <w:pPr>
              <w:overflowPunct/>
              <w:autoSpaceDE/>
              <w:autoSpaceDN/>
              <w:adjustRightInd/>
              <w:jc w:val="center"/>
              <w:textAlignment w:val="auto"/>
              <w:rPr>
                <w:rFonts w:hAnsi="Calibri" w:ascii="Calibri"/>
                <w:b/>
                <w:bCs/>
                <w:color w:val="000000"/>
                <w:sz w:val="22"/>
                <w:szCs w:val="22"/>
              </w:rPr>
            </w:pPr>
            <w:r w:rsidRPr="008E41A4">
              <w:rPr>
                <w:rFonts w:hAnsi="Calibri" w:ascii="Calibri"/>
                <w:b/>
                <w:bCs/>
                <w:color w:val="000000"/>
                <w:sz w:val="22"/>
                <w:szCs w:val="22"/>
              </w:rPr>
              <w:t>Dio imovine na koj se odnosi razlučno pravo</w:t>
            </w:r>
          </w:p>
        </w:tc>
      </w:tr>
      <w:tr w:rsidTr="008E41A4" w:rsidR="008E41A4" w:rsidRPr="008E41A4">
        <w:trPr>
          <w:trHeight w:val="1815"/>
        </w:trPr>
        <w:tc>
          <w:tcPr>
            <w:tcW w:type="pct" w:w="286"/>
            <w:tcBorders>
              <w:top w:val="nil"/>
              <w:left w:space="0" w:sz="8" w:color="auto" w:val="single"/>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1</w:t>
            </w:r>
          </w:p>
        </w:tc>
        <w:tc>
          <w:tcPr>
            <w:tcW w:type="pct" w:w="592"/>
            <w:tcBorders>
              <w:top w:val="nil"/>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 xml:space="preserve">CROATIA OSIGURANJE D.D. </w:t>
            </w:r>
          </w:p>
        </w:tc>
        <w:tc>
          <w:tcPr>
            <w:tcW w:type="pct" w:w="566"/>
            <w:tcBorders>
              <w:top w:val="nil"/>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26187994862</w:t>
            </w:r>
          </w:p>
        </w:tc>
        <w:tc>
          <w:tcPr>
            <w:tcW w:type="pct" w:w="795"/>
            <w:tcBorders>
              <w:top w:val="nil"/>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VATROSLAVA JAGIĆA 33, 10 000 ZAGREB</w:t>
            </w:r>
          </w:p>
        </w:tc>
        <w:tc>
          <w:tcPr>
            <w:tcW w:type="pct" w:w="598"/>
            <w:tcBorders>
              <w:top w:val="nil"/>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right"/>
              <w:textAlignment w:val="auto"/>
              <w:rPr>
                <w:rFonts w:hAnsi="Calibri" w:ascii="Calibri"/>
                <w:color w:val="000000"/>
                <w:sz w:val="22"/>
                <w:szCs w:val="22"/>
              </w:rPr>
            </w:pPr>
            <w:r w:rsidRPr="008E41A4">
              <w:rPr>
                <w:rFonts w:hAnsi="Calibri" w:ascii="Calibri"/>
                <w:color w:val="000000"/>
                <w:sz w:val="22"/>
                <w:szCs w:val="22"/>
              </w:rPr>
              <w:t>Općinski građanski sud u Zagrebu, ZEMLJIŠNO KNJIŽNI ODJEL K.O. TRNJE, ZK ULOŽAK 3760</w:t>
            </w:r>
          </w:p>
        </w:tc>
        <w:tc>
          <w:tcPr>
            <w:tcW w:type="pct" w:w="693"/>
            <w:tcBorders>
              <w:top w:val="nil"/>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22.397.715,40 kn</w:t>
            </w:r>
          </w:p>
        </w:tc>
        <w:tc>
          <w:tcPr>
            <w:tcW w:type="pct" w:w="712"/>
            <w:tcBorders>
              <w:top w:space="0" w:sz="4" w:color="auto" w:val="single"/>
              <w:left w:val="nil"/>
              <w:bottom w:space="0" w:sz="8" w:color="auto" w:val="single"/>
              <w:right w:space="0" w:sz="4"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Ugovor o kreditu, Anexi ugovorima, Sporazum, Ugovor o zajmu, Rješenje o ovrsi Ovr-3697/2014 od 08.01.2015.</w:t>
            </w:r>
          </w:p>
        </w:tc>
        <w:tc>
          <w:tcPr>
            <w:tcW w:type="pct" w:w="757"/>
            <w:tcBorders>
              <w:top w:val="nil"/>
              <w:left w:val="nil"/>
              <w:bottom w:space="0" w:sz="8" w:color="auto" w:val="single"/>
              <w:right w:space="0" w:sz="8" w:color="auto" w:val="single"/>
            </w:tcBorders>
            <w:shd w:fill="auto" w:color="auto" w:val="clear"/>
            <w:vAlign w:val="center"/>
            <w:hideMark/>
          </w:tcPr>
          <w:p w:rsidRDefault="008E41A4" w:rsidP="008E41A4" w:rsidR="008E41A4" w:rsidRPr="008E41A4">
            <w:pPr>
              <w:overflowPunct/>
              <w:autoSpaceDE/>
              <w:autoSpaceDN/>
              <w:adjustRightInd/>
              <w:jc w:val="center"/>
              <w:textAlignment w:val="auto"/>
              <w:rPr>
                <w:rFonts w:hAnsi="Calibri" w:ascii="Calibri"/>
                <w:color w:val="000000"/>
                <w:sz w:val="22"/>
                <w:szCs w:val="22"/>
              </w:rPr>
            </w:pPr>
            <w:r w:rsidRPr="008E41A4">
              <w:rPr>
                <w:rFonts w:hAnsi="Calibri" w:ascii="Calibri"/>
                <w:color w:val="000000"/>
                <w:sz w:val="22"/>
                <w:szCs w:val="22"/>
              </w:rPr>
              <w:t>ZK-3760,č 4614/1 Oranica Savska 2788 m2 i kč 4614/3  349 m2 oranica</w:t>
            </w:r>
          </w:p>
        </w:tc>
      </w:tr>
    </w:tbl>
    <w:p w:rsidRDefault="001C42B4" w:rsidP="005A1446" w:rsidR="001C42B4" w:rsidRPr="009029D4">
      <w:pPr>
        <w:numPr>
          <w:ilvl w:val="12"/>
          <w:numId w:val="0"/>
        </w:numPr>
        <w:ind w:firstLine="360"/>
        <w:jc w:val="both"/>
        <w:rPr>
          <w:bCs/>
          <w:sz w:val="24"/>
          <w:szCs w:val="24"/>
        </w:rPr>
      </w:pPr>
    </w:p>
    <w:p w:rsidRDefault="001C42B4" w:rsidP="008E41A4" w:rsidR="001C42B4" w:rsidRPr="009029D4">
      <w:pPr>
        <w:numPr>
          <w:ilvl w:val="12"/>
          <w:numId w:val="0"/>
        </w:numPr>
        <w:jc w:val="both"/>
        <w:rPr>
          <w:bCs/>
          <w:sz w:val="24"/>
          <w:szCs w:val="24"/>
        </w:rPr>
      </w:pPr>
    </w:p>
    <w:p w:rsidRDefault="00806FDD" w:rsidP="009D79C5" w:rsidR="004E2E52" w:rsidRPr="009D79C5">
      <w:pPr>
        <w:ind w:firstLine="720"/>
        <w:jc w:val="both"/>
        <w:rPr>
          <w:bCs/>
          <w:sz w:val="24"/>
          <w:szCs w:val="24"/>
        </w:rPr>
      </w:pPr>
      <w:r w:rsidRPr="009D79C5">
        <w:rPr>
          <w:bCs/>
          <w:sz w:val="24"/>
          <w:szCs w:val="24"/>
        </w:rPr>
        <w:t xml:space="preserve">Stečajni upravitelj </w:t>
      </w:r>
      <w:r w:rsidR="00166167" w:rsidRPr="009D79C5">
        <w:rPr>
          <w:bCs/>
          <w:sz w:val="24"/>
          <w:szCs w:val="24"/>
        </w:rPr>
        <w:t>ističe</w:t>
      </w:r>
      <w:r w:rsidRPr="009D79C5">
        <w:rPr>
          <w:bCs/>
          <w:sz w:val="24"/>
          <w:szCs w:val="24"/>
        </w:rPr>
        <w:t xml:space="preserve"> kako </w:t>
      </w:r>
      <w:r w:rsidR="001C42B4" w:rsidRPr="009D79C5">
        <w:rPr>
          <w:bCs/>
          <w:sz w:val="24"/>
          <w:szCs w:val="24"/>
        </w:rPr>
        <w:t>nema</w:t>
      </w:r>
      <w:r w:rsidRPr="009D79C5">
        <w:rPr>
          <w:bCs/>
          <w:sz w:val="24"/>
          <w:szCs w:val="24"/>
        </w:rPr>
        <w:t xml:space="preserve"> izlučnih prava</w:t>
      </w:r>
      <w:r w:rsidR="008E41A4">
        <w:rPr>
          <w:bCs/>
          <w:sz w:val="24"/>
          <w:szCs w:val="24"/>
        </w:rPr>
        <w:t>.</w:t>
      </w:r>
    </w:p>
    <w:p w:rsidRDefault="002A7EC3" w:rsidP="00895E2C" w:rsidR="002A7EC3" w:rsidRPr="009029D4">
      <w:pPr>
        <w:jc w:val="both"/>
        <w:rPr>
          <w:bCs/>
          <w:sz w:val="24"/>
          <w:szCs w:val="24"/>
        </w:rPr>
      </w:pPr>
    </w:p>
    <w:p w:rsidRDefault="00723D06" w:rsidP="00E47FFC" w:rsidR="00723D06" w:rsidRPr="009029D4">
      <w:pPr>
        <w:pStyle w:val="Odlomakpopisa"/>
        <w:jc w:val="both"/>
        <w:rPr>
          <w:rFonts w:hAnsi="Times New Roman" w:ascii="Times New Roman"/>
          <w:bCs/>
          <w:sz w:val="24"/>
          <w:szCs w:val="24"/>
        </w:rPr>
      </w:pPr>
      <w:r w:rsidRPr="009029D4">
        <w:rPr>
          <w:rFonts w:hAnsi="Times New Roman" w:ascii="Times New Roman"/>
          <w:bCs/>
          <w:sz w:val="24"/>
          <w:szCs w:val="24"/>
        </w:rPr>
        <w:t xml:space="preserve">Dovršeno u </w:t>
      </w:r>
      <w:r w:rsidR="00335537">
        <w:rPr>
          <w:rFonts w:hAnsi="Times New Roman" w:ascii="Times New Roman"/>
          <w:bCs/>
          <w:sz w:val="24"/>
          <w:szCs w:val="24"/>
        </w:rPr>
        <w:t>11</w:t>
      </w:r>
      <w:r w:rsidR="006F5092">
        <w:rPr>
          <w:rFonts w:hAnsi="Times New Roman" w:ascii="Times New Roman"/>
          <w:bCs/>
          <w:sz w:val="24"/>
          <w:szCs w:val="24"/>
        </w:rPr>
        <w:t>,0</w:t>
      </w:r>
      <w:r w:rsidR="00737273" w:rsidRPr="009029D4">
        <w:rPr>
          <w:rFonts w:hAnsi="Times New Roman" w:ascii="Times New Roman"/>
          <w:bCs/>
          <w:sz w:val="24"/>
          <w:szCs w:val="24"/>
        </w:rPr>
        <w:t>5</w:t>
      </w:r>
      <w:r w:rsidRPr="009029D4">
        <w:rPr>
          <w:rFonts w:hAnsi="Times New Roman" w:ascii="Times New Roman"/>
          <w:bCs/>
          <w:sz w:val="24"/>
          <w:szCs w:val="24"/>
        </w:rPr>
        <w:t xml:space="preserve"> sati.</w:t>
      </w:r>
    </w:p>
    <w:p w:rsidRDefault="001E0404" w:rsidP="005E3E42" w:rsidR="001E0404" w:rsidRPr="009029D4">
      <w:pPr>
        <w:numPr>
          <w:ilvl w:val="12"/>
          <w:numId w:val="0"/>
        </w:numPr>
        <w:ind w:firstLine="720"/>
        <w:jc w:val="both"/>
        <w:rPr>
          <w:bCs/>
          <w:sz w:val="24"/>
          <w:szCs w:val="24"/>
        </w:rPr>
        <w:sectPr w:rsidSect="00687917" w:rsidR="001E0404" w:rsidRPr="009029D4">
          <w:pgSz w:orient="landscape" w:h="12240" w:w="15840"/>
          <w:pgMar w:gutter="0" w:footer="709" w:header="709" w:left="958" w:bottom="1418" w:right="567" w:top="1418"/>
          <w:cols w:space="708"/>
          <w:titlePg/>
          <w:docGrid w:linePitch="360"/>
        </w:sectPr>
      </w:pPr>
    </w:p>
    <w:p w:rsidRDefault="005E5D9C" w:rsidP="005E3E42" w:rsidR="00853FF6" w:rsidRPr="009029D4">
      <w:pPr>
        <w:numPr>
          <w:ilvl w:val="12"/>
          <w:numId w:val="0"/>
        </w:numPr>
        <w:ind w:firstLine="720"/>
        <w:jc w:val="both"/>
        <w:rPr>
          <w:bCs/>
          <w:sz w:val="24"/>
          <w:szCs w:val="24"/>
        </w:rPr>
      </w:pPr>
      <w:r w:rsidRPr="009029D4">
        <w:rPr>
          <w:bCs/>
          <w:sz w:val="24"/>
          <w:szCs w:val="24"/>
        </w:rPr>
        <w:lastRenderedPageBreak/>
        <w:t>Na temelju odredbe</w:t>
      </w:r>
      <w:r w:rsidR="00853FF6" w:rsidRPr="009029D4">
        <w:rPr>
          <w:bCs/>
          <w:sz w:val="24"/>
          <w:szCs w:val="24"/>
        </w:rPr>
        <w:t xml:space="preserve"> </w:t>
      </w:r>
      <w:r w:rsidR="00971100" w:rsidRPr="009029D4">
        <w:rPr>
          <w:bCs/>
          <w:sz w:val="24"/>
          <w:szCs w:val="24"/>
        </w:rPr>
        <w:t>čl. 130. st. 4</w:t>
      </w:r>
      <w:r w:rsidR="00853FF6" w:rsidRPr="009029D4">
        <w:rPr>
          <w:bCs/>
          <w:sz w:val="24"/>
          <w:szCs w:val="24"/>
        </w:rPr>
        <w:t>. Stečajnog zakona, spajaju se ispitno i izvještajno ročište te se prelazi na:</w:t>
      </w:r>
    </w:p>
    <w:p w:rsidRDefault="004B35A8" w:rsidP="00853FF6" w:rsidR="004B35A8" w:rsidRPr="009029D4">
      <w:pPr>
        <w:numPr>
          <w:ilvl w:val="12"/>
          <w:numId w:val="0"/>
        </w:numPr>
        <w:rPr>
          <w:bCs/>
          <w:sz w:val="24"/>
          <w:szCs w:val="24"/>
        </w:rPr>
      </w:pPr>
    </w:p>
    <w:p w:rsidRDefault="00117D8C" w:rsidP="00312223" w:rsidR="00117D8C" w:rsidRPr="009029D4">
      <w:pPr>
        <w:numPr>
          <w:ilvl w:val="12"/>
          <w:numId w:val="0"/>
        </w:numPr>
        <w:jc w:val="center"/>
        <w:rPr>
          <w:bCs/>
          <w:sz w:val="24"/>
          <w:szCs w:val="24"/>
        </w:rPr>
      </w:pPr>
    </w:p>
    <w:p w:rsidRDefault="00853FF6" w:rsidP="00312223" w:rsidR="00853FF6" w:rsidRPr="009029D4">
      <w:pPr>
        <w:numPr>
          <w:ilvl w:val="12"/>
          <w:numId w:val="0"/>
        </w:numPr>
        <w:jc w:val="center"/>
        <w:rPr>
          <w:b/>
          <w:bCs/>
          <w:sz w:val="24"/>
          <w:szCs w:val="24"/>
        </w:rPr>
      </w:pPr>
      <w:r w:rsidRPr="009029D4">
        <w:rPr>
          <w:b/>
          <w:bCs/>
          <w:sz w:val="24"/>
          <w:szCs w:val="24"/>
        </w:rPr>
        <w:t>SKUPŠTINU VJEROVNIKA S</w:t>
      </w:r>
    </w:p>
    <w:p w:rsidRDefault="00853FF6" w:rsidP="00312223" w:rsidR="00853FF6" w:rsidRPr="009029D4">
      <w:pPr>
        <w:numPr>
          <w:ilvl w:val="12"/>
          <w:numId w:val="0"/>
        </w:numPr>
        <w:jc w:val="center"/>
        <w:rPr>
          <w:b/>
          <w:bCs/>
          <w:sz w:val="24"/>
          <w:szCs w:val="24"/>
        </w:rPr>
      </w:pPr>
      <w:r w:rsidRPr="009029D4">
        <w:rPr>
          <w:b/>
          <w:bCs/>
          <w:sz w:val="24"/>
          <w:szCs w:val="24"/>
        </w:rPr>
        <w:t>IZVJEŠTAJ</w:t>
      </w:r>
      <w:r w:rsidR="005E5D9C" w:rsidRPr="009029D4">
        <w:rPr>
          <w:b/>
          <w:bCs/>
          <w:sz w:val="24"/>
          <w:szCs w:val="24"/>
        </w:rPr>
        <w:t>N</w:t>
      </w:r>
      <w:r w:rsidRPr="009029D4">
        <w:rPr>
          <w:b/>
          <w:bCs/>
          <w:sz w:val="24"/>
          <w:szCs w:val="24"/>
        </w:rPr>
        <w:t>OG ROČIŠTA</w:t>
      </w:r>
    </w:p>
    <w:p w:rsidRDefault="00853FF6" w:rsidP="00312223" w:rsidR="00853FF6" w:rsidRPr="009029D4">
      <w:pPr>
        <w:numPr>
          <w:ilvl w:val="12"/>
          <w:numId w:val="0"/>
        </w:numPr>
        <w:jc w:val="both"/>
        <w:rPr>
          <w:bCs/>
          <w:sz w:val="24"/>
          <w:szCs w:val="24"/>
        </w:rPr>
      </w:pPr>
    </w:p>
    <w:p w:rsidRDefault="008F629C" w:rsidP="00312223" w:rsidR="008F629C" w:rsidRPr="009029D4">
      <w:pPr>
        <w:ind w:firstLine="720"/>
        <w:jc w:val="both"/>
        <w:rPr>
          <w:sz w:val="24"/>
          <w:szCs w:val="24"/>
        </w:rPr>
      </w:pPr>
      <w:r w:rsidRPr="009029D4">
        <w:rPr>
          <w:sz w:val="24"/>
          <w:szCs w:val="24"/>
        </w:rPr>
        <w:t xml:space="preserve">Utvrđuje se da su na izvještajnom ročištu nazočni vjerovnici koji su bili nazočni na ispitnom ročištu. </w:t>
      </w:r>
    </w:p>
    <w:p w:rsidRDefault="006B22FB" w:rsidP="00312223" w:rsidR="006B22FB" w:rsidRPr="009029D4">
      <w:pPr>
        <w:ind w:firstLine="720"/>
        <w:jc w:val="both"/>
        <w:rPr>
          <w:sz w:val="24"/>
          <w:szCs w:val="24"/>
        </w:rPr>
      </w:pPr>
    </w:p>
    <w:p w:rsidRDefault="000F4ADA" w:rsidP="00312223" w:rsidR="006B22FB" w:rsidRPr="009029D4">
      <w:pPr>
        <w:ind w:firstLine="720"/>
        <w:jc w:val="both"/>
        <w:rPr>
          <w:sz w:val="24"/>
          <w:szCs w:val="24"/>
        </w:rPr>
      </w:pPr>
      <w:r w:rsidRPr="009029D4">
        <w:rPr>
          <w:sz w:val="24"/>
          <w:szCs w:val="24"/>
        </w:rPr>
        <w:t>S</w:t>
      </w:r>
      <w:r w:rsidR="00335537">
        <w:rPr>
          <w:sz w:val="24"/>
          <w:szCs w:val="24"/>
        </w:rPr>
        <w:t>ud</w:t>
      </w:r>
      <w:r w:rsidR="006B22FB" w:rsidRPr="009029D4">
        <w:rPr>
          <w:sz w:val="24"/>
          <w:szCs w:val="24"/>
        </w:rPr>
        <w:t xml:space="preserve"> otvara r</w:t>
      </w:r>
      <w:r w:rsidR="00806FDD" w:rsidRPr="009029D4">
        <w:rPr>
          <w:sz w:val="24"/>
          <w:szCs w:val="24"/>
        </w:rPr>
        <w:t>očište</w:t>
      </w:r>
      <w:r w:rsidR="006B22FB" w:rsidRPr="009029D4">
        <w:rPr>
          <w:sz w:val="24"/>
          <w:szCs w:val="24"/>
        </w:rPr>
        <w:t xml:space="preserve"> i objavljuje da je predmet današnjeg izvještajnog ročišta</w:t>
      </w:r>
      <w:r w:rsidR="00725E76" w:rsidRPr="009029D4">
        <w:rPr>
          <w:sz w:val="24"/>
          <w:szCs w:val="24"/>
        </w:rPr>
        <w:t xml:space="preserve"> (članak 227 SZ-a)</w:t>
      </w:r>
      <w:r w:rsidR="006B22FB" w:rsidRPr="009029D4">
        <w:rPr>
          <w:sz w:val="24"/>
          <w:szCs w:val="24"/>
        </w:rPr>
        <w:t xml:space="preserve"> donošenje odluka sukladno čl. 107. SZ-a.</w:t>
      </w:r>
    </w:p>
    <w:p w:rsidRDefault="00BB6FEA" w:rsidP="00312223" w:rsidR="00BB6FEA" w:rsidRPr="009029D4">
      <w:pPr>
        <w:jc w:val="both"/>
        <w:rPr>
          <w:sz w:val="24"/>
          <w:szCs w:val="24"/>
        </w:rPr>
      </w:pPr>
    </w:p>
    <w:p w:rsidRDefault="00BB6FEA" w:rsidP="00312223" w:rsidR="00BB6FEA" w:rsidRPr="009029D4">
      <w:pPr>
        <w:jc w:val="both"/>
        <w:rPr>
          <w:sz w:val="24"/>
          <w:szCs w:val="24"/>
        </w:rPr>
      </w:pPr>
      <w:r w:rsidRPr="009029D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312223" w:rsidR="00BB6FEA" w:rsidRPr="009029D4">
      <w:pPr>
        <w:jc w:val="both"/>
        <w:rPr>
          <w:sz w:val="24"/>
          <w:szCs w:val="24"/>
        </w:rPr>
      </w:pPr>
    </w:p>
    <w:p w:rsidRDefault="00BB6FEA" w:rsidP="00312223" w:rsidR="00BB6FEA" w:rsidRPr="009029D4">
      <w:pPr>
        <w:ind w:firstLine="720"/>
        <w:jc w:val="both"/>
        <w:rPr>
          <w:bCs/>
          <w:sz w:val="24"/>
          <w:szCs w:val="24"/>
        </w:rPr>
      </w:pPr>
      <w:r w:rsidRPr="009029D4">
        <w:rPr>
          <w:bCs/>
          <w:sz w:val="24"/>
          <w:szCs w:val="24"/>
        </w:rPr>
        <w:t>Stečajni upravitelj usmeno izlaže kao u svom pisanom izvješću, koje je sastavni dio ovog stečajnog spisa</w:t>
      </w:r>
      <w:r w:rsidR="00115571" w:rsidRPr="009029D4">
        <w:rPr>
          <w:bCs/>
          <w:sz w:val="24"/>
          <w:szCs w:val="24"/>
        </w:rPr>
        <w:t>.</w:t>
      </w:r>
    </w:p>
    <w:p w:rsidRDefault="00FF73B6" w:rsidP="00312223" w:rsidR="00725E76" w:rsidRPr="009029D4">
      <w:pPr>
        <w:spacing w:after="80"/>
        <w:jc w:val="both"/>
        <w:rPr>
          <w:sz w:val="24"/>
          <w:szCs w:val="24"/>
        </w:rPr>
      </w:pPr>
      <w:r w:rsidRPr="009029D4">
        <w:rPr>
          <w:sz w:val="24"/>
          <w:szCs w:val="24"/>
        </w:rPr>
        <w:tab/>
      </w:r>
    </w:p>
    <w:p w:rsidRDefault="00725E76" w:rsidP="00312223" w:rsidR="009029D4" w:rsidRPr="009029D4">
      <w:pPr>
        <w:spacing w:after="80"/>
        <w:jc w:val="both"/>
        <w:rPr>
          <w:color w:val="000000"/>
          <w:sz w:val="24"/>
          <w:szCs w:val="24"/>
        </w:rPr>
      </w:pPr>
      <w:r w:rsidRPr="009029D4">
        <w:rPr>
          <w:sz w:val="24"/>
          <w:szCs w:val="24"/>
        </w:rPr>
        <w:t xml:space="preserve">           </w:t>
      </w:r>
      <w:r w:rsidR="00FF73B6" w:rsidRPr="009029D4">
        <w:rPr>
          <w:sz w:val="24"/>
          <w:szCs w:val="24"/>
        </w:rPr>
        <w:t xml:space="preserve">U bitnome navodi </w:t>
      </w:r>
      <w:r w:rsidR="00B31B55" w:rsidRPr="009029D4">
        <w:rPr>
          <w:sz w:val="24"/>
          <w:szCs w:val="24"/>
        </w:rPr>
        <w:t xml:space="preserve">da su </w:t>
      </w:r>
      <w:r w:rsidR="00B31B55" w:rsidRPr="009029D4">
        <w:rPr>
          <w:color w:val="000000"/>
          <w:sz w:val="24"/>
          <w:szCs w:val="24"/>
        </w:rPr>
        <w:t>nakon primitka rješenja i potvrde o imenovanju poduzete sljedeće radnje:</w:t>
      </w:r>
    </w:p>
    <w:p w:rsidRDefault="00312223" w:rsidP="00312223" w:rsidR="00312223" w:rsidRPr="00616DF2">
      <w:pPr>
        <w:spacing w:after="102" w:beforeAutospacing="true" w:before="100"/>
        <w:jc w:val="both"/>
        <w:rPr>
          <w:color w:val="000000"/>
          <w:sz w:val="24"/>
          <w:szCs w:val="24"/>
        </w:rPr>
      </w:pPr>
      <w:r w:rsidRPr="00616DF2">
        <w:rPr>
          <w:color w:val="000000"/>
          <w:sz w:val="24"/>
          <w:szCs w:val="24"/>
        </w:rPr>
        <w:t>- upućen</w:t>
      </w:r>
      <w:r>
        <w:rPr>
          <w:color w:val="000000"/>
          <w:sz w:val="24"/>
          <w:szCs w:val="24"/>
        </w:rPr>
        <w:t xml:space="preserve"> je dopis bivšem zakonskom zastupniku u svrhu dobivanja potrebnih podataka na temelju kojih bi se utvrdilo stanje dužnika na dan otvaranja stečajnog postupka, te uzroci koji su doveli do stečajnih razloga;</w:t>
      </w:r>
    </w:p>
    <w:p w:rsidRDefault="00312223" w:rsidP="00312223" w:rsidR="00312223" w:rsidRPr="00616DF2">
      <w:pPr>
        <w:spacing w:after="102" w:beforeAutospacing="true" w:before="100"/>
        <w:jc w:val="both"/>
        <w:rPr>
          <w:sz w:val="24"/>
          <w:szCs w:val="24"/>
        </w:rPr>
      </w:pPr>
      <w:r w:rsidRPr="00616DF2">
        <w:rPr>
          <w:color w:val="000000"/>
          <w:sz w:val="24"/>
          <w:szCs w:val="24"/>
        </w:rPr>
        <w:t xml:space="preserve">- </w:t>
      </w:r>
      <w:r>
        <w:rPr>
          <w:color w:val="000000"/>
          <w:sz w:val="24"/>
          <w:szCs w:val="24"/>
        </w:rPr>
        <w:t xml:space="preserve">na temelju ranije dostavljenog </w:t>
      </w:r>
      <w:r w:rsidRPr="00616DF2">
        <w:rPr>
          <w:color w:val="000000"/>
          <w:sz w:val="24"/>
          <w:szCs w:val="24"/>
        </w:rPr>
        <w:t xml:space="preserve"> Prokazn</w:t>
      </w:r>
      <w:r>
        <w:rPr>
          <w:color w:val="000000"/>
          <w:sz w:val="24"/>
          <w:szCs w:val="24"/>
        </w:rPr>
        <w:t>og popisa imovine utvrđeno je trenutno stanje pokretne i nepokretne imovine, kao i ostalih  prava i potraživanja koji mogu predstavljati stečajnu masu;</w:t>
      </w:r>
    </w:p>
    <w:p w:rsidRDefault="00312223" w:rsidP="00312223" w:rsidR="00312223" w:rsidRPr="00616DF2">
      <w:pPr>
        <w:spacing w:after="102" w:beforeAutospacing="true" w:before="100"/>
        <w:jc w:val="both"/>
        <w:rPr>
          <w:color w:val="000000"/>
          <w:sz w:val="24"/>
          <w:szCs w:val="24"/>
        </w:rPr>
      </w:pPr>
      <w:r w:rsidRPr="00616DF2">
        <w:rPr>
          <w:color w:val="000000"/>
          <w:sz w:val="24"/>
          <w:szCs w:val="24"/>
        </w:rPr>
        <w:t>- na temelju javno dostupnih informacija</w:t>
      </w:r>
      <w:r>
        <w:rPr>
          <w:color w:val="000000"/>
          <w:sz w:val="24"/>
          <w:szCs w:val="24"/>
        </w:rPr>
        <w:t>, kao i djelomično dostavljene dokumentacije</w:t>
      </w:r>
      <w:r w:rsidRPr="00616DF2">
        <w:rPr>
          <w:color w:val="000000"/>
          <w:sz w:val="24"/>
          <w:szCs w:val="24"/>
        </w:rPr>
        <w:t xml:space="preserve"> </w:t>
      </w:r>
      <w:r>
        <w:rPr>
          <w:color w:val="000000"/>
          <w:sz w:val="24"/>
          <w:szCs w:val="24"/>
        </w:rPr>
        <w:t xml:space="preserve">od strane dužnika, </w:t>
      </w:r>
      <w:r w:rsidRPr="00616DF2">
        <w:rPr>
          <w:color w:val="000000"/>
          <w:sz w:val="24"/>
          <w:szCs w:val="24"/>
        </w:rPr>
        <w:t>konstatirala sam da dužnik ne posluje i ne egzistira na navedenoj adresi;</w:t>
      </w:r>
    </w:p>
    <w:p w:rsidRDefault="00312223" w:rsidP="00312223" w:rsidR="00312223">
      <w:pPr>
        <w:spacing w:after="102" w:beforeAutospacing="true" w:before="100"/>
        <w:jc w:val="both"/>
        <w:rPr>
          <w:color w:val="000000"/>
          <w:sz w:val="24"/>
          <w:szCs w:val="24"/>
        </w:rPr>
      </w:pPr>
      <w:r w:rsidRPr="00616DF2">
        <w:rPr>
          <w:color w:val="000000"/>
          <w:sz w:val="24"/>
          <w:szCs w:val="24"/>
        </w:rPr>
        <w:t xml:space="preserve">- ishođena je potvrda Hrvatskog zavoda za mirovinsko osiguranje iz koje je vidljivo da nema </w:t>
      </w:r>
      <w:r>
        <w:rPr>
          <w:color w:val="000000"/>
          <w:sz w:val="24"/>
          <w:szCs w:val="24"/>
        </w:rPr>
        <w:t>trenutno zaposlenih radnika, niti je bilo zaposlenika koji su bili evidentirani u predmetnoj potvrdi Hrvatskog zavoda za mirovinsko osiguranje;</w:t>
      </w:r>
    </w:p>
    <w:p w:rsidRDefault="00312223" w:rsidP="00312223" w:rsidR="00312223" w:rsidRPr="00903B97">
      <w:pPr>
        <w:spacing w:after="102" w:beforeAutospacing="true" w:before="100"/>
        <w:jc w:val="both"/>
        <w:rPr>
          <w:color w:val="000000"/>
          <w:sz w:val="24"/>
          <w:szCs w:val="24"/>
        </w:rPr>
      </w:pPr>
      <w:r w:rsidRPr="00903B97">
        <w:rPr>
          <w:color w:val="000000"/>
          <w:sz w:val="24"/>
          <w:szCs w:val="24"/>
        </w:rPr>
        <w:t>- iz gore navedenog konstatirano je da društvo ne posluje i nema zaposlenih radnika na dan sastavljanja Izvješća</w:t>
      </w:r>
    </w:p>
    <w:p w:rsidRDefault="00312223" w:rsidP="00312223" w:rsidR="00312223" w:rsidRPr="00616DF2">
      <w:pPr>
        <w:spacing w:after="102" w:beforeAutospacing="true" w:before="100"/>
        <w:jc w:val="both"/>
        <w:rPr>
          <w:color w:val="000000"/>
          <w:sz w:val="24"/>
          <w:szCs w:val="24"/>
        </w:rPr>
      </w:pPr>
      <w:r w:rsidRPr="00616DF2">
        <w:rPr>
          <w:color w:val="000000"/>
          <w:sz w:val="24"/>
          <w:szCs w:val="24"/>
        </w:rPr>
        <w:t>- prijavljene tražbine su obrađene, analizirane i evidentirane u zasebnom tabelarnom prikazu koji je sastavni dio ovog Izvješća (Obrazac 19).</w:t>
      </w:r>
    </w:p>
    <w:p w:rsidRDefault="00312223" w:rsidP="00312223" w:rsidR="00312223" w:rsidRPr="00616DF2">
      <w:pPr>
        <w:spacing w:after="102" w:beforeAutospacing="true" w:before="100"/>
        <w:jc w:val="both"/>
        <w:rPr>
          <w:sz w:val="24"/>
          <w:szCs w:val="24"/>
        </w:rPr>
      </w:pPr>
      <w:r w:rsidRPr="00616DF2">
        <w:rPr>
          <w:color w:val="000000"/>
          <w:sz w:val="24"/>
          <w:szCs w:val="24"/>
        </w:rPr>
        <w:t>Važno je napomenuti da su sve analize rađene na bazi dostavljene dokumentacije od strane vjerovnika</w:t>
      </w:r>
      <w:r>
        <w:rPr>
          <w:color w:val="000000"/>
          <w:sz w:val="24"/>
          <w:szCs w:val="24"/>
        </w:rPr>
        <w:t xml:space="preserve">, </w:t>
      </w:r>
      <w:r w:rsidRPr="00616DF2">
        <w:rPr>
          <w:color w:val="000000"/>
          <w:sz w:val="24"/>
          <w:szCs w:val="24"/>
        </w:rPr>
        <w:t xml:space="preserve">javno dostupne dokumentacije, kao i </w:t>
      </w:r>
      <w:r>
        <w:rPr>
          <w:color w:val="000000"/>
          <w:sz w:val="24"/>
          <w:szCs w:val="24"/>
        </w:rPr>
        <w:t>djelomične dostave podataka od strane odvjetnice bivšeg zakonskog zastupnika,</w:t>
      </w:r>
      <w:r w:rsidRPr="00616DF2">
        <w:rPr>
          <w:color w:val="000000"/>
          <w:sz w:val="24"/>
          <w:szCs w:val="24"/>
        </w:rPr>
        <w:t xml:space="preserve"> obzirom da Društvo n</w:t>
      </w:r>
      <w:r>
        <w:rPr>
          <w:color w:val="000000"/>
          <w:sz w:val="24"/>
          <w:szCs w:val="24"/>
        </w:rPr>
        <w:t>ije aktivno poslovalo u prethodnom razdoblju ne postoji detaljan uvid u poslovnu dokumentaciju.</w:t>
      </w:r>
      <w:r w:rsidRPr="00616DF2">
        <w:rPr>
          <w:color w:val="000000"/>
          <w:sz w:val="24"/>
          <w:szCs w:val="24"/>
        </w:rPr>
        <w:t xml:space="preserve"> </w:t>
      </w:r>
    </w:p>
    <w:p w:rsidRDefault="00312223" w:rsidP="00312223" w:rsidR="00312223" w:rsidRPr="00616DF2">
      <w:pPr>
        <w:spacing w:beforeAutospacing="true" w:before="100"/>
        <w:jc w:val="both"/>
        <w:rPr>
          <w:sz w:val="24"/>
          <w:szCs w:val="24"/>
        </w:rPr>
      </w:pPr>
    </w:p>
    <w:p w:rsidRDefault="00312223" w:rsidP="00312223" w:rsidR="00312223" w:rsidRPr="00616DF2">
      <w:pPr>
        <w:spacing w:beforeAutospacing="true" w:before="100"/>
        <w:jc w:val="both"/>
        <w:rPr>
          <w:sz w:val="24"/>
          <w:szCs w:val="24"/>
        </w:rPr>
      </w:pPr>
    </w:p>
    <w:p w:rsidRDefault="00312223" w:rsidP="00312223" w:rsidR="00312223" w:rsidRPr="00616DF2">
      <w:pPr>
        <w:spacing w:beforeAutospacing="true" w:before="100"/>
        <w:jc w:val="both"/>
        <w:rPr>
          <w:b/>
          <w:bCs/>
          <w:sz w:val="24"/>
          <w:szCs w:val="24"/>
        </w:rPr>
      </w:pPr>
      <w:r w:rsidRPr="00616DF2">
        <w:rPr>
          <w:b/>
          <w:bCs/>
          <w:sz w:val="24"/>
          <w:szCs w:val="24"/>
        </w:rPr>
        <w:t>III UZROCI GOSPODARSKOG POLOŽAJA DUŽNIKA</w:t>
      </w:r>
    </w:p>
    <w:p w:rsidRDefault="00312223" w:rsidP="00312223" w:rsidR="00312223" w:rsidRPr="00616DF2">
      <w:pPr>
        <w:spacing w:beforeAutospacing="true" w:before="100"/>
        <w:jc w:val="both"/>
        <w:rPr>
          <w:sz w:val="24"/>
          <w:szCs w:val="24"/>
        </w:rPr>
      </w:pPr>
    </w:p>
    <w:p w:rsidRDefault="00312223" w:rsidP="00312223" w:rsidR="00312223" w:rsidRPr="00616DF2">
      <w:pPr>
        <w:pStyle w:val="Bezproreda"/>
        <w:jc w:val="both"/>
        <w:rPr>
          <w:rFonts w:eastAsia="Times New Roman" w:hAnsi="Times New Roman" w:ascii="Times New Roman"/>
          <w:color w:val="000000"/>
          <w:sz w:val="24"/>
          <w:szCs w:val="24"/>
          <w:lang w:eastAsia="hr-HR"/>
        </w:rPr>
      </w:pPr>
      <w:r>
        <w:rPr>
          <w:rFonts w:eastAsia="Times New Roman" w:hAnsi="Times New Roman" w:ascii="Times New Roman"/>
          <w:sz w:val="24"/>
          <w:szCs w:val="24"/>
          <w:lang w:eastAsia="hr-HR"/>
        </w:rPr>
        <w:t>SG VRBIK 1978 d.o.o. u stečaju, Ilica 109, 10 000 Zagreb OIB 13938832604</w:t>
      </w:r>
      <w:r w:rsidRPr="00616DF2">
        <w:rPr>
          <w:rFonts w:hAnsi="Times New Roman" w:ascii="Times New Roman"/>
          <w:sz w:val="24"/>
          <w:szCs w:val="24"/>
          <w:lang w:eastAsia="hr-HR"/>
        </w:rPr>
        <w:t xml:space="preserve"> </w:t>
      </w:r>
      <w:r w:rsidRPr="00616DF2">
        <w:rPr>
          <w:rFonts w:eastAsia="Times New Roman" w:hAnsi="Times New Roman" w:ascii="Times New Roman"/>
          <w:color w:val="000000"/>
          <w:sz w:val="24"/>
          <w:szCs w:val="24"/>
          <w:lang w:eastAsia="hr-HR"/>
        </w:rPr>
        <w:t>registriran je za</w:t>
      </w:r>
      <w:r>
        <w:rPr>
          <w:rFonts w:eastAsia="Times New Roman" w:hAnsi="Times New Roman" w:ascii="Times New Roman"/>
          <w:color w:val="000000"/>
          <w:sz w:val="24"/>
          <w:szCs w:val="24"/>
          <w:lang w:eastAsia="hr-HR"/>
        </w:rPr>
        <w:t xml:space="preserve"> stručne poslove prostornog uređenja, projektiranje, građenje, uporabu i uklanjane građevina, nadzor nad gradnjom, poslove upravljanja nekretninom i održavanje nekretnina, posredovanje u prometu nekretninama, poslovanje nekretninama, kupnja i prodaj robe, trovačko posredovanje na domaćem i inozemno tržištu, kao i savjetovanje u vezi sa poslovanjem i upravljanjem</w:t>
      </w:r>
      <w:r w:rsidRPr="00616DF2">
        <w:rPr>
          <w:rFonts w:eastAsia="Times New Roman" w:hAnsi="Times New Roman" w:ascii="Times New Roman"/>
          <w:color w:val="000000"/>
          <w:sz w:val="24"/>
          <w:szCs w:val="24"/>
          <w:lang w:eastAsia="hr-HR"/>
        </w:rPr>
        <w:t>.</w:t>
      </w:r>
    </w:p>
    <w:p w:rsidRDefault="00312223" w:rsidP="00312223" w:rsidR="00312223" w:rsidRPr="00616DF2">
      <w:pPr>
        <w:spacing w:beforeAutospacing="true" w:before="100"/>
        <w:jc w:val="both"/>
        <w:rPr>
          <w:color w:val="000000"/>
          <w:sz w:val="24"/>
          <w:szCs w:val="24"/>
        </w:rPr>
      </w:pPr>
      <w:r w:rsidRPr="00616DF2">
        <w:rPr>
          <w:color w:val="000000"/>
          <w:sz w:val="24"/>
          <w:szCs w:val="24"/>
        </w:rPr>
        <w:t xml:space="preserve">Zadnje dostupno poslovno izvješće </w:t>
      </w:r>
      <w:r>
        <w:rPr>
          <w:color w:val="000000"/>
          <w:sz w:val="24"/>
          <w:szCs w:val="24"/>
        </w:rPr>
        <w:t>odnosi se na 2017. godinu do otvaranja stečajnog postupka, iz kojeg proizlazi da dužnik ne posluje, ne obavlja djelatnost, nema zaposlenih radnika, te nije ostvarivao nikakav prihod u razmatranom periodu.</w:t>
      </w:r>
    </w:p>
    <w:p w:rsidRDefault="00312223" w:rsidP="00312223" w:rsidR="00312223" w:rsidRPr="00616DF2">
      <w:pPr>
        <w:spacing w:beforeAutospacing="true" w:before="100"/>
        <w:jc w:val="both"/>
        <w:rPr>
          <w:sz w:val="24"/>
          <w:szCs w:val="24"/>
        </w:rPr>
      </w:pPr>
      <w:r>
        <w:rPr>
          <w:sz w:val="24"/>
          <w:szCs w:val="24"/>
        </w:rPr>
        <w:t>Na temelju prikupljenih  informacija od zakonskog zastupnika društva osnivača dužnika, utvrđeno je da je društvo osnovano sa svrhom izgradnje objekata na zemljištu koje je u vlasništvu dužnika, ali zbog kompleksne i neriješene situacije oko ishođenja potrebne dokumentacije za izgradnju predmetnih građevina dužnik se našao u poteškoćama koje su na kraju dovele do stečajnih razloga, kao i samog stečajnog postupka</w:t>
      </w:r>
    </w:p>
    <w:p w:rsidRDefault="00312223" w:rsidP="00312223" w:rsidR="00312223" w:rsidRPr="00616DF2">
      <w:pPr>
        <w:spacing w:beforeAutospacing="true" w:before="100"/>
        <w:ind w:right="-425"/>
        <w:jc w:val="both"/>
        <w:rPr>
          <w:b/>
          <w:bCs/>
          <w:sz w:val="24"/>
          <w:szCs w:val="24"/>
        </w:rPr>
      </w:pPr>
      <w:r w:rsidRPr="00616DF2">
        <w:rPr>
          <w:b/>
          <w:bCs/>
          <w:sz w:val="24"/>
          <w:szCs w:val="24"/>
        </w:rPr>
        <w:t>IV IMOVINA</w:t>
      </w:r>
    </w:p>
    <w:p w:rsidRDefault="00312223" w:rsidP="00312223" w:rsidR="00312223" w:rsidRPr="00616DF2">
      <w:pPr>
        <w:pStyle w:val="Odlomakpopisa"/>
        <w:numPr>
          <w:ilvl w:val="0"/>
          <w:numId w:val="46"/>
        </w:numPr>
        <w:spacing w:lineRule="auto" w:line="240" w:after="0" w:beforeAutospacing="true" w:before="100"/>
        <w:ind w:right="-425"/>
        <w:jc w:val="both"/>
        <w:rPr>
          <w:rFonts w:hAnsi="Times New Roman" w:ascii="Times New Roman"/>
          <w:sz w:val="24"/>
          <w:szCs w:val="24"/>
          <w:u w:val="single"/>
          <w:lang w:eastAsia="hr-HR"/>
        </w:rPr>
      </w:pPr>
      <w:r w:rsidRPr="00616DF2">
        <w:rPr>
          <w:rFonts w:hAnsi="Times New Roman" w:ascii="Times New Roman"/>
          <w:sz w:val="24"/>
          <w:szCs w:val="24"/>
          <w:u w:val="single"/>
          <w:lang w:eastAsia="hr-HR"/>
        </w:rPr>
        <w:t>Nekretnine</w:t>
      </w:r>
    </w:p>
    <w:p w:rsidRDefault="00312223" w:rsidP="00312223" w:rsidR="00312223" w:rsidRPr="00616DF2">
      <w:pPr>
        <w:pStyle w:val="Odlomakpopisa"/>
        <w:spacing w:after="0" w:beforeAutospacing="true" w:before="100"/>
        <w:ind w:right="-425" w:left="927"/>
        <w:jc w:val="both"/>
        <w:rPr>
          <w:rFonts w:hAnsi="Times New Roman" w:ascii="Times New Roman"/>
          <w:sz w:val="24"/>
          <w:szCs w:val="24"/>
          <w:u w:val="single"/>
          <w:lang w:eastAsia="hr-HR"/>
        </w:rPr>
      </w:pPr>
    </w:p>
    <w:p w:rsidRDefault="00312223" w:rsidP="00312223" w:rsidR="00312223" w:rsidRPr="00616DF2">
      <w:pPr>
        <w:spacing w:beforeAutospacing="true" w:before="100"/>
        <w:ind w:right="-425"/>
        <w:jc w:val="both"/>
        <w:rPr>
          <w:sz w:val="24"/>
          <w:szCs w:val="24"/>
        </w:rPr>
      </w:pPr>
      <w:r>
        <w:rPr>
          <w:sz w:val="24"/>
          <w:szCs w:val="24"/>
        </w:rPr>
        <w:t>Iz prikupljene dokumentacije razvidno je da dužnik SG VRBIK 1978 d.o.o u stečaju</w:t>
      </w:r>
      <w:r w:rsidRPr="00616DF2">
        <w:rPr>
          <w:sz w:val="24"/>
          <w:szCs w:val="24"/>
        </w:rPr>
        <w:t xml:space="preserve"> ima u vlasništvu nekretnine upisane kod Zemljišno knjižnog odjela Zagreb, Općinskog građan</w:t>
      </w:r>
      <w:r>
        <w:rPr>
          <w:sz w:val="24"/>
          <w:szCs w:val="24"/>
        </w:rPr>
        <w:t>skog suda u Zagrebu, ZK uložak 3760</w:t>
      </w:r>
      <w:r w:rsidRPr="00616DF2">
        <w:rPr>
          <w:sz w:val="24"/>
          <w:szCs w:val="24"/>
        </w:rPr>
        <w:t xml:space="preserve"> k.o. </w:t>
      </w:r>
      <w:r>
        <w:rPr>
          <w:sz w:val="24"/>
          <w:szCs w:val="24"/>
        </w:rPr>
        <w:t>Trnje, i to: katastarsku česticu 4614/1 Oranica Savska  2788 m2 i katastarsku česticu 4614/3 Oranica 349 m2,</w:t>
      </w:r>
      <w:r w:rsidRPr="00616DF2">
        <w:rPr>
          <w:sz w:val="24"/>
          <w:szCs w:val="24"/>
        </w:rPr>
        <w:t xml:space="preserve"> </w:t>
      </w:r>
      <w:r>
        <w:rPr>
          <w:sz w:val="24"/>
          <w:szCs w:val="24"/>
        </w:rPr>
        <w:t xml:space="preserve">ukupno </w:t>
      </w:r>
      <w:r w:rsidRPr="00616DF2">
        <w:rPr>
          <w:sz w:val="24"/>
          <w:szCs w:val="24"/>
        </w:rPr>
        <w:t xml:space="preserve">površine </w:t>
      </w:r>
      <w:r>
        <w:rPr>
          <w:sz w:val="24"/>
          <w:szCs w:val="24"/>
        </w:rPr>
        <w:t xml:space="preserve">3.137 m2 </w:t>
      </w:r>
      <w:r w:rsidRPr="00616DF2">
        <w:rPr>
          <w:sz w:val="24"/>
          <w:szCs w:val="24"/>
        </w:rPr>
        <w:t>i t</w:t>
      </w:r>
      <w:r>
        <w:rPr>
          <w:sz w:val="24"/>
          <w:szCs w:val="24"/>
        </w:rPr>
        <w:t>o u 1/1</w:t>
      </w:r>
      <w:r w:rsidRPr="00616DF2">
        <w:rPr>
          <w:sz w:val="24"/>
          <w:szCs w:val="24"/>
        </w:rPr>
        <w:t xml:space="preserve"> djela.</w:t>
      </w:r>
    </w:p>
    <w:p w:rsidRDefault="00312223" w:rsidP="00312223" w:rsidR="00312223">
      <w:pPr>
        <w:spacing w:beforeAutospacing="true" w:before="100"/>
        <w:ind w:right="-425"/>
        <w:jc w:val="both"/>
        <w:rPr>
          <w:sz w:val="24"/>
          <w:szCs w:val="24"/>
        </w:rPr>
      </w:pPr>
      <w:r w:rsidRPr="00616DF2">
        <w:rPr>
          <w:sz w:val="24"/>
          <w:szCs w:val="24"/>
        </w:rPr>
        <w:t xml:space="preserve">U prilogu se dostavlja neslužbena kopija - Izvadak iz zemljišne knjige ZK uloška </w:t>
      </w:r>
      <w:r>
        <w:rPr>
          <w:sz w:val="24"/>
          <w:szCs w:val="24"/>
        </w:rPr>
        <w:t>3760</w:t>
      </w:r>
    </w:p>
    <w:p w:rsidRDefault="00312223" w:rsidP="00312223" w:rsidR="00312223" w:rsidRPr="00616DF2">
      <w:pPr>
        <w:spacing w:beforeAutospacing="true" w:before="100"/>
        <w:ind w:right="-425"/>
        <w:jc w:val="both"/>
        <w:rPr>
          <w:sz w:val="24"/>
          <w:szCs w:val="24"/>
        </w:rPr>
      </w:pPr>
    </w:p>
    <w:tbl>
      <w:tblPr>
        <w:tblW w:type="pct" w:w="4770"/>
        <w:tblCellSpacing w:type="dxa" w:w="7"/>
        <w:tblBorders>
          <w:top w:space="0" w:sz="6" w:color="000000" w:val="outset"/>
          <w:left w:space="0" w:sz="6" w:color="000000" w:val="outset"/>
          <w:bottom w:space="0" w:sz="6" w:color="000000" w:val="outset"/>
          <w:right w:space="0" w:sz="6" w:color="000000" w:val="outset"/>
        </w:tblBorders>
        <w:tblCellMar>
          <w:top w:type="dxa" w:w="60"/>
          <w:left w:type="dxa" w:w="60"/>
          <w:bottom w:type="dxa" w:w="60"/>
          <w:right w:type="dxa" w:w="60"/>
        </w:tblCellMar>
        <w:tblLook w:val="04A0" w:noVBand="1" w:noHBand="0" w:lastColumn="0" w:firstColumn="1" w:lastRow="0" w:firstRow="1"/>
      </w:tblPr>
      <w:tblGrid>
        <w:gridCol w:w="1460"/>
        <w:gridCol w:w="1640"/>
        <w:gridCol w:w="1072"/>
        <w:gridCol w:w="2720"/>
        <w:gridCol w:w="2249"/>
      </w:tblGrid>
      <w:tr w:rsidTr="002F2B56" w:rsidR="0031222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sidRPr="00616DF2">
              <w:rPr>
                <w:sz w:val="24"/>
                <w:szCs w:val="24"/>
              </w:rPr>
              <w:t>Rbr.    Udio</w:t>
            </w:r>
          </w:p>
        </w:tc>
        <w:tc>
          <w:tcPr>
            <w:tcW w:type="pct" w:w="889"/>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sidRPr="00616DF2">
              <w:rPr>
                <w:sz w:val="24"/>
                <w:szCs w:val="24"/>
              </w:rPr>
              <w:t>Kat. čest.</w:t>
            </w:r>
          </w:p>
        </w:tc>
        <w:tc>
          <w:tcPr>
            <w:tcW w:type="pct" w:w="578"/>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sidRPr="00616DF2">
              <w:rPr>
                <w:sz w:val="24"/>
                <w:szCs w:val="24"/>
              </w:rPr>
              <w:t>M2</w:t>
            </w:r>
          </w:p>
        </w:tc>
        <w:tc>
          <w:tcPr>
            <w:tcW w:type="pct" w:w="1479"/>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sidRPr="00616DF2">
              <w:rPr>
                <w:sz w:val="24"/>
                <w:szCs w:val="24"/>
              </w:rPr>
              <w:t>OPIS</w:t>
            </w:r>
          </w:p>
        </w:tc>
        <w:tc>
          <w:tcPr>
            <w:tcW w:type="pct" w:w="1218"/>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sidRPr="00616DF2">
              <w:rPr>
                <w:sz w:val="24"/>
                <w:szCs w:val="24"/>
              </w:rPr>
              <w:t>Broj ZK uloška</w:t>
            </w:r>
          </w:p>
        </w:tc>
      </w:tr>
      <w:tr w:rsidTr="002F2B56" w:rsidR="0031222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Pr>
                <w:sz w:val="24"/>
                <w:szCs w:val="24"/>
              </w:rPr>
              <w:t>1</w:t>
            </w:r>
            <w:r w:rsidRPr="00616DF2">
              <w:rPr>
                <w:sz w:val="24"/>
                <w:szCs w:val="24"/>
              </w:rPr>
              <w:t xml:space="preserve">        </w:t>
            </w:r>
            <w:r>
              <w:rPr>
                <w:sz w:val="24"/>
                <w:szCs w:val="24"/>
              </w:rPr>
              <w:t>1/1</w:t>
            </w:r>
          </w:p>
        </w:tc>
        <w:tc>
          <w:tcPr>
            <w:tcW w:type="pct" w:w="889"/>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Pr>
                <w:sz w:val="24"/>
                <w:szCs w:val="24"/>
              </w:rPr>
              <w:t>4614/1</w:t>
            </w:r>
          </w:p>
        </w:tc>
        <w:tc>
          <w:tcPr>
            <w:tcW w:type="pct" w:w="578"/>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Pr>
                <w:sz w:val="24"/>
                <w:szCs w:val="24"/>
              </w:rPr>
              <w:t>2788</w:t>
            </w:r>
          </w:p>
        </w:tc>
        <w:tc>
          <w:tcPr>
            <w:tcW w:type="pct" w:w="1479"/>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Pr>
                <w:sz w:val="24"/>
                <w:szCs w:val="24"/>
              </w:rPr>
              <w:t>Oranica Savska</w:t>
            </w:r>
          </w:p>
        </w:tc>
        <w:tc>
          <w:tcPr>
            <w:tcW w:type="pct" w:w="1218"/>
            <w:tcBorders>
              <w:top w:space="0" w:sz="6" w:color="000000" w:val="outset"/>
              <w:left w:space="0" w:sz="6" w:color="000000" w:val="outset"/>
              <w:bottom w:space="0" w:sz="6" w:color="000000" w:val="outset"/>
              <w:right w:space="0" w:sz="6" w:color="000000" w:val="outset"/>
            </w:tcBorders>
            <w:hideMark/>
          </w:tcPr>
          <w:p w:rsidRDefault="00312223" w:rsidP="00312223" w:rsidR="00312223" w:rsidRPr="00616DF2">
            <w:pPr>
              <w:spacing w:beforeAutospacing="true" w:before="100"/>
              <w:jc w:val="both"/>
              <w:rPr>
                <w:sz w:val="24"/>
                <w:szCs w:val="24"/>
              </w:rPr>
            </w:pPr>
            <w:r>
              <w:rPr>
                <w:sz w:val="24"/>
                <w:szCs w:val="24"/>
              </w:rPr>
              <w:t>3760</w:t>
            </w:r>
          </w:p>
        </w:tc>
      </w:tr>
      <w:tr w:rsidTr="002F2B56" w:rsidR="0031222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tcPr>
          <w:p w:rsidRDefault="00312223" w:rsidP="00312223" w:rsidR="00312223" w:rsidRPr="00616DF2">
            <w:pPr>
              <w:spacing w:beforeAutospacing="true" w:before="100"/>
              <w:jc w:val="both"/>
              <w:rPr>
                <w:sz w:val="24"/>
                <w:szCs w:val="24"/>
              </w:rPr>
            </w:pPr>
            <w:r>
              <w:rPr>
                <w:sz w:val="24"/>
                <w:szCs w:val="24"/>
              </w:rPr>
              <w:t>2        1/1</w:t>
            </w:r>
          </w:p>
        </w:tc>
        <w:tc>
          <w:tcPr>
            <w:tcW w:type="pct" w:w="889"/>
            <w:tcBorders>
              <w:top w:space="0" w:sz="6" w:color="000000" w:val="outset"/>
              <w:left w:space="0" w:sz="6" w:color="000000" w:val="outset"/>
              <w:bottom w:space="0" w:sz="6" w:color="000000" w:val="outset"/>
              <w:right w:space="0" w:sz="6" w:color="000000" w:val="outset"/>
            </w:tcBorders>
          </w:tcPr>
          <w:p w:rsidRDefault="00312223" w:rsidP="00312223" w:rsidR="00312223" w:rsidRPr="00616DF2">
            <w:pPr>
              <w:spacing w:beforeAutospacing="true" w:before="100"/>
              <w:jc w:val="both"/>
              <w:rPr>
                <w:sz w:val="24"/>
                <w:szCs w:val="24"/>
              </w:rPr>
            </w:pPr>
            <w:r>
              <w:rPr>
                <w:sz w:val="24"/>
                <w:szCs w:val="24"/>
              </w:rPr>
              <w:t>4614/3</w:t>
            </w:r>
          </w:p>
        </w:tc>
        <w:tc>
          <w:tcPr>
            <w:tcW w:type="pct" w:w="578"/>
            <w:tcBorders>
              <w:top w:space="0" w:sz="6" w:color="000000" w:val="outset"/>
              <w:left w:space="0" w:sz="6" w:color="000000" w:val="outset"/>
              <w:bottom w:space="0" w:sz="6" w:color="000000" w:val="outset"/>
              <w:right w:space="0" w:sz="6" w:color="000000" w:val="outset"/>
            </w:tcBorders>
          </w:tcPr>
          <w:p w:rsidRDefault="00312223" w:rsidP="00312223" w:rsidR="00312223" w:rsidRPr="00616DF2">
            <w:pPr>
              <w:spacing w:beforeAutospacing="true" w:before="100"/>
              <w:jc w:val="both"/>
              <w:rPr>
                <w:sz w:val="24"/>
                <w:szCs w:val="24"/>
              </w:rPr>
            </w:pPr>
            <w:r>
              <w:rPr>
                <w:sz w:val="24"/>
                <w:szCs w:val="24"/>
              </w:rPr>
              <w:t>346</w:t>
            </w:r>
          </w:p>
        </w:tc>
        <w:tc>
          <w:tcPr>
            <w:tcW w:type="pct" w:w="1479"/>
            <w:tcBorders>
              <w:top w:space="0" w:sz="6" w:color="000000" w:val="outset"/>
              <w:left w:space="0" w:sz="6" w:color="000000" w:val="outset"/>
              <w:bottom w:space="0" w:sz="6" w:color="000000" w:val="outset"/>
              <w:right w:space="0" w:sz="6" w:color="000000" w:val="outset"/>
            </w:tcBorders>
          </w:tcPr>
          <w:p w:rsidRDefault="00312223" w:rsidP="00312223" w:rsidR="00312223" w:rsidRPr="00616DF2">
            <w:pPr>
              <w:spacing w:beforeAutospacing="true" w:before="100"/>
              <w:jc w:val="both"/>
              <w:rPr>
                <w:sz w:val="24"/>
                <w:szCs w:val="24"/>
              </w:rPr>
            </w:pPr>
            <w:r>
              <w:rPr>
                <w:sz w:val="24"/>
                <w:szCs w:val="24"/>
              </w:rPr>
              <w:t>Oranica</w:t>
            </w:r>
          </w:p>
        </w:tc>
        <w:tc>
          <w:tcPr>
            <w:tcW w:type="pct" w:w="1218"/>
            <w:tcBorders>
              <w:top w:space="0" w:sz="6" w:color="000000" w:val="outset"/>
              <w:left w:space="0" w:sz="6" w:color="000000" w:val="outset"/>
              <w:bottom w:space="0" w:sz="6" w:color="000000" w:val="outset"/>
              <w:right w:space="0" w:sz="6" w:color="000000" w:val="outset"/>
            </w:tcBorders>
          </w:tcPr>
          <w:p w:rsidRDefault="00312223" w:rsidP="00312223" w:rsidR="00312223" w:rsidRPr="00616DF2">
            <w:pPr>
              <w:spacing w:beforeAutospacing="true" w:before="100"/>
              <w:jc w:val="both"/>
              <w:rPr>
                <w:sz w:val="24"/>
                <w:szCs w:val="24"/>
              </w:rPr>
            </w:pPr>
            <w:r>
              <w:rPr>
                <w:sz w:val="24"/>
                <w:szCs w:val="24"/>
              </w:rPr>
              <w:t>3760</w:t>
            </w:r>
          </w:p>
        </w:tc>
      </w:tr>
    </w:tbl>
    <w:p w:rsidRDefault="00312223" w:rsidP="00312223" w:rsidR="00312223">
      <w:pPr>
        <w:spacing w:beforeAutospacing="true" w:before="100"/>
        <w:ind w:right="-425"/>
        <w:jc w:val="both"/>
        <w:rPr>
          <w:sz w:val="24"/>
          <w:szCs w:val="24"/>
        </w:rPr>
      </w:pPr>
      <w:r w:rsidRPr="00616DF2">
        <w:rPr>
          <w:sz w:val="24"/>
          <w:szCs w:val="24"/>
        </w:rPr>
        <w:t>U teretovnici se navodi</w:t>
      </w:r>
      <w:r>
        <w:rPr>
          <w:sz w:val="24"/>
          <w:szCs w:val="24"/>
        </w:rPr>
        <w:t xml:space="preserve"> kako slijedi:</w:t>
      </w:r>
    </w:p>
    <w:p w:rsidRDefault="00312223" w:rsidP="00312223" w:rsidR="00312223">
      <w:pPr>
        <w:spacing w:beforeAutospacing="true" w:before="100"/>
        <w:ind w:right="-425"/>
        <w:jc w:val="both"/>
        <w:rPr>
          <w:sz w:val="24"/>
          <w:szCs w:val="24"/>
        </w:rPr>
      </w:pPr>
      <w:r>
        <w:rPr>
          <w:sz w:val="24"/>
          <w:szCs w:val="24"/>
        </w:rPr>
        <w:t>Zaprimljeno 22.03.2006. broj Z-20095/06</w:t>
      </w:r>
    </w:p>
    <w:p w:rsidRDefault="00312223" w:rsidP="00312223" w:rsidR="00312223">
      <w:pPr>
        <w:spacing w:beforeAutospacing="true" w:before="100"/>
        <w:ind w:right="-425"/>
        <w:jc w:val="both"/>
        <w:rPr>
          <w:sz w:val="24"/>
          <w:szCs w:val="24"/>
        </w:rPr>
      </w:pPr>
      <w:r>
        <w:rPr>
          <w:sz w:val="24"/>
          <w:szCs w:val="24"/>
        </w:rPr>
        <w:t xml:space="preserve"> T</w:t>
      </w:r>
      <w:r w:rsidRPr="00616DF2">
        <w:rPr>
          <w:sz w:val="24"/>
          <w:szCs w:val="24"/>
        </w:rPr>
        <w:t>emeljem</w:t>
      </w:r>
      <w:r>
        <w:rPr>
          <w:sz w:val="24"/>
          <w:szCs w:val="24"/>
        </w:rPr>
        <w:t xml:space="preserve"> sporazuma o osiguranju novčane tražbine uknjižbom založnog prava na nekretnini od 21. ožujka 2006. </w:t>
      </w:r>
      <w:r w:rsidR="00021C48">
        <w:rPr>
          <w:sz w:val="24"/>
          <w:szCs w:val="24"/>
        </w:rPr>
        <w:t>s</w:t>
      </w:r>
      <w:r>
        <w:rPr>
          <w:sz w:val="24"/>
          <w:szCs w:val="24"/>
        </w:rPr>
        <w:t>olem</w:t>
      </w:r>
      <w:r w:rsidR="00021C48">
        <w:rPr>
          <w:sz w:val="24"/>
          <w:szCs w:val="24"/>
        </w:rPr>
        <w:t>n</w:t>
      </w:r>
      <w:r>
        <w:rPr>
          <w:sz w:val="24"/>
          <w:szCs w:val="24"/>
        </w:rPr>
        <w:t>iz</w:t>
      </w:r>
      <w:r w:rsidR="00021C48">
        <w:rPr>
          <w:sz w:val="24"/>
          <w:szCs w:val="24"/>
        </w:rPr>
        <w:t>acija</w:t>
      </w:r>
      <w:r>
        <w:rPr>
          <w:sz w:val="24"/>
          <w:szCs w:val="24"/>
        </w:rPr>
        <w:t xml:space="preserve"> po javnom bilježniku Nikoli Tadić pod br. OU-312/06, uknjižuje se založno pravo na nekretnine z.k. vlasnika STANOGRAD Ilica br. 109, Zagreb, koje se sastoje od čkbr. 4614/1 oranica Savska sa 2788 m2 i čkbr. 4614/3 oranica sa 349 m2, za kredit u iznosu od 2.000.000,00 EUR u kunskoj protuvrijednosti obračunatoj po srednjem tečaju HNB važećem na dan dospijeća, uvećanom za ugovorene kamate, naknade i troškove za korist:</w:t>
      </w:r>
    </w:p>
    <w:p w:rsidRDefault="00312223" w:rsidP="00312223" w:rsidR="00312223">
      <w:pPr>
        <w:spacing w:beforeAutospacing="true" w:before="100"/>
        <w:ind w:right="-425"/>
        <w:jc w:val="both"/>
        <w:rPr>
          <w:sz w:val="24"/>
          <w:szCs w:val="24"/>
        </w:rPr>
      </w:pPr>
      <w:r>
        <w:rPr>
          <w:sz w:val="24"/>
          <w:szCs w:val="24"/>
        </w:rPr>
        <w:lastRenderedPageBreak/>
        <w:t>CROATIA LLOYD D.D. ZA REOSIGURANJE, ULICA GRADA VUKOVARA BR. 62, ZAGREB</w:t>
      </w:r>
      <w:r w:rsidRPr="00616DF2">
        <w:rPr>
          <w:sz w:val="24"/>
          <w:szCs w:val="24"/>
        </w:rPr>
        <w:t xml:space="preserve"> </w:t>
      </w:r>
    </w:p>
    <w:p w:rsidRDefault="00312223" w:rsidP="00312223" w:rsidR="00312223">
      <w:pPr>
        <w:spacing w:beforeAutospacing="true" w:before="100"/>
        <w:ind w:right="-425"/>
        <w:jc w:val="both"/>
        <w:rPr>
          <w:sz w:val="24"/>
          <w:szCs w:val="24"/>
        </w:rPr>
      </w:pPr>
      <w:r>
        <w:rPr>
          <w:sz w:val="24"/>
          <w:szCs w:val="24"/>
        </w:rPr>
        <w:t>Zaprimljeno 14.01.2013. broj Z-1824/13</w:t>
      </w:r>
    </w:p>
    <w:p w:rsidRDefault="00312223" w:rsidP="00312223" w:rsidR="00312223">
      <w:pPr>
        <w:spacing w:beforeAutospacing="true" w:before="100"/>
        <w:ind w:right="-425"/>
        <w:jc w:val="both"/>
        <w:rPr>
          <w:sz w:val="24"/>
          <w:szCs w:val="24"/>
        </w:rPr>
      </w:pPr>
      <w:r>
        <w:rPr>
          <w:sz w:val="24"/>
          <w:szCs w:val="24"/>
        </w:rPr>
        <w:t>Na temelju Sporazuma o osiguranju novčane tražbine zasnivanjem založnog prava na nekretnini uknjižuje se pravo zaloga radi osiguranja novčane tražbine u iznosu od 8.384.957,03 kn (osammilijuna tristoosaamdestčetiritisućedevetstopedesetsedam kuna i tri lipe) s kamatnom stopom od 10% godišnje, te sa svim drugima kamatama, naknadama i troškovima predviđenim Ugovorom i Sporazumom, za korist:</w:t>
      </w:r>
    </w:p>
    <w:p w:rsidRDefault="00312223" w:rsidP="00312223" w:rsidR="00312223">
      <w:pPr>
        <w:spacing w:beforeAutospacing="true" w:before="100"/>
        <w:ind w:right="-425"/>
        <w:jc w:val="both"/>
        <w:rPr>
          <w:sz w:val="24"/>
          <w:szCs w:val="24"/>
        </w:rPr>
      </w:pPr>
      <w:r>
        <w:rPr>
          <w:sz w:val="24"/>
          <w:szCs w:val="24"/>
        </w:rPr>
        <w:t>CROATIA LLOYD D.D. ZA REOSIGURANJE, OIB 23508929264, ULICA GRADA VUKOVARA BR. 62, ZAGREB</w:t>
      </w:r>
    </w:p>
    <w:p w:rsidRDefault="00312223" w:rsidP="00312223" w:rsidR="00312223">
      <w:pPr>
        <w:spacing w:beforeAutospacing="true" w:before="100"/>
        <w:ind w:right="-425"/>
        <w:jc w:val="both"/>
        <w:rPr>
          <w:sz w:val="24"/>
          <w:szCs w:val="24"/>
        </w:rPr>
      </w:pPr>
      <w:r>
        <w:rPr>
          <w:sz w:val="24"/>
          <w:szCs w:val="24"/>
        </w:rPr>
        <w:t>Zaprimljeno 26.01.2015. broj Z-3278/15</w:t>
      </w:r>
    </w:p>
    <w:p w:rsidRDefault="00312223" w:rsidP="00312223" w:rsidR="00312223">
      <w:pPr>
        <w:spacing w:beforeAutospacing="true" w:before="100"/>
        <w:ind w:right="-425"/>
        <w:jc w:val="both"/>
        <w:rPr>
          <w:sz w:val="24"/>
          <w:szCs w:val="24"/>
        </w:rPr>
      </w:pPr>
      <w:r>
        <w:rPr>
          <w:sz w:val="24"/>
          <w:szCs w:val="24"/>
        </w:rPr>
        <w:t>Temeljem rješenja o ovrsi Općinskog građanskog suda u Zagrebu posl. br. Ovr-3697/2014 od 08. siječnja 2015. zabilježuje se ovrha - Zabilježba Ovrhe .</w:t>
      </w:r>
    </w:p>
    <w:p w:rsidRDefault="00312223" w:rsidP="00312223" w:rsidR="00312223" w:rsidRPr="00616DF2">
      <w:pPr>
        <w:pStyle w:val="Odlomakpopisa"/>
        <w:numPr>
          <w:ilvl w:val="0"/>
          <w:numId w:val="46"/>
        </w:numPr>
        <w:spacing w:lineRule="auto" w:line="240" w:after="0" w:beforeAutospacing="true" w:before="100"/>
        <w:jc w:val="both"/>
        <w:rPr>
          <w:rFonts w:hAnsi="Times New Roman" w:ascii="Times New Roman"/>
          <w:bCs/>
          <w:sz w:val="24"/>
          <w:szCs w:val="24"/>
          <w:u w:val="single"/>
          <w:lang w:eastAsia="hr-HR"/>
        </w:rPr>
      </w:pPr>
      <w:r w:rsidRPr="00616DF2">
        <w:rPr>
          <w:rFonts w:hAnsi="Times New Roman" w:ascii="Times New Roman"/>
          <w:bCs/>
          <w:sz w:val="24"/>
          <w:szCs w:val="24"/>
          <w:u w:val="single"/>
          <w:lang w:eastAsia="hr-HR"/>
        </w:rPr>
        <w:t>Pokretnine</w:t>
      </w:r>
    </w:p>
    <w:p w:rsidRDefault="00312223" w:rsidP="00312223" w:rsidR="00312223" w:rsidRPr="00616DF2">
      <w:pPr>
        <w:pStyle w:val="Standard"/>
        <w:ind w:right="-425"/>
        <w:jc w:val="both"/>
        <w:rPr>
          <w:rFonts w:cs="Times New Roman"/>
        </w:rPr>
      </w:pPr>
    </w:p>
    <w:p w:rsidRDefault="00312223" w:rsidP="00312223" w:rsidR="00312223">
      <w:pPr>
        <w:pStyle w:val="Standard"/>
        <w:ind w:right="-425"/>
        <w:jc w:val="both"/>
        <w:rPr>
          <w:rFonts w:cs="Times New Roman"/>
        </w:rPr>
      </w:pPr>
      <w:r>
        <w:rPr>
          <w:rFonts w:cs="Times New Roman"/>
        </w:rPr>
        <w:t>Podneskom od 09. ožujka 2016. godine dužnik SG VRBIK 1978 d.o.o. u stečaju dostavio je Sudu prokazni popis imovine iz kojeg je vidljivo da nema poznate pokretne imovine.</w:t>
      </w:r>
    </w:p>
    <w:p w:rsidRDefault="00312223" w:rsidP="00312223" w:rsidR="00312223" w:rsidRPr="00616DF2">
      <w:pPr>
        <w:pStyle w:val="Standard"/>
        <w:ind w:right="-425"/>
        <w:jc w:val="both"/>
        <w:rPr>
          <w:rFonts w:cs="Times New Roman"/>
        </w:rPr>
      </w:pPr>
      <w:r>
        <w:rPr>
          <w:rFonts w:cs="Times New Roman"/>
        </w:rPr>
        <w:t>Isto je vidljivo iz dostavljene, kao i javno objavljene poslovne dokumentacije.</w:t>
      </w:r>
    </w:p>
    <w:p w:rsidRDefault="00312223" w:rsidP="00312223" w:rsidR="00312223" w:rsidRPr="00616DF2">
      <w:pPr>
        <w:spacing w:beforeAutospacing="true" w:before="100"/>
        <w:jc w:val="both"/>
        <w:rPr>
          <w:sz w:val="24"/>
          <w:szCs w:val="24"/>
        </w:rPr>
      </w:pPr>
      <w:r w:rsidRPr="00616DF2">
        <w:rPr>
          <w:b/>
          <w:bCs/>
          <w:sz w:val="24"/>
          <w:szCs w:val="24"/>
        </w:rPr>
        <w:t>V POTRAŽIVANJA</w:t>
      </w:r>
    </w:p>
    <w:p w:rsidRDefault="00312223" w:rsidP="00312223" w:rsidR="00312223">
      <w:pPr>
        <w:spacing w:beforeAutospacing="true" w:before="100"/>
        <w:jc w:val="both"/>
        <w:rPr>
          <w:sz w:val="24"/>
          <w:szCs w:val="24"/>
        </w:rPr>
      </w:pPr>
      <w:r w:rsidRPr="00616DF2">
        <w:rPr>
          <w:sz w:val="24"/>
          <w:szCs w:val="24"/>
        </w:rPr>
        <w:t xml:space="preserve">Prema </w:t>
      </w:r>
      <w:r>
        <w:rPr>
          <w:sz w:val="24"/>
          <w:szCs w:val="24"/>
        </w:rPr>
        <w:t>dostupnim poslovnim izvješć</w:t>
      </w:r>
      <w:r w:rsidRPr="00616DF2">
        <w:rPr>
          <w:sz w:val="24"/>
          <w:szCs w:val="24"/>
        </w:rPr>
        <w:t>ima</w:t>
      </w:r>
      <w:r>
        <w:rPr>
          <w:sz w:val="24"/>
          <w:szCs w:val="24"/>
        </w:rPr>
        <w:t>, kao i prokaznom popisu imovine evidentirana su potraživanja od strane kupaca i to kako slijedi:</w:t>
      </w:r>
    </w:p>
    <w:p w:rsidRDefault="00312223" w:rsidP="00312223" w:rsidR="00312223">
      <w:pPr>
        <w:spacing w:beforeAutospacing="true" w:before="100"/>
        <w:jc w:val="both"/>
        <w:rPr>
          <w:sz w:val="24"/>
          <w:szCs w:val="24"/>
        </w:rPr>
      </w:pPr>
      <w:r>
        <w:rPr>
          <w:sz w:val="24"/>
          <w:szCs w:val="24"/>
        </w:rPr>
        <w:t xml:space="preserve">SG GRADITELJSTVO d.o.o. (u stečaju)         1.501,91 kuna </w:t>
      </w:r>
    </w:p>
    <w:p w:rsidRDefault="00312223" w:rsidP="00312223" w:rsidR="00312223">
      <w:pPr>
        <w:spacing w:beforeAutospacing="true" w:before="100"/>
        <w:jc w:val="both"/>
        <w:rPr>
          <w:sz w:val="24"/>
          <w:szCs w:val="24"/>
        </w:rPr>
      </w:pPr>
      <w:r>
        <w:rPr>
          <w:sz w:val="24"/>
          <w:szCs w:val="24"/>
        </w:rPr>
        <w:t>V.D. GRAĐENJE d.o.o</w:t>
      </w:r>
      <w:r>
        <w:rPr>
          <w:sz w:val="24"/>
          <w:szCs w:val="24"/>
        </w:rPr>
        <w:tab/>
      </w:r>
      <w:r>
        <w:rPr>
          <w:sz w:val="24"/>
          <w:szCs w:val="24"/>
        </w:rPr>
        <w:tab/>
      </w:r>
      <w:r>
        <w:rPr>
          <w:sz w:val="24"/>
          <w:szCs w:val="24"/>
        </w:rPr>
        <w:tab/>
        <w:t xml:space="preserve">839.874,05 kuna </w:t>
      </w:r>
    </w:p>
    <w:p w:rsidRDefault="00312223" w:rsidP="00312223" w:rsidR="00312223">
      <w:pPr>
        <w:spacing w:beforeAutospacing="true" w:before="100"/>
        <w:jc w:val="both"/>
        <w:rPr>
          <w:sz w:val="24"/>
          <w:szCs w:val="24"/>
        </w:rPr>
      </w:pPr>
      <w:r>
        <w:rPr>
          <w:sz w:val="24"/>
          <w:szCs w:val="24"/>
        </w:rPr>
        <w:t>Uvidom u javno dostupnu dokumentaciju i javno dostupna izvješća društva VD GRAĐENJE d.o.o. iz 2016. godine društvo je  imalo samo jednog zaposlenog radnika, prihode na nivou 0,95 mil kuna uz obaveze prema dobavljačima u iznosu od 27.39 mil. kuna, obaveze prema financijskim ustanovama  u iznosu od 13.60 mil. kuna, kao i druge manje obveze.</w:t>
      </w:r>
    </w:p>
    <w:p w:rsidRDefault="00312223" w:rsidP="00312223" w:rsidR="00312223">
      <w:pPr>
        <w:spacing w:beforeAutospacing="true" w:before="100"/>
        <w:jc w:val="both"/>
        <w:rPr>
          <w:sz w:val="24"/>
          <w:szCs w:val="24"/>
        </w:rPr>
      </w:pPr>
      <w:r>
        <w:rPr>
          <w:sz w:val="24"/>
          <w:szCs w:val="24"/>
        </w:rPr>
        <w:t>Iz svega gore navedenog teško je za očekivati da će se gore navedena potraživanja naplatiti, bez obzira što javno dostupna izviješća  imaju evidentirane određene zalihe i gotove proizvode na skladištu u slučaju društva VD GRAĐENJE d.o.o.</w:t>
      </w:r>
    </w:p>
    <w:p w:rsidRDefault="00312223" w:rsidP="00312223" w:rsidR="00312223" w:rsidRPr="00616DF2">
      <w:pPr>
        <w:spacing w:beforeAutospacing="true" w:before="100"/>
        <w:jc w:val="both"/>
        <w:rPr>
          <w:sz w:val="24"/>
          <w:szCs w:val="24"/>
        </w:rPr>
      </w:pPr>
      <w:r w:rsidRPr="00616DF2">
        <w:rPr>
          <w:b/>
          <w:bCs/>
          <w:sz w:val="24"/>
          <w:szCs w:val="24"/>
        </w:rPr>
        <w:t xml:space="preserve"> VI RADNICI</w:t>
      </w:r>
    </w:p>
    <w:p w:rsidRDefault="00312223" w:rsidP="00312223" w:rsidR="00312223">
      <w:pPr>
        <w:spacing w:beforeAutospacing="true" w:before="100"/>
        <w:jc w:val="both"/>
        <w:rPr>
          <w:sz w:val="24"/>
          <w:szCs w:val="24"/>
        </w:rPr>
      </w:pPr>
      <w:r>
        <w:rPr>
          <w:sz w:val="24"/>
          <w:szCs w:val="24"/>
        </w:rPr>
        <w:t>P</w:t>
      </w:r>
      <w:r w:rsidRPr="00616DF2">
        <w:rPr>
          <w:sz w:val="24"/>
          <w:szCs w:val="24"/>
        </w:rPr>
        <w:t>rema potvrdi Hrvatskog zavoda za mirovinsko osiguranje</w:t>
      </w:r>
      <w:r>
        <w:rPr>
          <w:sz w:val="24"/>
          <w:szCs w:val="24"/>
        </w:rPr>
        <w:t xml:space="preserve"> KLASA: 035-06/18-03/1  i</w:t>
      </w:r>
    </w:p>
    <w:p w:rsidRDefault="00312223" w:rsidP="00312223" w:rsidR="00312223" w:rsidRPr="00616DF2">
      <w:pPr>
        <w:spacing w:beforeAutospacing="true" w:before="100"/>
        <w:jc w:val="both"/>
        <w:rPr>
          <w:sz w:val="24"/>
          <w:szCs w:val="24"/>
        </w:rPr>
      </w:pPr>
      <w:r>
        <w:rPr>
          <w:sz w:val="24"/>
          <w:szCs w:val="24"/>
        </w:rPr>
        <w:t>UR. BROJ:341-25-11/0-18-354</w:t>
      </w:r>
      <w:r w:rsidRPr="00616DF2">
        <w:rPr>
          <w:sz w:val="24"/>
          <w:szCs w:val="24"/>
        </w:rPr>
        <w:t>, nema evidentiranih i prijavljenih osigur</w:t>
      </w:r>
      <w:r w:rsidR="00021C48">
        <w:rPr>
          <w:sz w:val="24"/>
          <w:szCs w:val="24"/>
        </w:rPr>
        <w:t>anika.</w:t>
      </w:r>
    </w:p>
    <w:p w:rsidRDefault="00312223" w:rsidP="00312223" w:rsidR="00312223" w:rsidRPr="00616DF2">
      <w:pPr>
        <w:spacing w:beforeAutospacing="true" w:before="100"/>
        <w:jc w:val="both"/>
        <w:rPr>
          <w:sz w:val="24"/>
          <w:szCs w:val="24"/>
        </w:rPr>
      </w:pPr>
      <w:r w:rsidRPr="00616DF2">
        <w:rPr>
          <w:sz w:val="24"/>
          <w:szCs w:val="24"/>
        </w:rPr>
        <w:t>U I (prvom) višem isplatnom redu nije zabilježeno nikakvo potraživanje.</w:t>
      </w:r>
    </w:p>
    <w:p w:rsidRDefault="00312223" w:rsidP="00312223" w:rsidR="00312223">
      <w:pPr>
        <w:spacing w:beforeAutospacing="true" w:before="100"/>
        <w:jc w:val="both"/>
        <w:rPr>
          <w:b/>
          <w:bCs/>
          <w:sz w:val="24"/>
          <w:szCs w:val="24"/>
        </w:rPr>
      </w:pPr>
    </w:p>
    <w:p w:rsidRDefault="00312223" w:rsidP="00312223" w:rsidR="00312223" w:rsidRPr="00616DF2">
      <w:pPr>
        <w:spacing w:beforeAutospacing="true" w:before="100"/>
        <w:jc w:val="both"/>
        <w:rPr>
          <w:sz w:val="24"/>
          <w:szCs w:val="24"/>
        </w:rPr>
      </w:pPr>
      <w:r w:rsidRPr="00616DF2">
        <w:rPr>
          <w:b/>
          <w:bCs/>
          <w:sz w:val="24"/>
          <w:szCs w:val="24"/>
        </w:rPr>
        <w:t>VII PARNICE U TIJEKU</w:t>
      </w:r>
    </w:p>
    <w:p w:rsidRDefault="00312223" w:rsidP="00312223" w:rsidR="00312223">
      <w:pPr>
        <w:spacing w:beforeAutospacing="true" w:before="100"/>
        <w:jc w:val="both"/>
        <w:rPr>
          <w:sz w:val="24"/>
          <w:szCs w:val="24"/>
        </w:rPr>
      </w:pPr>
      <w:r>
        <w:rPr>
          <w:sz w:val="24"/>
          <w:szCs w:val="24"/>
        </w:rPr>
        <w:t>Prema obavijesti odvjetnika bivšeg zakonskog zastupnika vodi se spor ovrhovoditelja Croatia Lloyd d.d. pred Općinskim sudom u Novom Zagrebu.</w:t>
      </w:r>
    </w:p>
    <w:p w:rsidRDefault="00312223" w:rsidP="00312223" w:rsidR="00312223">
      <w:pPr>
        <w:spacing w:beforeAutospacing="true" w:before="100"/>
        <w:jc w:val="both"/>
        <w:rPr>
          <w:sz w:val="24"/>
          <w:szCs w:val="24"/>
        </w:rPr>
      </w:pPr>
      <w:r>
        <w:rPr>
          <w:sz w:val="24"/>
          <w:szCs w:val="24"/>
        </w:rPr>
        <w:t>Rješenjem od 15. prosinca 2017. godine Ovr-1509/15-27 REPUBLIKA HRVATSKA , OPĆINSKI SUD U NOVOM ZAGREBU donio je rješenje o prekidu postupka, obzirom da je doneseno Rješenje o otvaranju stečajnog postupka.</w:t>
      </w:r>
    </w:p>
    <w:p w:rsidRDefault="00312223" w:rsidP="00312223" w:rsidR="00312223" w:rsidRPr="00616DF2">
      <w:pPr>
        <w:spacing w:beforeAutospacing="true" w:before="100"/>
        <w:jc w:val="both"/>
        <w:rPr>
          <w:sz w:val="24"/>
          <w:szCs w:val="24"/>
        </w:rPr>
      </w:pPr>
      <w:r>
        <w:rPr>
          <w:sz w:val="24"/>
          <w:szCs w:val="24"/>
        </w:rPr>
        <w:t>OPĆINSKI GRAĐANSKI SUD U ZAGREBU zabilježio je u ZK ulošku ZK-3760 otvaranje stečajnog postupka dana 05. ožujka 2018. godine pod poslovnim brojem Posl. Br. Z-60992/17</w:t>
      </w:r>
      <w:r w:rsidRPr="00616DF2">
        <w:rPr>
          <w:sz w:val="24"/>
          <w:szCs w:val="24"/>
        </w:rPr>
        <w:t>.</w:t>
      </w:r>
    </w:p>
    <w:p w:rsidRDefault="00312223" w:rsidP="00312223" w:rsidR="00312223" w:rsidRPr="00616DF2">
      <w:pPr>
        <w:spacing w:beforeAutospacing="true" w:before="100"/>
        <w:jc w:val="both"/>
        <w:rPr>
          <w:b/>
          <w:bCs/>
          <w:sz w:val="24"/>
          <w:szCs w:val="24"/>
        </w:rPr>
      </w:pPr>
      <w:r w:rsidRPr="00616DF2">
        <w:rPr>
          <w:b/>
          <w:bCs/>
          <w:sz w:val="24"/>
          <w:szCs w:val="24"/>
        </w:rPr>
        <w:t xml:space="preserve">VIII PRIJAVLJENE TRAŽBINE </w:t>
      </w:r>
    </w:p>
    <w:p w:rsidRDefault="00312223" w:rsidP="00312223" w:rsidR="00312223">
      <w:pPr>
        <w:spacing w:beforeAutospacing="true" w:before="100"/>
        <w:jc w:val="both"/>
        <w:rPr>
          <w:sz w:val="24"/>
          <w:szCs w:val="24"/>
        </w:rPr>
      </w:pPr>
      <w:r w:rsidRPr="00616DF2">
        <w:rPr>
          <w:sz w:val="24"/>
          <w:szCs w:val="24"/>
        </w:rPr>
        <w:t xml:space="preserve">Na adresu stečajnog upravitelja </w:t>
      </w:r>
      <w:r>
        <w:rPr>
          <w:sz w:val="24"/>
          <w:szCs w:val="24"/>
        </w:rPr>
        <w:t>u roku određenom za Prijavu tražbine u stečajnom postupku prijavljene su dvije tražbine kako slijedi:</w:t>
      </w:r>
    </w:p>
    <w:p w:rsidRDefault="00312223" w:rsidP="00312223" w:rsidR="00312223" w:rsidRPr="00C254C8">
      <w:pPr>
        <w:pStyle w:val="Odlomakpopisa"/>
        <w:numPr>
          <w:ilvl w:val="0"/>
          <w:numId w:val="47"/>
        </w:numPr>
        <w:spacing w:lineRule="auto" w:line="240" w:after="0" w:beforeAutospacing="true" w:before="100"/>
        <w:jc w:val="both"/>
        <w:rPr>
          <w:rFonts w:hAnsi="Times New Roman" w:ascii="Times New Roman"/>
          <w:sz w:val="24"/>
          <w:szCs w:val="24"/>
          <w:lang w:eastAsia="hr-HR"/>
        </w:rPr>
      </w:pPr>
      <w:r w:rsidRPr="00C254C8">
        <w:rPr>
          <w:rFonts w:hAnsi="Times New Roman" w:ascii="Times New Roman"/>
          <w:sz w:val="24"/>
          <w:szCs w:val="24"/>
          <w:lang w:eastAsia="hr-HR"/>
        </w:rPr>
        <w:t>CROATIA osiguranje d.d. OIB 26187994862 Vatroslava Jagića 33, 10 000 Zagreb</w:t>
      </w:r>
      <w:r>
        <w:rPr>
          <w:rFonts w:hAnsi="Times New Roman" w:ascii="Times New Roman"/>
          <w:sz w:val="24"/>
          <w:szCs w:val="24"/>
          <w:lang w:eastAsia="hr-HR"/>
        </w:rPr>
        <w:t xml:space="preserve"> OIB 26187994862</w:t>
      </w:r>
      <w:r w:rsidRPr="00C254C8">
        <w:rPr>
          <w:rFonts w:hAnsi="Times New Roman" w:ascii="Times New Roman"/>
          <w:sz w:val="24"/>
          <w:szCs w:val="24"/>
          <w:lang w:eastAsia="hr-HR"/>
        </w:rPr>
        <w:t>, kao slijednika CROATIA LLOYD-a u iznosu od 22.683.379,20 kn, od čega iznos tražbine osigurane razlučnim pravom iznosi 22.397.715,40 kn.</w:t>
      </w:r>
    </w:p>
    <w:p w:rsidRDefault="00312223" w:rsidP="00312223" w:rsidR="00312223">
      <w:pPr>
        <w:spacing w:beforeAutospacing="true" w:before="100"/>
        <w:jc w:val="both"/>
        <w:rPr>
          <w:sz w:val="24"/>
          <w:szCs w:val="24"/>
        </w:rPr>
      </w:pPr>
      <w:r>
        <w:rPr>
          <w:sz w:val="24"/>
          <w:szCs w:val="24"/>
        </w:rPr>
        <w:t>Od prijavljenih 22.683.379,20 kn osporeno je 285.663,75 kuna, obzirom da predstavlja trošak odvjetničkih usluga koje, po priloženoj dokumentaciji nisu fakturirane dužniku, te ne postoji sljedivost dokumentacije na temelju koje bi stečajni upravitelj sa sigurnošću utvrdio  postojanje navedene tražbine, obzirom da isti nije evidentiran u poslovnim knjigama dužnika, a nije priložena vjerodostojna isprava koja bi potkrijepila navode iz prijave tražbine.</w:t>
      </w:r>
    </w:p>
    <w:p w:rsidRDefault="00312223" w:rsidP="00312223" w:rsidR="00312223" w:rsidRPr="008760B9">
      <w:pPr>
        <w:spacing w:after="238" w:beforeAutospacing="true" w:before="100"/>
        <w:jc w:val="both"/>
        <w:rPr>
          <w:sz w:val="24"/>
          <w:szCs w:val="24"/>
        </w:rPr>
      </w:pPr>
      <w:r w:rsidRPr="008760B9">
        <w:rPr>
          <w:sz w:val="24"/>
          <w:szCs w:val="24"/>
        </w:rPr>
        <w:t>Osporen je dio  prijavljene tražbine u  iznosu od 285.663,75 kuna.</w:t>
      </w:r>
    </w:p>
    <w:p w:rsidRDefault="00312223" w:rsidP="00312223" w:rsidR="00312223">
      <w:pPr>
        <w:pStyle w:val="Odlomakpopisa"/>
        <w:numPr>
          <w:ilvl w:val="0"/>
          <w:numId w:val="47"/>
        </w:numPr>
        <w:spacing w:lineRule="auto" w:line="240" w:after="0" w:beforeAutospacing="true" w:before="100"/>
        <w:jc w:val="both"/>
        <w:rPr>
          <w:rFonts w:hAnsi="Times New Roman" w:ascii="Times New Roman"/>
          <w:sz w:val="24"/>
          <w:szCs w:val="24"/>
          <w:lang w:eastAsia="hr-HR"/>
        </w:rPr>
      </w:pPr>
      <w:r>
        <w:rPr>
          <w:rFonts w:hAnsi="Times New Roman" w:ascii="Times New Roman"/>
          <w:sz w:val="24"/>
          <w:szCs w:val="24"/>
          <w:lang w:eastAsia="hr-HR"/>
        </w:rPr>
        <w:t>REPUBLIKA HRVATSKA, Ministarstvo financija, Porezna uprava, OIB 18683136487 zastupano po Županijskom državnom odvjetništvu, Savska cesta 41, Zagreb</w:t>
      </w:r>
    </w:p>
    <w:p w:rsidRDefault="00312223" w:rsidP="00312223" w:rsidR="00312223" w:rsidRPr="000843EB">
      <w:pPr>
        <w:spacing w:beforeAutospacing="true" w:before="100"/>
        <w:ind w:left="360"/>
        <w:jc w:val="both"/>
        <w:rPr>
          <w:sz w:val="24"/>
          <w:szCs w:val="24"/>
        </w:rPr>
      </w:pPr>
      <w:r>
        <w:rPr>
          <w:sz w:val="24"/>
          <w:szCs w:val="24"/>
        </w:rPr>
        <w:t>Prijavljen iznos od 3.615,54 kune, koji je priznat u cijelosti na osnovu dostavljene dokumentacije od strane vjerovnika.</w:t>
      </w:r>
    </w:p>
    <w:p w:rsidRDefault="00312223" w:rsidP="00312223" w:rsidR="00312223" w:rsidRPr="00616DF2">
      <w:pPr>
        <w:spacing w:after="238" w:beforeAutospacing="true" w:before="100"/>
        <w:jc w:val="both"/>
        <w:rPr>
          <w:sz w:val="24"/>
          <w:szCs w:val="24"/>
        </w:rPr>
      </w:pPr>
      <w:r>
        <w:rPr>
          <w:sz w:val="24"/>
          <w:szCs w:val="24"/>
        </w:rPr>
        <w:t xml:space="preserve">Sukladno Stečajnom zakonu  u prilogu se dostavlja Obrazac 19  naziva </w:t>
      </w:r>
      <w:r w:rsidRPr="00616DF2">
        <w:rPr>
          <w:sz w:val="24"/>
          <w:szCs w:val="24"/>
        </w:rPr>
        <w:t>Tablica</w:t>
      </w:r>
      <w:r>
        <w:rPr>
          <w:sz w:val="24"/>
          <w:szCs w:val="24"/>
        </w:rPr>
        <w:t xml:space="preserve"> prijavljenih tražbina, razlučnih i izlučnih</w:t>
      </w:r>
      <w:r w:rsidRPr="00616DF2">
        <w:rPr>
          <w:sz w:val="24"/>
          <w:szCs w:val="24"/>
        </w:rPr>
        <w:t xml:space="preserve"> prava</w:t>
      </w:r>
      <w:r>
        <w:rPr>
          <w:sz w:val="24"/>
          <w:szCs w:val="24"/>
        </w:rPr>
        <w:t>.</w:t>
      </w:r>
      <w:r w:rsidRPr="00616DF2">
        <w:rPr>
          <w:sz w:val="24"/>
          <w:szCs w:val="24"/>
        </w:rPr>
        <w:t xml:space="preserve"> </w:t>
      </w:r>
    </w:p>
    <w:p w:rsidRDefault="00312223" w:rsidP="00312223" w:rsidR="00312223">
      <w:pPr>
        <w:spacing w:beforeAutospacing="true" w:before="100"/>
        <w:jc w:val="both"/>
        <w:rPr>
          <w:b/>
          <w:bCs/>
          <w:sz w:val="24"/>
          <w:szCs w:val="24"/>
        </w:rPr>
      </w:pPr>
    </w:p>
    <w:p w:rsidRDefault="00312223" w:rsidP="00312223" w:rsidR="00312223" w:rsidRPr="00616DF2">
      <w:pPr>
        <w:spacing w:beforeAutospacing="true" w:before="100"/>
        <w:jc w:val="both"/>
        <w:rPr>
          <w:b/>
          <w:sz w:val="24"/>
          <w:szCs w:val="24"/>
        </w:rPr>
      </w:pPr>
      <w:r w:rsidRPr="00616DF2">
        <w:rPr>
          <w:b/>
          <w:bCs/>
          <w:sz w:val="24"/>
          <w:szCs w:val="24"/>
        </w:rPr>
        <w:t>IX ZAKLJUČCI I PRIJEDLOZI</w:t>
      </w:r>
    </w:p>
    <w:p w:rsidRDefault="00312223" w:rsidP="00312223" w:rsidR="00312223" w:rsidRPr="00616DF2">
      <w:pPr>
        <w:spacing w:beforeAutospacing="true" w:before="100"/>
        <w:jc w:val="both"/>
        <w:rPr>
          <w:sz w:val="24"/>
          <w:szCs w:val="24"/>
        </w:rPr>
      </w:pPr>
      <w:r w:rsidRPr="00616DF2">
        <w:rPr>
          <w:sz w:val="24"/>
          <w:szCs w:val="24"/>
        </w:rPr>
        <w:t>Ovim izvješćem nastojala sam prikazati stanje i uzroke gospodarskog položaja dužnika, kao i odrediti daljnje smjernice postupanja u predmetu</w:t>
      </w:r>
      <w:r>
        <w:rPr>
          <w:sz w:val="24"/>
          <w:szCs w:val="24"/>
        </w:rPr>
        <w:t>.</w:t>
      </w:r>
    </w:p>
    <w:p w:rsidRDefault="00312223" w:rsidP="00312223" w:rsidR="00312223">
      <w:pPr>
        <w:spacing w:beforeAutospacing="true" w:before="100"/>
        <w:jc w:val="both"/>
        <w:rPr>
          <w:sz w:val="24"/>
          <w:szCs w:val="24"/>
        </w:rPr>
      </w:pPr>
      <w:r w:rsidRPr="00616DF2">
        <w:rPr>
          <w:sz w:val="24"/>
          <w:szCs w:val="24"/>
        </w:rPr>
        <w:t xml:space="preserve">Kako </w:t>
      </w:r>
      <w:r>
        <w:rPr>
          <w:sz w:val="24"/>
          <w:szCs w:val="24"/>
        </w:rPr>
        <w:t xml:space="preserve">sam dužnik nije imao zaposlenih djelatnika, nije obavljao nikakvu djelatnost, </w:t>
      </w:r>
      <w:r w:rsidRPr="00616DF2">
        <w:rPr>
          <w:sz w:val="24"/>
          <w:szCs w:val="24"/>
        </w:rPr>
        <w:t>nisu zadovoljene sve pretpostavke</w:t>
      </w:r>
      <w:r>
        <w:rPr>
          <w:sz w:val="24"/>
          <w:szCs w:val="24"/>
        </w:rPr>
        <w:t xml:space="preserve"> neophodne za cjelovitu i objektivnu analizu stanja dužnika</w:t>
      </w:r>
      <w:r w:rsidRPr="00616DF2">
        <w:rPr>
          <w:sz w:val="24"/>
          <w:szCs w:val="24"/>
        </w:rPr>
        <w:t>.</w:t>
      </w:r>
    </w:p>
    <w:p w:rsidRDefault="00312223" w:rsidP="00312223" w:rsidR="00312223">
      <w:pPr>
        <w:jc w:val="both"/>
        <w:rPr>
          <w:sz w:val="24"/>
          <w:szCs w:val="24"/>
        </w:rPr>
      </w:pPr>
    </w:p>
    <w:p w:rsidRDefault="00312223" w:rsidP="00312223" w:rsidR="00312223">
      <w:pPr>
        <w:jc w:val="both"/>
        <w:rPr>
          <w:sz w:val="24"/>
          <w:szCs w:val="24"/>
        </w:rPr>
      </w:pPr>
    </w:p>
    <w:p w:rsidRDefault="00312223" w:rsidP="00312223" w:rsidR="00312223" w:rsidRPr="00616DF2">
      <w:pPr>
        <w:jc w:val="both"/>
        <w:rPr>
          <w:sz w:val="24"/>
          <w:szCs w:val="24"/>
        </w:rPr>
      </w:pPr>
      <w:r>
        <w:rPr>
          <w:sz w:val="24"/>
          <w:szCs w:val="24"/>
        </w:rPr>
        <w:t>Iz svega ranije</w:t>
      </w:r>
      <w:r w:rsidRPr="00616DF2">
        <w:rPr>
          <w:sz w:val="24"/>
          <w:szCs w:val="24"/>
        </w:rPr>
        <w:t xml:space="preserve"> navedenog proizlazi da dužnik posjeduje određenu imovinu – nekretninu. </w:t>
      </w:r>
    </w:p>
    <w:p w:rsidRDefault="00312223" w:rsidP="00312223" w:rsidR="00312223" w:rsidRPr="00616DF2">
      <w:pPr>
        <w:spacing w:beforeAutospacing="true" w:before="100"/>
        <w:jc w:val="both"/>
        <w:rPr>
          <w:sz w:val="24"/>
          <w:szCs w:val="24"/>
        </w:rPr>
      </w:pPr>
      <w:r w:rsidRPr="00616DF2">
        <w:rPr>
          <w:sz w:val="24"/>
          <w:szCs w:val="24"/>
        </w:rPr>
        <w:t>Nakon analize Izvješća stečajnog upravitelja niže se predlažu odluke kako slijedi:</w:t>
      </w:r>
    </w:p>
    <w:p w:rsidRDefault="00AB45A7" w:rsidP="00312223" w:rsidR="00AB45A7">
      <w:pPr>
        <w:ind w:firstLine="720"/>
        <w:jc w:val="both"/>
        <w:rPr>
          <w:sz w:val="24"/>
          <w:szCs w:val="24"/>
        </w:rPr>
      </w:pPr>
    </w:p>
    <w:p w:rsidRDefault="00AB45A7" w:rsidP="00312223" w:rsidR="00AB45A7" w:rsidRPr="00EC1E5F">
      <w:pPr>
        <w:ind w:firstLine="720"/>
        <w:jc w:val="both"/>
        <w:rPr>
          <w:sz w:val="24"/>
          <w:szCs w:val="24"/>
        </w:rPr>
      </w:pPr>
      <w:r w:rsidRPr="00EC1E5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AB45A7" w:rsidP="00312223" w:rsidR="00AB45A7" w:rsidRPr="00EC1E5F">
      <w:pPr>
        <w:ind w:firstLine="720"/>
        <w:jc w:val="both"/>
        <w:rPr>
          <w:sz w:val="24"/>
          <w:szCs w:val="24"/>
        </w:rPr>
      </w:pPr>
    </w:p>
    <w:p w:rsidRDefault="00AB45A7" w:rsidP="00312223" w:rsidR="00AB45A7" w:rsidRPr="00EC1E5F">
      <w:pPr>
        <w:ind w:firstLine="720"/>
        <w:jc w:val="both"/>
        <w:rPr>
          <w:sz w:val="24"/>
          <w:szCs w:val="24"/>
        </w:rPr>
      </w:pPr>
      <w:r w:rsidRPr="00EC1E5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AB45A7" w:rsidP="00312223" w:rsidR="00AB45A7" w:rsidRPr="00EC1E5F">
      <w:pPr>
        <w:jc w:val="both"/>
        <w:rPr>
          <w:sz w:val="24"/>
          <w:szCs w:val="24"/>
        </w:rPr>
      </w:pPr>
    </w:p>
    <w:p w:rsidRDefault="00AB45A7" w:rsidP="00312223" w:rsidR="00AB45A7">
      <w:pPr>
        <w:ind w:firstLine="720"/>
        <w:jc w:val="both"/>
        <w:rPr>
          <w:sz w:val="24"/>
          <w:szCs w:val="24"/>
        </w:rPr>
      </w:pPr>
      <w:r w:rsidRPr="00EC1E5F">
        <w:rPr>
          <w:sz w:val="24"/>
          <w:szCs w:val="24"/>
        </w:rPr>
        <w:t xml:space="preserve">Sud obavještava vjerovnike kako će se glasovati dizanjem ruke. Nakon glasovanja  sud će objaviti rezultate glasovanja. </w:t>
      </w:r>
    </w:p>
    <w:p w:rsidRDefault="00AB45A7" w:rsidP="00312223" w:rsidR="00AB45A7" w:rsidRPr="00EC1E5F">
      <w:pPr>
        <w:ind w:firstLine="720"/>
        <w:jc w:val="both"/>
        <w:rPr>
          <w:sz w:val="24"/>
          <w:szCs w:val="24"/>
        </w:rPr>
      </w:pPr>
    </w:p>
    <w:p w:rsidRDefault="00021C48" w:rsidP="00312223" w:rsidR="00AB45A7">
      <w:pPr>
        <w:ind w:firstLine="720"/>
        <w:jc w:val="both"/>
        <w:rPr>
          <w:bCs/>
          <w:sz w:val="24"/>
          <w:szCs w:val="24"/>
        </w:rPr>
      </w:pPr>
      <w:r>
        <w:rPr>
          <w:bCs/>
          <w:sz w:val="24"/>
          <w:szCs w:val="24"/>
        </w:rPr>
        <w:t xml:space="preserve">Prisutni stečajni vjerovnik suglasan da se donesu sljedeće: </w:t>
      </w:r>
    </w:p>
    <w:p w:rsidRDefault="00021C48" w:rsidP="00312223" w:rsidR="00021C48" w:rsidRPr="00EC1E5F">
      <w:pPr>
        <w:ind w:firstLine="720"/>
        <w:jc w:val="both"/>
        <w:rPr>
          <w:bCs/>
          <w:sz w:val="24"/>
          <w:szCs w:val="24"/>
        </w:rPr>
      </w:pPr>
    </w:p>
    <w:p w:rsidRDefault="00A7081A" w:rsidP="00335537" w:rsidR="00A7081A" w:rsidRPr="009029D4">
      <w:pPr>
        <w:jc w:val="center"/>
        <w:rPr>
          <w:bCs/>
          <w:sz w:val="24"/>
          <w:szCs w:val="24"/>
        </w:rPr>
      </w:pPr>
      <w:r w:rsidRPr="009029D4">
        <w:rPr>
          <w:bCs/>
          <w:sz w:val="24"/>
          <w:szCs w:val="24"/>
        </w:rPr>
        <w:t>O D L U K E</w:t>
      </w:r>
    </w:p>
    <w:p w:rsidRDefault="00A7081A" w:rsidP="00312223" w:rsidR="00A7081A" w:rsidRPr="009029D4">
      <w:pPr>
        <w:jc w:val="both"/>
        <w:rPr>
          <w:sz w:val="24"/>
          <w:szCs w:val="24"/>
        </w:rPr>
      </w:pPr>
    </w:p>
    <w:p w:rsidRDefault="00312223" w:rsidP="00312223" w:rsidR="00312223" w:rsidRPr="00616DF2">
      <w:pPr>
        <w:jc w:val="both"/>
        <w:rPr>
          <w:sz w:val="24"/>
          <w:szCs w:val="24"/>
        </w:rPr>
      </w:pPr>
      <w:r w:rsidRPr="00616DF2">
        <w:rPr>
          <w:sz w:val="24"/>
          <w:szCs w:val="24"/>
        </w:rPr>
        <w:t xml:space="preserve">1. Prihvaća se </w:t>
      </w:r>
      <w:r w:rsidR="00335537">
        <w:rPr>
          <w:sz w:val="24"/>
          <w:szCs w:val="24"/>
        </w:rPr>
        <w:t>Izv</w:t>
      </w:r>
      <w:r w:rsidRPr="00616DF2">
        <w:rPr>
          <w:sz w:val="24"/>
          <w:szCs w:val="24"/>
        </w:rPr>
        <w:t>ješće stečajne upraviteljice u cijelosti;</w:t>
      </w:r>
    </w:p>
    <w:p w:rsidRDefault="00312223" w:rsidP="00312223" w:rsidR="00312223" w:rsidRPr="00616DF2">
      <w:pPr>
        <w:spacing w:beforeAutospacing="true" w:before="100"/>
        <w:jc w:val="both"/>
        <w:rPr>
          <w:sz w:val="24"/>
          <w:szCs w:val="24"/>
        </w:rPr>
      </w:pPr>
      <w:r w:rsidRPr="00616DF2">
        <w:rPr>
          <w:sz w:val="24"/>
          <w:szCs w:val="24"/>
        </w:rPr>
        <w:t>2. Prihvaćaju se do sada poduzete radnje stečajne upraviteljice;</w:t>
      </w:r>
    </w:p>
    <w:p w:rsidRDefault="00A819B7" w:rsidP="00312223" w:rsidR="00312223">
      <w:pPr>
        <w:spacing w:beforeAutospacing="true" w:before="100"/>
        <w:jc w:val="both"/>
        <w:rPr>
          <w:sz w:val="24"/>
          <w:szCs w:val="24"/>
        </w:rPr>
      </w:pPr>
      <w:r>
        <w:rPr>
          <w:sz w:val="24"/>
          <w:szCs w:val="24"/>
        </w:rPr>
        <w:t>3.Poslovanje stečajnog dužnika</w:t>
      </w:r>
      <w:r w:rsidR="00312223" w:rsidRPr="00616DF2">
        <w:rPr>
          <w:sz w:val="24"/>
          <w:szCs w:val="24"/>
        </w:rPr>
        <w:t xml:space="preserve"> prestalo je i prije otvaranja stečajnog postupka</w:t>
      </w:r>
      <w:r>
        <w:rPr>
          <w:sz w:val="24"/>
          <w:szCs w:val="24"/>
        </w:rPr>
        <w:t xml:space="preserve"> i neće se nastaviti</w:t>
      </w:r>
      <w:r w:rsidR="00312223" w:rsidRPr="00616DF2">
        <w:rPr>
          <w:sz w:val="24"/>
          <w:szCs w:val="24"/>
        </w:rPr>
        <w:t>;</w:t>
      </w:r>
    </w:p>
    <w:p w:rsidRDefault="00312223" w:rsidP="00312223" w:rsidR="00312223" w:rsidRPr="008760B9">
      <w:pPr>
        <w:spacing w:beforeAutospacing="true" w:before="100"/>
        <w:jc w:val="both"/>
        <w:rPr>
          <w:sz w:val="24"/>
          <w:szCs w:val="24"/>
        </w:rPr>
      </w:pPr>
      <w:r w:rsidRPr="00616DF2">
        <w:rPr>
          <w:sz w:val="24"/>
          <w:szCs w:val="24"/>
        </w:rPr>
        <w:t>4. Utvrđeno je da stečajni dužnik</w:t>
      </w:r>
      <w:r>
        <w:rPr>
          <w:sz w:val="24"/>
          <w:szCs w:val="24"/>
        </w:rPr>
        <w:t xml:space="preserve"> SG VRBIK 1978 d</w:t>
      </w:r>
      <w:r w:rsidRPr="00616DF2">
        <w:rPr>
          <w:sz w:val="24"/>
          <w:szCs w:val="24"/>
        </w:rPr>
        <w:t xml:space="preserve">.o.o. u stečaju raspolaže imovinom i to nekretninom opisanom pod točkom 4 A) Izvješća o gospodarskom položaju stečajnog dužnika. </w:t>
      </w:r>
    </w:p>
    <w:p w:rsidRDefault="00312223" w:rsidP="00312223" w:rsidR="00312223" w:rsidRPr="00616DF2">
      <w:pPr>
        <w:jc w:val="both"/>
        <w:rPr>
          <w:sz w:val="24"/>
          <w:szCs w:val="24"/>
        </w:rPr>
      </w:pPr>
    </w:p>
    <w:p w:rsidRDefault="00312223" w:rsidP="00312223" w:rsidR="00312223" w:rsidRPr="00616DF2">
      <w:pPr>
        <w:jc w:val="both"/>
        <w:rPr>
          <w:sz w:val="24"/>
          <w:szCs w:val="24"/>
        </w:rPr>
      </w:pPr>
      <w:r w:rsidRPr="00616DF2">
        <w:rPr>
          <w:sz w:val="24"/>
          <w:szCs w:val="24"/>
        </w:rPr>
        <w:t xml:space="preserve">5. U svrhu racionalizacije provedbe stečajnog postupka predlaže se zatražiti od </w:t>
      </w:r>
      <w:r>
        <w:rPr>
          <w:sz w:val="24"/>
          <w:szCs w:val="24"/>
        </w:rPr>
        <w:t>razlučnog vjerovnika procjenu nekretnine, ukoliko istu posjeduje i ukoliko se procijeni da predmetna procjena predstavlja tržišno prihvatljivu  početnu osnovu za prodaju predmetne nekretnine;</w:t>
      </w:r>
    </w:p>
    <w:p w:rsidRDefault="00312223" w:rsidP="00312223" w:rsidR="00312223" w:rsidRPr="00616DF2">
      <w:pPr>
        <w:jc w:val="both"/>
        <w:rPr>
          <w:sz w:val="24"/>
          <w:szCs w:val="24"/>
        </w:rPr>
      </w:pPr>
    </w:p>
    <w:p w:rsidRDefault="00312223" w:rsidP="00312223" w:rsidR="00312223">
      <w:pPr>
        <w:jc w:val="both"/>
        <w:rPr>
          <w:sz w:val="24"/>
          <w:szCs w:val="24"/>
        </w:rPr>
      </w:pPr>
      <w:r w:rsidRPr="00616DF2">
        <w:rPr>
          <w:sz w:val="24"/>
          <w:szCs w:val="24"/>
        </w:rPr>
        <w:t>6.</w:t>
      </w:r>
      <w:r>
        <w:rPr>
          <w:sz w:val="24"/>
          <w:szCs w:val="24"/>
        </w:rPr>
        <w:t xml:space="preserve"> </w:t>
      </w:r>
      <w:r w:rsidR="00A819B7">
        <w:rPr>
          <w:sz w:val="24"/>
          <w:szCs w:val="24"/>
        </w:rPr>
        <w:t>Nalaže se razlučnom vjerovniku</w:t>
      </w:r>
      <w:r>
        <w:rPr>
          <w:sz w:val="24"/>
          <w:szCs w:val="24"/>
        </w:rPr>
        <w:t xml:space="preserve"> </w:t>
      </w:r>
      <w:r w:rsidR="00A819B7">
        <w:rPr>
          <w:sz w:val="24"/>
          <w:szCs w:val="24"/>
        </w:rPr>
        <w:t>uplata  predujma u</w:t>
      </w:r>
      <w:r>
        <w:rPr>
          <w:sz w:val="24"/>
          <w:szCs w:val="24"/>
        </w:rPr>
        <w:t xml:space="preserve"> iznos</w:t>
      </w:r>
      <w:r w:rsidR="00A819B7">
        <w:rPr>
          <w:sz w:val="24"/>
          <w:szCs w:val="24"/>
        </w:rPr>
        <w:t>u</w:t>
      </w:r>
      <w:r>
        <w:rPr>
          <w:sz w:val="24"/>
          <w:szCs w:val="24"/>
        </w:rPr>
        <w:t xml:space="preserve"> od 20</w:t>
      </w:r>
      <w:r w:rsidR="00A819B7">
        <w:rPr>
          <w:sz w:val="24"/>
          <w:szCs w:val="24"/>
        </w:rPr>
        <w:t>.000 kuna koji</w:t>
      </w:r>
      <w:r w:rsidRPr="00616DF2">
        <w:rPr>
          <w:sz w:val="24"/>
          <w:szCs w:val="24"/>
        </w:rPr>
        <w:t xml:space="preserve"> iznos</w:t>
      </w:r>
      <w:r w:rsidR="00A819B7">
        <w:rPr>
          <w:sz w:val="24"/>
          <w:szCs w:val="24"/>
        </w:rPr>
        <w:t xml:space="preserve"> je</w:t>
      </w:r>
      <w:r w:rsidRPr="00616DF2">
        <w:rPr>
          <w:sz w:val="24"/>
          <w:szCs w:val="24"/>
        </w:rPr>
        <w:t xml:space="preserve"> neophodno potreban za pokriće troškova provedbe stečajnog postupka, kao i prodaje gore navedene nekretnine putem elektronske dražbe.</w:t>
      </w:r>
    </w:p>
    <w:p w:rsidRDefault="00021C48" w:rsidP="00312223" w:rsidR="00021C48">
      <w:pPr>
        <w:jc w:val="both"/>
        <w:rPr>
          <w:sz w:val="24"/>
          <w:szCs w:val="24"/>
        </w:rPr>
      </w:pPr>
    </w:p>
    <w:p w:rsidRDefault="00021C48" w:rsidP="00312223" w:rsidR="00021C48" w:rsidRPr="00616DF2">
      <w:pPr>
        <w:jc w:val="both"/>
        <w:rPr>
          <w:sz w:val="24"/>
          <w:szCs w:val="24"/>
        </w:rPr>
      </w:pPr>
      <w:r>
        <w:rPr>
          <w:sz w:val="24"/>
          <w:szCs w:val="24"/>
        </w:rPr>
        <w:t>7. Nalaže se stečajnom upravitelju da se obrati pismenim putem dužnik VD Građenje d.o.o., Zagreb, Gradiška 20 s pozivom na plaćanje duga.</w:t>
      </w:r>
    </w:p>
    <w:p w:rsidRDefault="00312223" w:rsidP="00312223" w:rsidR="00312223" w:rsidRPr="00616DF2">
      <w:pPr>
        <w:jc w:val="both"/>
        <w:rPr>
          <w:sz w:val="24"/>
          <w:szCs w:val="24"/>
        </w:rPr>
      </w:pPr>
    </w:p>
    <w:p w:rsidRDefault="00021C48" w:rsidP="00312223" w:rsidR="00312223" w:rsidRPr="00616DF2">
      <w:pPr>
        <w:jc w:val="both"/>
        <w:rPr>
          <w:sz w:val="24"/>
          <w:szCs w:val="24"/>
        </w:rPr>
      </w:pPr>
      <w:r>
        <w:rPr>
          <w:sz w:val="24"/>
          <w:szCs w:val="24"/>
        </w:rPr>
        <w:t>8</w:t>
      </w:r>
      <w:r w:rsidR="00312223" w:rsidRPr="00616DF2">
        <w:rPr>
          <w:sz w:val="24"/>
          <w:szCs w:val="24"/>
        </w:rPr>
        <w:t>. Sud će donijeti Rješenje o prodaji nekretnine opisane pod točkom IV A) Izvještaja.</w:t>
      </w:r>
    </w:p>
    <w:p w:rsidRDefault="00312223" w:rsidP="00312223" w:rsidR="00312223" w:rsidRPr="00616DF2">
      <w:pPr>
        <w:jc w:val="both"/>
        <w:rPr>
          <w:sz w:val="24"/>
          <w:szCs w:val="24"/>
        </w:rPr>
      </w:pPr>
    </w:p>
    <w:p w:rsidRDefault="00021C48" w:rsidP="00312223" w:rsidR="00312223">
      <w:pPr>
        <w:jc w:val="both"/>
        <w:rPr>
          <w:sz w:val="24"/>
          <w:szCs w:val="24"/>
        </w:rPr>
      </w:pPr>
      <w:r>
        <w:rPr>
          <w:sz w:val="24"/>
          <w:szCs w:val="24"/>
        </w:rPr>
        <w:t>9</w:t>
      </w:r>
      <w:r w:rsidR="00312223" w:rsidRPr="00616DF2">
        <w:rPr>
          <w:sz w:val="24"/>
          <w:szCs w:val="24"/>
        </w:rPr>
        <w:t xml:space="preserve">. Nakon dostavljanje procjene </w:t>
      </w:r>
      <w:r w:rsidR="00312223">
        <w:rPr>
          <w:sz w:val="24"/>
          <w:szCs w:val="24"/>
        </w:rPr>
        <w:t>i predujmljenog iznosa  od 20</w:t>
      </w:r>
      <w:r w:rsidR="00312223" w:rsidRPr="00616DF2">
        <w:rPr>
          <w:sz w:val="24"/>
          <w:szCs w:val="24"/>
        </w:rPr>
        <w:t>.000 kuna, koji se navodi</w:t>
      </w:r>
    </w:p>
    <w:p w:rsidRDefault="00A819B7" w:rsidP="00312223" w:rsidR="00312223" w:rsidRPr="00616DF2">
      <w:pPr>
        <w:jc w:val="both"/>
        <w:rPr>
          <w:sz w:val="24"/>
          <w:szCs w:val="24"/>
        </w:rPr>
      </w:pPr>
      <w:r>
        <w:rPr>
          <w:sz w:val="24"/>
          <w:szCs w:val="24"/>
        </w:rPr>
        <w:t>pod točkom 6, s</w:t>
      </w:r>
      <w:r w:rsidR="00312223" w:rsidRPr="00616DF2">
        <w:rPr>
          <w:sz w:val="24"/>
          <w:szCs w:val="24"/>
        </w:rPr>
        <w:t>ud</w:t>
      </w:r>
      <w:r w:rsidR="00312223" w:rsidRPr="00616DF2">
        <w:rPr>
          <w:b/>
          <w:sz w:val="24"/>
          <w:szCs w:val="24"/>
        </w:rPr>
        <w:t xml:space="preserve"> </w:t>
      </w:r>
      <w:r w:rsidR="00312223" w:rsidRPr="00616DF2">
        <w:rPr>
          <w:sz w:val="24"/>
          <w:szCs w:val="24"/>
        </w:rPr>
        <w:t>će donijeti Zaključak o prodaji nekretnine opisane pod točkom IV A) ovog Izvještaja.</w:t>
      </w:r>
    </w:p>
    <w:p w:rsidRDefault="000079B9" w:rsidP="009029D4" w:rsidR="000079B9">
      <w:pPr>
        <w:jc w:val="both"/>
        <w:rPr>
          <w:sz w:val="24"/>
          <w:szCs w:val="24"/>
          <w:lang w:val="pl-PL"/>
        </w:rPr>
      </w:pPr>
    </w:p>
    <w:p w:rsidRDefault="00021C48" w:rsidP="009029D4" w:rsidR="00021C48">
      <w:pPr>
        <w:jc w:val="both"/>
        <w:rPr>
          <w:sz w:val="24"/>
          <w:szCs w:val="24"/>
          <w:lang w:val="pl-PL"/>
        </w:rPr>
      </w:pPr>
    </w:p>
    <w:p w:rsidRDefault="000079B9" w:rsidP="009029D4" w:rsidR="000079B9">
      <w:pPr>
        <w:jc w:val="both"/>
        <w:rPr>
          <w:sz w:val="24"/>
          <w:szCs w:val="24"/>
          <w:lang w:val="pl-PL"/>
        </w:rPr>
      </w:pPr>
    </w:p>
    <w:p w:rsidRDefault="000079B9" w:rsidP="009029D4" w:rsidR="000079B9" w:rsidRPr="000079B9">
      <w:pPr>
        <w:jc w:val="both"/>
        <w:rPr>
          <w:sz w:val="24"/>
          <w:szCs w:val="24"/>
          <w:lang w:val="pl-PL"/>
        </w:rPr>
      </w:pPr>
      <w:r w:rsidRPr="000079B9">
        <w:rPr>
          <w:sz w:val="24"/>
          <w:szCs w:val="24"/>
          <w:lang w:val="pl-PL"/>
        </w:rPr>
        <w:lastRenderedPageBreak/>
        <w:t>Sud donosi</w:t>
      </w:r>
    </w:p>
    <w:p w:rsidRDefault="000079B9" w:rsidP="009029D4" w:rsidR="000079B9" w:rsidRPr="000079B9">
      <w:pPr>
        <w:jc w:val="both"/>
        <w:rPr>
          <w:sz w:val="24"/>
          <w:szCs w:val="24"/>
          <w:lang w:val="pl-PL"/>
        </w:rPr>
      </w:pPr>
    </w:p>
    <w:p w:rsidRDefault="000079B9" w:rsidP="000079B9" w:rsidR="000079B9" w:rsidRPr="000079B9">
      <w:pPr>
        <w:jc w:val="center"/>
        <w:rPr>
          <w:sz w:val="24"/>
          <w:szCs w:val="24"/>
          <w:lang w:val="pl-PL"/>
        </w:rPr>
      </w:pPr>
      <w:r w:rsidRPr="000079B9">
        <w:rPr>
          <w:sz w:val="24"/>
          <w:szCs w:val="24"/>
          <w:lang w:val="pl-PL"/>
        </w:rPr>
        <w:t>Rješenje</w:t>
      </w:r>
    </w:p>
    <w:p w:rsidRDefault="000079B9" w:rsidP="009029D4" w:rsidR="000079B9" w:rsidRPr="000079B9">
      <w:pPr>
        <w:jc w:val="both"/>
        <w:rPr>
          <w:sz w:val="24"/>
          <w:szCs w:val="24"/>
          <w:lang w:val="pl-PL"/>
        </w:rPr>
      </w:pPr>
    </w:p>
    <w:p w:rsidRDefault="000079B9" w:rsidP="009029D4" w:rsidR="000079B9" w:rsidRPr="000079B9">
      <w:pPr>
        <w:jc w:val="both"/>
        <w:rPr>
          <w:sz w:val="24"/>
          <w:szCs w:val="24"/>
          <w:lang w:val="pl-PL"/>
        </w:rPr>
      </w:pPr>
      <w:r w:rsidRPr="000079B9">
        <w:rPr>
          <w:sz w:val="24"/>
          <w:szCs w:val="24"/>
          <w:lang w:val="pl-PL"/>
        </w:rPr>
        <w:t xml:space="preserve">Daljnja odluka pismeno. </w:t>
      </w:r>
    </w:p>
    <w:p w:rsidRDefault="002A7EC3" w:rsidP="002A7EC3" w:rsidR="002A7EC3" w:rsidRPr="000079B9">
      <w:pPr>
        <w:jc w:val="both"/>
        <w:rPr>
          <w:bCs/>
          <w:sz w:val="24"/>
          <w:szCs w:val="24"/>
        </w:rPr>
      </w:pPr>
    </w:p>
    <w:p w:rsidRDefault="004A38B4" w:rsidP="004A38B4" w:rsidR="00853FF6" w:rsidRPr="009029D4">
      <w:pPr>
        <w:jc w:val="center"/>
        <w:rPr>
          <w:bCs/>
          <w:sz w:val="24"/>
          <w:szCs w:val="24"/>
        </w:rPr>
      </w:pPr>
      <w:r w:rsidRPr="009029D4">
        <w:rPr>
          <w:bCs/>
          <w:sz w:val="24"/>
          <w:szCs w:val="24"/>
        </w:rPr>
        <w:t>D</w:t>
      </w:r>
      <w:r w:rsidR="00853FF6" w:rsidRPr="009029D4">
        <w:rPr>
          <w:bCs/>
          <w:sz w:val="24"/>
          <w:szCs w:val="24"/>
        </w:rPr>
        <w:t>ovršeno u</w:t>
      </w:r>
      <w:r w:rsidR="00862E38" w:rsidRPr="009029D4">
        <w:rPr>
          <w:bCs/>
          <w:color w:val="FF0000"/>
          <w:sz w:val="24"/>
          <w:szCs w:val="24"/>
        </w:rPr>
        <w:t xml:space="preserve"> </w:t>
      </w:r>
      <w:r w:rsidR="00021C48">
        <w:rPr>
          <w:bCs/>
          <w:sz w:val="24"/>
          <w:szCs w:val="24"/>
        </w:rPr>
        <w:t>11,</w:t>
      </w:r>
      <w:r w:rsidR="00EF7691">
        <w:rPr>
          <w:bCs/>
          <w:sz w:val="24"/>
          <w:szCs w:val="24"/>
        </w:rPr>
        <w:t>13</w:t>
      </w:r>
      <w:r w:rsidR="00E14047" w:rsidRPr="009029D4">
        <w:rPr>
          <w:bCs/>
          <w:sz w:val="24"/>
          <w:szCs w:val="24"/>
        </w:rPr>
        <w:t xml:space="preserve"> </w:t>
      </w:r>
      <w:r w:rsidR="00862E38" w:rsidRPr="009029D4">
        <w:rPr>
          <w:bCs/>
          <w:sz w:val="24"/>
          <w:szCs w:val="24"/>
        </w:rPr>
        <w:t>sati</w:t>
      </w:r>
    </w:p>
    <w:p w:rsidRDefault="00FF4310" w:rsidP="00895E2C" w:rsidR="00FF4310" w:rsidRPr="009029D4">
      <w:pPr>
        <w:rPr>
          <w:bCs/>
          <w:sz w:val="24"/>
          <w:szCs w:val="24"/>
        </w:rPr>
      </w:pPr>
    </w:p>
    <w:p w:rsidRDefault="008B28EF" w:rsidP="00853FF6" w:rsidR="00853FF6" w:rsidRPr="009029D4">
      <w:pPr>
        <w:jc w:val="center"/>
        <w:rPr>
          <w:bCs/>
          <w:sz w:val="24"/>
          <w:szCs w:val="24"/>
        </w:rPr>
      </w:pPr>
      <w:r w:rsidRPr="009029D4">
        <w:rPr>
          <w:bCs/>
          <w:sz w:val="24"/>
          <w:szCs w:val="24"/>
        </w:rPr>
        <w:t xml:space="preserve">   </w:t>
      </w:r>
      <w:r w:rsidR="001B2756" w:rsidRPr="009029D4">
        <w:rPr>
          <w:bCs/>
          <w:sz w:val="24"/>
          <w:szCs w:val="24"/>
        </w:rPr>
        <w:t>S</w:t>
      </w:r>
      <w:r w:rsidR="00037E28" w:rsidRPr="009029D4">
        <w:rPr>
          <w:bCs/>
          <w:sz w:val="24"/>
          <w:szCs w:val="24"/>
        </w:rPr>
        <w:t>udac</w:t>
      </w:r>
      <w:r w:rsidR="00F85D7A" w:rsidRPr="009029D4">
        <w:rPr>
          <w:bCs/>
          <w:sz w:val="24"/>
          <w:szCs w:val="24"/>
        </w:rPr>
        <w:t>:</w:t>
      </w:r>
    </w:p>
    <w:p w:rsidRDefault="008B28EF" w:rsidP="00B754B4" w:rsidR="003E49B9" w:rsidRPr="009029D4">
      <w:pPr>
        <w:rPr>
          <w:bCs/>
          <w:sz w:val="24"/>
          <w:szCs w:val="24"/>
        </w:rPr>
      </w:pPr>
      <w:r w:rsidRPr="009029D4">
        <w:rPr>
          <w:bCs/>
          <w:sz w:val="24"/>
          <w:szCs w:val="24"/>
        </w:rPr>
        <w:t xml:space="preserve">                                                                Vesna Sremac Šoštar</w:t>
      </w:r>
    </w:p>
    <w:p w:rsidRDefault="00853FF6" w:rsidP="00853FF6" w:rsidR="00853FF6" w:rsidRPr="009029D4">
      <w:pPr>
        <w:jc w:val="center"/>
        <w:rPr>
          <w:bCs/>
          <w:sz w:val="24"/>
          <w:szCs w:val="24"/>
        </w:rPr>
      </w:pPr>
    </w:p>
    <w:p w:rsidRDefault="00853FF6" w:rsidP="00853FF6" w:rsidR="00853FF6" w:rsidRPr="009029D4">
      <w:pPr>
        <w:jc w:val="center"/>
        <w:rPr>
          <w:bCs/>
          <w:sz w:val="24"/>
          <w:szCs w:val="24"/>
        </w:rPr>
      </w:pPr>
      <w:r w:rsidRPr="009029D4">
        <w:rPr>
          <w:bCs/>
          <w:sz w:val="24"/>
          <w:szCs w:val="24"/>
        </w:rPr>
        <w:t>Zapisničar</w:t>
      </w:r>
      <w:r w:rsidR="00F85D7A" w:rsidRPr="009029D4">
        <w:rPr>
          <w:bCs/>
          <w:sz w:val="24"/>
          <w:szCs w:val="24"/>
        </w:rPr>
        <w:t>:</w:t>
      </w:r>
    </w:p>
    <w:p w:rsidRDefault="008B28EF" w:rsidP="00853FF6" w:rsidR="008B28EF" w:rsidRPr="009029D4">
      <w:pPr>
        <w:jc w:val="center"/>
        <w:rPr>
          <w:bCs/>
          <w:sz w:val="24"/>
          <w:szCs w:val="24"/>
        </w:rPr>
      </w:pPr>
      <w:r w:rsidRPr="009029D4">
        <w:rPr>
          <w:bCs/>
          <w:sz w:val="24"/>
          <w:szCs w:val="24"/>
        </w:rPr>
        <w:t>Matea Bizjak</w:t>
      </w:r>
    </w:p>
    <w:p w:rsidRDefault="00853FF6" w:rsidP="00853FF6" w:rsidR="00853FF6" w:rsidRPr="009029D4">
      <w:pPr>
        <w:jc w:val="center"/>
        <w:rPr>
          <w:bCs/>
          <w:sz w:val="24"/>
          <w:szCs w:val="24"/>
        </w:rPr>
      </w:pPr>
    </w:p>
    <w:p w:rsidRDefault="00F85D7A" w:rsidP="00F85D7A" w:rsidR="00F85D7A" w:rsidRPr="009029D4">
      <w:pPr>
        <w:rPr>
          <w:bCs/>
          <w:sz w:val="24"/>
          <w:szCs w:val="24"/>
        </w:rPr>
      </w:pPr>
    </w:p>
    <w:p w:rsidRDefault="00F72884" w:rsidP="00F72884" w:rsidR="00F72884" w:rsidRPr="009029D4">
      <w:pPr>
        <w:jc w:val="center"/>
        <w:rPr>
          <w:bCs/>
          <w:sz w:val="24"/>
          <w:szCs w:val="24"/>
        </w:rPr>
      </w:pPr>
    </w:p>
    <w:p w:rsidRDefault="00F72884" w:rsidP="00F72884" w:rsidR="005269E2">
      <w:pPr>
        <w:jc w:val="both"/>
        <w:rPr>
          <w:bCs/>
          <w:sz w:val="24"/>
          <w:szCs w:val="24"/>
        </w:rPr>
      </w:pPr>
      <w:r w:rsidRPr="009029D4">
        <w:rPr>
          <w:bCs/>
          <w:sz w:val="24"/>
          <w:szCs w:val="24"/>
        </w:rPr>
        <w:t>Stečajni upravitelj:</w:t>
      </w:r>
      <w:r w:rsidRPr="009029D4">
        <w:rPr>
          <w:bCs/>
          <w:sz w:val="24"/>
          <w:szCs w:val="24"/>
        </w:rPr>
        <w:tab/>
      </w:r>
    </w:p>
    <w:p w:rsidRDefault="005269E2" w:rsidP="00F72884" w:rsidR="00F72884" w:rsidRPr="009029D4">
      <w:pPr>
        <w:jc w:val="both"/>
        <w:rPr>
          <w:bCs/>
          <w:sz w:val="24"/>
          <w:szCs w:val="24"/>
        </w:rPr>
      </w:pPr>
      <w:r>
        <w:rPr>
          <w:sz w:val="24"/>
          <w:szCs w:val="24"/>
        </w:rPr>
        <w:t>Vidonija Miletić Plukavec</w:t>
      </w:r>
      <w:r w:rsidR="00F72884" w:rsidRPr="009029D4">
        <w:rPr>
          <w:bCs/>
          <w:sz w:val="24"/>
          <w:szCs w:val="24"/>
        </w:rPr>
        <w:tab/>
      </w:r>
      <w:r w:rsidR="00F72884" w:rsidRPr="009029D4">
        <w:rPr>
          <w:bCs/>
          <w:sz w:val="24"/>
          <w:szCs w:val="24"/>
        </w:rPr>
        <w:tab/>
      </w:r>
      <w:r w:rsidR="00F72884" w:rsidRPr="009029D4">
        <w:rPr>
          <w:bCs/>
          <w:sz w:val="24"/>
          <w:szCs w:val="24"/>
        </w:rPr>
        <w:tab/>
      </w:r>
      <w:r w:rsidR="00F72884" w:rsidRPr="009029D4">
        <w:rPr>
          <w:bCs/>
          <w:sz w:val="24"/>
          <w:szCs w:val="24"/>
        </w:rPr>
        <w:tab/>
      </w:r>
      <w:r w:rsidR="00F72884" w:rsidRPr="009029D4">
        <w:rPr>
          <w:bCs/>
          <w:sz w:val="24"/>
          <w:szCs w:val="24"/>
        </w:rPr>
        <w:tab/>
      </w:r>
      <w:r w:rsidR="00F72884" w:rsidRPr="009029D4">
        <w:rPr>
          <w:bCs/>
          <w:sz w:val="24"/>
          <w:szCs w:val="24"/>
        </w:rPr>
        <w:tab/>
        <w:t xml:space="preserve">  </w:t>
      </w:r>
    </w:p>
    <w:p w:rsidRDefault="00F72884" w:rsidP="00F72884" w:rsidR="00F72884" w:rsidRPr="009029D4">
      <w:pPr>
        <w:jc w:val="right"/>
        <w:rPr>
          <w:bCs/>
          <w:sz w:val="24"/>
          <w:szCs w:val="24"/>
        </w:rPr>
      </w:pPr>
    </w:p>
    <w:p w:rsidRDefault="00F72884" w:rsidP="00F72884" w:rsidR="00F72884" w:rsidRPr="009029D4">
      <w:pPr>
        <w:rPr>
          <w:bCs/>
          <w:sz w:val="24"/>
          <w:szCs w:val="24"/>
        </w:rPr>
      </w:pPr>
    </w:p>
    <w:p w:rsidRDefault="00F72884" w:rsidP="00F72884" w:rsidR="00F72884" w:rsidRPr="009029D4">
      <w:pPr>
        <w:rPr>
          <w:bCs/>
          <w:sz w:val="24"/>
          <w:szCs w:val="24"/>
        </w:rPr>
      </w:pPr>
    </w:p>
    <w:p w:rsidRDefault="00F72884" w:rsidP="00F72884" w:rsidR="00F72884" w:rsidRPr="009029D4">
      <w:pPr>
        <w:rPr>
          <w:bCs/>
          <w:sz w:val="24"/>
          <w:szCs w:val="24"/>
        </w:rPr>
      </w:pPr>
      <w:r w:rsidRPr="009029D4">
        <w:rPr>
          <w:bCs/>
          <w:sz w:val="24"/>
          <w:szCs w:val="24"/>
        </w:rPr>
        <w:t>Stečajni vjerovnici:</w:t>
      </w:r>
    </w:p>
    <w:p w:rsidRDefault="00F72884" w:rsidP="000517EC" w:rsidR="00F72884">
      <w:pPr>
        <w:jc w:val="both"/>
        <w:rPr>
          <w:bCs/>
          <w:sz w:val="24"/>
          <w:szCs w:val="24"/>
        </w:rPr>
      </w:pPr>
    </w:p>
    <w:p w:rsidRDefault="00EF7691" w:rsidP="00EF7691" w:rsidR="00EF7691">
      <w:pPr>
        <w:jc w:val="both"/>
        <w:rPr>
          <w:bCs/>
          <w:sz w:val="24"/>
          <w:szCs w:val="24"/>
        </w:rPr>
      </w:pPr>
      <w:r>
        <w:rPr>
          <w:bCs/>
          <w:sz w:val="24"/>
          <w:szCs w:val="24"/>
        </w:rPr>
        <w:t>RH Ministarstvo financija, Trg Francuske Republike 15, 10000 Zagreb, OIB: 18683136487, zastupano po Tanja Šušak, zamjenica ŽDO Zagreb</w:t>
      </w:r>
    </w:p>
    <w:p w:rsidRDefault="00F72884" w:rsidP="00EF7691" w:rsidR="00F72884" w:rsidRPr="009029D4">
      <w:pPr>
        <w:jc w:val="both"/>
        <w:rPr>
          <w:bCs/>
          <w:sz w:val="24"/>
          <w:szCs w:val="24"/>
        </w:rPr>
      </w:pPr>
    </w:p>
    <w:sectPr w:rsidSect="005901F0" w:rsidR="00F72884" w:rsidRPr="009029D4">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1F0" w:rsidR="005901F0">
      <w:r>
        <w:separator/>
      </w:r>
    </w:p>
  </w:endnote>
  <w:endnote w:id="0" w:type="continuationSeparator">
    <w:p w:rsidRDefault="005901F0" w:rsidR="005901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1F0" w:rsidR="005901F0">
      <w:r>
        <w:separator/>
      </w:r>
    </w:p>
  </w:footnote>
  <w:footnote w:id="0" w:type="continuationSeparator">
    <w:p w:rsidRDefault="005901F0" w:rsidR="005901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1F0" w:rsidP="00D81A44" w:rsidR="005901F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901F0" w:rsidR="005901F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1F0" w:rsidP="00D81A44" w:rsidR="005901F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0B8E">
      <w:rPr>
        <w:rStyle w:val="Brojstranice"/>
        <w:noProof/>
      </w:rPr>
      <w:t>11</w:t>
    </w:r>
    <w:r>
      <w:rPr>
        <w:rStyle w:val="Brojstranice"/>
      </w:rPr>
      <w:fldChar w:fldCharType="end"/>
    </w:r>
  </w:p>
  <w:p w:rsidRDefault="005901F0" w:rsidP="00AA1621" w:rsidR="005901F0" w:rsidRPr="00AA1621">
    <w:pPr>
      <w:pStyle w:val="Zaglavlje"/>
      <w:jc w:val="right"/>
      <w:rPr>
        <w:sz w:val="22"/>
        <w:szCs w:val="22"/>
      </w:rPr>
    </w:pPr>
    <w:r>
      <w:rPr>
        <w:bCs/>
        <w:sz w:val="22"/>
        <w:szCs w:val="22"/>
      </w:rPr>
      <w:t>48. St-</w:t>
    </w:r>
    <w:r w:rsidR="00312223">
      <w:rPr>
        <w:bCs/>
        <w:sz w:val="22"/>
        <w:szCs w:val="22"/>
      </w:rPr>
      <w:t>4413/16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8">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A5F69FA"/>
    <w:multiLevelType w:val="hybridMultilevel"/>
    <w:tmpl w:val="500EA4E6"/>
    <w:lvl w:tplc="454AA8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6">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20">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4">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451193"/>
    <w:multiLevelType w:val="hybridMultilevel"/>
    <w:tmpl w:val="74CAF84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48274CC0"/>
    <w:multiLevelType w:val="hybridMultilevel"/>
    <w:tmpl w:val="C15A1DB2"/>
    <w:lvl w:tplc="795C3092" w:ilvl="0">
      <w:start w:val="1"/>
      <w:numFmt w:val="upperLetter"/>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2">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3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8">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41">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6"/>
  </w:num>
  <w:num w:numId="2">
    <w:abstractNumId w:val="29"/>
  </w:num>
  <w:num w:numId="3">
    <w:abstractNumId w:val="20"/>
  </w:num>
  <w:num w:numId="4">
    <w:abstractNumId w:val="27"/>
  </w:num>
  <w:num w:numId="5">
    <w:abstractNumId w:val="6"/>
  </w:num>
  <w:num w:numId="6">
    <w:abstractNumId w:val="44"/>
  </w:num>
  <w:num w:numId="7">
    <w:abstractNumId w:val="3"/>
  </w:num>
  <w:num w:numId="8">
    <w:abstractNumId w:val="41"/>
  </w:num>
  <w:num w:numId="9">
    <w:abstractNumId w:val="34"/>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
  </w:num>
  <w:num w:numId="14">
    <w:abstractNumId w:val="22"/>
  </w:num>
  <w:num w:numId="15">
    <w:abstractNumId w:val="5"/>
  </w:num>
  <w:num w:numId="16">
    <w:abstractNumId w:val="36"/>
  </w:num>
  <w:num w:numId="17">
    <w:abstractNumId w:val="39"/>
  </w:num>
  <w:num w:numId="18">
    <w:abstractNumId w:val="1"/>
  </w:num>
  <w:num w:numId="19">
    <w:abstractNumId w:val="38"/>
  </w:num>
  <w:num w:numId="20">
    <w:abstractNumId w:val="42"/>
  </w:num>
  <w:num w:numId="21">
    <w:abstractNumId w:val="18"/>
  </w:num>
  <w:num w:numId="22">
    <w:abstractNumId w:val="21"/>
  </w:num>
  <w:num w:numId="23">
    <w:abstractNumId w:val="35"/>
  </w:num>
  <w:num w:numId="24">
    <w:abstractNumId w:val="8"/>
  </w:num>
  <w:num w:numId="25">
    <w:abstractNumId w:val="17"/>
  </w:num>
  <w:num w:numId="26">
    <w:abstractNumId w:val="14"/>
  </w:num>
  <w:num w:numId="27">
    <w:abstractNumId w:val="1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3"/>
  </w:num>
  <w:num w:numId="31">
    <w:abstractNumId w:val="43"/>
  </w:num>
  <w:num w:numId="32">
    <w:abstractNumId w:val="37"/>
  </w:num>
  <w:num w:numId="33">
    <w:abstractNumId w:val="0"/>
  </w:num>
  <w:num w:numId="34">
    <w:abstractNumId w:val="4"/>
  </w:num>
  <w:num w:numId="35">
    <w:abstractNumId w:val="23"/>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9"/>
  </w:num>
  <w:num w:numId="43">
    <w:abstractNumId w:val="45"/>
  </w:num>
  <w:num w:numId="44">
    <w:abstractNumId w:val="25"/>
  </w:num>
  <w:num w:numId="45">
    <w:abstractNumId w:val="11"/>
  </w:num>
  <w:num w:numId="46">
    <w:abstractNumId w:val="31"/>
  </w:num>
  <w:num w:numId="47">
    <w:abstractNumId w:val="28"/>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48"/>
    <w:rsid w:val="00021C8C"/>
    <w:rsid w:val="000232A5"/>
    <w:rsid w:val="00027B30"/>
    <w:rsid w:val="00030559"/>
    <w:rsid w:val="000322B1"/>
    <w:rsid w:val="0003629C"/>
    <w:rsid w:val="00037E28"/>
    <w:rsid w:val="00047061"/>
    <w:rsid w:val="000517EC"/>
    <w:rsid w:val="000556B6"/>
    <w:rsid w:val="00056C8A"/>
    <w:rsid w:val="00057A5A"/>
    <w:rsid w:val="00064134"/>
    <w:rsid w:val="0007058D"/>
    <w:rsid w:val="00071633"/>
    <w:rsid w:val="00094AB4"/>
    <w:rsid w:val="00094AE9"/>
    <w:rsid w:val="00095ADF"/>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4E9E"/>
    <w:rsid w:val="0010502C"/>
    <w:rsid w:val="0010553E"/>
    <w:rsid w:val="0010567A"/>
    <w:rsid w:val="00105802"/>
    <w:rsid w:val="00107F5E"/>
    <w:rsid w:val="0011067C"/>
    <w:rsid w:val="0011161B"/>
    <w:rsid w:val="0011345F"/>
    <w:rsid w:val="001139BC"/>
    <w:rsid w:val="00115571"/>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007B"/>
    <w:rsid w:val="001A16C9"/>
    <w:rsid w:val="001A4CDC"/>
    <w:rsid w:val="001B1357"/>
    <w:rsid w:val="001B2756"/>
    <w:rsid w:val="001B2FB3"/>
    <w:rsid w:val="001B7518"/>
    <w:rsid w:val="001B7A0E"/>
    <w:rsid w:val="001C42B4"/>
    <w:rsid w:val="001C50EF"/>
    <w:rsid w:val="001D6014"/>
    <w:rsid w:val="001E0332"/>
    <w:rsid w:val="001E0404"/>
    <w:rsid w:val="001E1576"/>
    <w:rsid w:val="001E1FBD"/>
    <w:rsid w:val="001F34B5"/>
    <w:rsid w:val="0021069A"/>
    <w:rsid w:val="002106B6"/>
    <w:rsid w:val="00217B3D"/>
    <w:rsid w:val="00237320"/>
    <w:rsid w:val="00240B29"/>
    <w:rsid w:val="00242371"/>
    <w:rsid w:val="002505ED"/>
    <w:rsid w:val="002552D9"/>
    <w:rsid w:val="00257A66"/>
    <w:rsid w:val="00271ADD"/>
    <w:rsid w:val="0027653E"/>
    <w:rsid w:val="002956CD"/>
    <w:rsid w:val="002A3A8D"/>
    <w:rsid w:val="002A6ACD"/>
    <w:rsid w:val="002A6D1A"/>
    <w:rsid w:val="002A7EC3"/>
    <w:rsid w:val="002B262D"/>
    <w:rsid w:val="002B3C8C"/>
    <w:rsid w:val="002C04C6"/>
    <w:rsid w:val="002C45E2"/>
    <w:rsid w:val="002D3EE7"/>
    <w:rsid w:val="002E0852"/>
    <w:rsid w:val="002E59B3"/>
    <w:rsid w:val="002F1C90"/>
    <w:rsid w:val="003039DD"/>
    <w:rsid w:val="00312223"/>
    <w:rsid w:val="003144DF"/>
    <w:rsid w:val="00316A33"/>
    <w:rsid w:val="0032019A"/>
    <w:rsid w:val="00320681"/>
    <w:rsid w:val="003216AA"/>
    <w:rsid w:val="00322042"/>
    <w:rsid w:val="003220FD"/>
    <w:rsid w:val="0032364C"/>
    <w:rsid w:val="00335537"/>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35A8"/>
    <w:rsid w:val="004E0DCB"/>
    <w:rsid w:val="004E2E52"/>
    <w:rsid w:val="004E3BB6"/>
    <w:rsid w:val="005154DA"/>
    <w:rsid w:val="00515C65"/>
    <w:rsid w:val="005168BE"/>
    <w:rsid w:val="00521AEE"/>
    <w:rsid w:val="0052515C"/>
    <w:rsid w:val="005269E2"/>
    <w:rsid w:val="0053166F"/>
    <w:rsid w:val="00536010"/>
    <w:rsid w:val="00540890"/>
    <w:rsid w:val="005501AB"/>
    <w:rsid w:val="005568C5"/>
    <w:rsid w:val="00556E6A"/>
    <w:rsid w:val="00567070"/>
    <w:rsid w:val="005734BC"/>
    <w:rsid w:val="00577C20"/>
    <w:rsid w:val="00587DBA"/>
    <w:rsid w:val="005901F0"/>
    <w:rsid w:val="005A1446"/>
    <w:rsid w:val="005A1B42"/>
    <w:rsid w:val="005B000E"/>
    <w:rsid w:val="005B525A"/>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747B7"/>
    <w:rsid w:val="00684164"/>
    <w:rsid w:val="00687917"/>
    <w:rsid w:val="00693832"/>
    <w:rsid w:val="00696EA1"/>
    <w:rsid w:val="006A4FAF"/>
    <w:rsid w:val="006B0CE1"/>
    <w:rsid w:val="006B22FB"/>
    <w:rsid w:val="006B2B2C"/>
    <w:rsid w:val="006C32ED"/>
    <w:rsid w:val="006C47AB"/>
    <w:rsid w:val="006D3496"/>
    <w:rsid w:val="006F2DC3"/>
    <w:rsid w:val="006F2F2E"/>
    <w:rsid w:val="006F3E6F"/>
    <w:rsid w:val="006F5092"/>
    <w:rsid w:val="0070654E"/>
    <w:rsid w:val="00715157"/>
    <w:rsid w:val="0071633C"/>
    <w:rsid w:val="00723D06"/>
    <w:rsid w:val="00725E76"/>
    <w:rsid w:val="007265E7"/>
    <w:rsid w:val="00726792"/>
    <w:rsid w:val="00733A1C"/>
    <w:rsid w:val="00736E2D"/>
    <w:rsid w:val="00737273"/>
    <w:rsid w:val="00742688"/>
    <w:rsid w:val="00751B77"/>
    <w:rsid w:val="00752DB8"/>
    <w:rsid w:val="00753FA5"/>
    <w:rsid w:val="0075543A"/>
    <w:rsid w:val="00756047"/>
    <w:rsid w:val="0076080B"/>
    <w:rsid w:val="00762A0F"/>
    <w:rsid w:val="007657B8"/>
    <w:rsid w:val="00766E12"/>
    <w:rsid w:val="00775953"/>
    <w:rsid w:val="007762AC"/>
    <w:rsid w:val="0077792F"/>
    <w:rsid w:val="0078250E"/>
    <w:rsid w:val="00784B13"/>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52B0D"/>
    <w:rsid w:val="00853FF6"/>
    <w:rsid w:val="008604EE"/>
    <w:rsid w:val="00860BCD"/>
    <w:rsid w:val="00862E38"/>
    <w:rsid w:val="00864A01"/>
    <w:rsid w:val="008770DE"/>
    <w:rsid w:val="00887483"/>
    <w:rsid w:val="0089076F"/>
    <w:rsid w:val="00894DDE"/>
    <w:rsid w:val="00895E2C"/>
    <w:rsid w:val="008A286D"/>
    <w:rsid w:val="008A69BD"/>
    <w:rsid w:val="008B25B6"/>
    <w:rsid w:val="008B28EF"/>
    <w:rsid w:val="008B7B64"/>
    <w:rsid w:val="008C1909"/>
    <w:rsid w:val="008D6A10"/>
    <w:rsid w:val="008E41A4"/>
    <w:rsid w:val="008E7C3F"/>
    <w:rsid w:val="008E7D0C"/>
    <w:rsid w:val="008F2000"/>
    <w:rsid w:val="008F276F"/>
    <w:rsid w:val="008F3350"/>
    <w:rsid w:val="008F629C"/>
    <w:rsid w:val="0090196B"/>
    <w:rsid w:val="00902467"/>
    <w:rsid w:val="009029D4"/>
    <w:rsid w:val="009045A8"/>
    <w:rsid w:val="009270EA"/>
    <w:rsid w:val="00935ABA"/>
    <w:rsid w:val="00942A9E"/>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5C23"/>
    <w:rsid w:val="009A74A7"/>
    <w:rsid w:val="009B1B66"/>
    <w:rsid w:val="009B4223"/>
    <w:rsid w:val="009C3ED2"/>
    <w:rsid w:val="009C4493"/>
    <w:rsid w:val="009C65DC"/>
    <w:rsid w:val="009C7DA4"/>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61F9"/>
    <w:rsid w:val="00A67D61"/>
    <w:rsid w:val="00A7081A"/>
    <w:rsid w:val="00A721A3"/>
    <w:rsid w:val="00A741C4"/>
    <w:rsid w:val="00A80F37"/>
    <w:rsid w:val="00A819B7"/>
    <w:rsid w:val="00A82AF3"/>
    <w:rsid w:val="00A84154"/>
    <w:rsid w:val="00A956F1"/>
    <w:rsid w:val="00A95AC1"/>
    <w:rsid w:val="00AA0037"/>
    <w:rsid w:val="00AA0670"/>
    <w:rsid w:val="00AA1621"/>
    <w:rsid w:val="00AA6F70"/>
    <w:rsid w:val="00AA7CD0"/>
    <w:rsid w:val="00AB0A43"/>
    <w:rsid w:val="00AB45A7"/>
    <w:rsid w:val="00AB50AD"/>
    <w:rsid w:val="00AB5AC2"/>
    <w:rsid w:val="00AC2B26"/>
    <w:rsid w:val="00AD5297"/>
    <w:rsid w:val="00AD60F1"/>
    <w:rsid w:val="00AE029A"/>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7E22"/>
    <w:rsid w:val="00B52E80"/>
    <w:rsid w:val="00B57D98"/>
    <w:rsid w:val="00B70245"/>
    <w:rsid w:val="00B72F7D"/>
    <w:rsid w:val="00B74D82"/>
    <w:rsid w:val="00B754B4"/>
    <w:rsid w:val="00B768EB"/>
    <w:rsid w:val="00B77E51"/>
    <w:rsid w:val="00B832CD"/>
    <w:rsid w:val="00B84F6E"/>
    <w:rsid w:val="00B90833"/>
    <w:rsid w:val="00B9298E"/>
    <w:rsid w:val="00B97A43"/>
    <w:rsid w:val="00BA0317"/>
    <w:rsid w:val="00BA2A64"/>
    <w:rsid w:val="00BA4CA1"/>
    <w:rsid w:val="00BA4F1D"/>
    <w:rsid w:val="00BA720D"/>
    <w:rsid w:val="00BB6FEA"/>
    <w:rsid w:val="00BB724E"/>
    <w:rsid w:val="00BC267A"/>
    <w:rsid w:val="00BC3A76"/>
    <w:rsid w:val="00BD16F0"/>
    <w:rsid w:val="00BD6B2A"/>
    <w:rsid w:val="00BE4401"/>
    <w:rsid w:val="00BF2A3C"/>
    <w:rsid w:val="00BF5D87"/>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3FB5"/>
    <w:rsid w:val="00C76C38"/>
    <w:rsid w:val="00C80D91"/>
    <w:rsid w:val="00C84365"/>
    <w:rsid w:val="00C90B8E"/>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47F1"/>
    <w:rsid w:val="00D30B3A"/>
    <w:rsid w:val="00D4581C"/>
    <w:rsid w:val="00D465EB"/>
    <w:rsid w:val="00D473DB"/>
    <w:rsid w:val="00D5235F"/>
    <w:rsid w:val="00D64163"/>
    <w:rsid w:val="00D648A2"/>
    <w:rsid w:val="00D72512"/>
    <w:rsid w:val="00D81A44"/>
    <w:rsid w:val="00D863E3"/>
    <w:rsid w:val="00D87E28"/>
    <w:rsid w:val="00D91619"/>
    <w:rsid w:val="00D93283"/>
    <w:rsid w:val="00D936C5"/>
    <w:rsid w:val="00DA588A"/>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12C38"/>
    <w:rsid w:val="00E14047"/>
    <w:rsid w:val="00E151F7"/>
    <w:rsid w:val="00E16B11"/>
    <w:rsid w:val="00E2147D"/>
    <w:rsid w:val="00E215D9"/>
    <w:rsid w:val="00E21E10"/>
    <w:rsid w:val="00E32948"/>
    <w:rsid w:val="00E3359D"/>
    <w:rsid w:val="00E46D5B"/>
    <w:rsid w:val="00E47FFC"/>
    <w:rsid w:val="00E5533F"/>
    <w:rsid w:val="00E60601"/>
    <w:rsid w:val="00E609FF"/>
    <w:rsid w:val="00E723C2"/>
    <w:rsid w:val="00E750DF"/>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7314"/>
    <w:rsid w:val="00EF7691"/>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2884"/>
    <w:rsid w:val="00F764AF"/>
    <w:rsid w:val="00F80894"/>
    <w:rsid w:val="00F825E0"/>
    <w:rsid w:val="00F85D7A"/>
    <w:rsid w:val="00F87AB5"/>
    <w:rsid w:val="00F950BC"/>
    <w:rsid w:val="00F972B8"/>
    <w:rsid w:val="00FA0C8A"/>
    <w:rsid w:val="00FA7018"/>
    <w:rsid w:val="00FC23EC"/>
    <w:rsid w:val="00FC68D4"/>
    <w:rsid w:val="00FD76F3"/>
    <w:rsid w:val="00FE3415"/>
    <w:rsid w:val="00FE382F"/>
    <w:rsid w:val="00FF0160"/>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156946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391034163">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21. ožujka 2018.</izvorni_sadrzaj>
    <derivirana_varijabla naziv="DomainObject.StvarniPocetakDatum_1">21. ožujka 2018.</derivirana_varijabla>
  </DomainObject.StvarniPocetakDatum>
  <DomainObject.StvarniZavrsetakDatum>
    <izvorni_sadrzaj>21. ožujka 2018.</izvorni_sadrzaj>
    <derivirana_varijabla naziv="DomainObject.StvarniZavrsetakDatum_1">21. ožujka 2018.</derivirana_varijabla>
  </DomainObject.StvarniZavrsetakDatum>
  <DomainObject.PlaniraniZavrsetakDatum>
    <izvorni_sadrzaj>21. ožujka 2018.</izvorni_sadrzaj>
    <derivirana_varijabla naziv="DomainObject.PlaniraniZavrsetakDatum_1">21. ožujka 2018.</derivirana_varijabla>
  </DomainObject.PlaniraniZavrsetakDatum>
  <DomainObject.PlaniraniPocetakDatum>
    <izvorni_sadrzaj>21. ožujka 2018.</izvorni_sadrzaj>
    <derivirana_varijabla naziv="DomainObject.PlaniraniPocetakDatum_1">21. ožujka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11:13</izvorni_sadrzaj>
    <derivirana_varijabla naziv="DomainObject.StvarniZavrsetakVrijeme_1">11:13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2018.</izvorni_sadrzaj>
    <derivirana_varijabla naziv="DomainObject.Zapisnik.DatumKreiranja_1">21. ožujka 2018.</derivirana_varijabla>
  </DomainObject.Zapisnik.DatumKreiranja>
  <DomainObject.Zapisnik.ImovinskaKorist>
    <izvorni_sadrzaj/>
    <derivirana_varijabla naziv="DomainObject.Zapisnik.ImovinskaKorist_1"/>
  </DomainObject.Zapisnik.ImovinskaKorist>
  <DomainObject.Zapisnik.Oznaka>
    <izvorni_sadrzaj>St-4413/2016-25</izvorni_sadrzaj>
    <derivirana_varijabla naziv="DomainObject.Zapisnik.Oznaka_1">St-4413/2016-25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4413</izvorni_sadrzaj>
    <derivirana_varijabla naziv="DomainObject.Predmet.Broj_1">4413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St-4413/2016</izvorni_sadrzaj>
    <derivirana_varijabla naziv="DomainObject.Predmet.OznakaBroj_1">St-4413/2016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VRBIK 1978 d.o.o. zastupanog po punomoćniku ZVONIMIR ŠKEGRO</izvorni_sadrzaj>
    <derivirana_varijabla naziv="DomainObject.Predmet.ProtustrankaFormated_1">  SG VRBIK 1978 d.o.o. zastupanog po punomoćniku ZVONIMIR ŠKEGRO</derivirana_varijabla>
  </DomainObject.Predmet.ProtustrankaFormated>
  <DomainObject.Predmet.ProtustrankaFormatedOIB>
    <izvorni_sadrzaj>  SG VRBIK 1978 d.o.o., OIB 13938832604 zastupanog po punomoćniku ZVONIMIR ŠKEGRO</izvorni_sadrzaj>
    <derivirana_varijabla naziv="DomainObject.Predmet.ProtustrankaFormatedOIB_1">  SG VRBIK 1978 d.o.o., OIB 13938832604 zastupanog po punomoćniku ZVONIMIR ŠKEGRO</derivirana_varijabla>
  </DomainObject.Predmet.ProtustrankaFormatedOIB>
  <DomainObject.Predmet.ProtustrankaFormatedWithAdress>
    <izvorni_sadrzaj> SG VRBIK 1978 d.o.o., Ilica 109, 10000 Zagreb zastupanog po punomoćniku ZVONIMIR ŠKEGRO</izvorni_sadrzaj>
    <derivirana_varijabla naziv="DomainObject.Predmet.ProtustrankaFormatedWithAdress_1"> SG VRBIK 1978 d.o.o., Ilica 109, 10000 Zagreb zastupanog po punomoćniku ZVONIMIR ŠKEGRO</derivirana_varijabla>
  </DomainObject.Predmet.ProtustrankaFormatedWithAdress>
  <DomainObject.Predmet.ProtustrankaFormatedWithAdressOIB>
    <izvorni_sadrzaj> SG VRBIK 1978 d.o.o., OIB 13938832604, Ilica 109, 10000 Zagreb zastupanog po punomoćniku ZVONIMIR ŠKEGRO</izvorni_sadrzaj>
    <derivirana_varijabla naziv="DomainObject.Predmet.ProtustrankaFormatedWithAdressOIB_1"> SG VRBIK 1978 d.o.o., OIB 13938832604, Ilica 109, 10000 Zagreb zastupanog po punomoćniku ZVONIMIR ŠKEGRO</derivirana_varijabla>
  </DomainObject.Predmet.ProtustrankaFormatedWithAdressOIB>
  <DomainObject.Predmet.ProtustrankaWithAdress>
    <izvorni_sadrzaj>SG VRBIK 1978 d.o.o. Ilica 109, 10000 Zagreb</izvorni_sadrzaj>
    <derivirana_varijabla naziv="DomainObject.Predmet.ProtustrankaWithAdress_1">SG VRBIK 1978 d.o.o. Ilica 109, 10000 Zagreb</derivirana_varijabla>
  </DomainObject.Predmet.ProtustrankaWithAdress>
  <DomainObject.Predmet.ProtustrankaWithAdressOIB>
    <izvorni_sadrzaj>SG VRBIK 1978 d.o.o., OIB 13938832604, Ilica 109, 10000 Zagreb</izvorni_sadrzaj>
    <derivirana_varijabla naziv="DomainObject.Predmet.ProtustrankaWithAdressOIB_1">SG VRBIK 1978 d.o.o., OIB 13938832604, Ilica 109, 10000 Zagreb</derivirana_varijabla>
  </DomainObject.Predmet.ProtustrankaWithAdressOIB>
  <DomainObject.Predmet.ProtustrankaNazivFormated>
    <izvorni_sadrzaj>SG VRBIK 1978 d.o.o.</izvorni_sadrzaj>
    <derivirana_varijabla naziv="DomainObject.Predmet.ProtustrankaNazivFormated_1">SG VRBIK 1978 d.o.o.</derivirana_varijabla>
  </DomainObject.Predmet.ProtustrankaNazivFormated>
  <DomainObject.Predmet.ProtustrankaNazivFormatedOIB>
    <izvorni_sadrzaj>SG VRBIK 1978 d.o.o., OIB 13938832604</izvorni_sadrzaj>
    <derivirana_varijabla naziv="DomainObject.Predmet.ProtustrankaNazivFormatedOIB_1">SG VRBIK 1978 d.o.o., OIB 13938832604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VRBIK 1978 d.o.o. zastupanog po punomoćniku ZVONIMIR ŠKEGRO</item>
    </izvorni_sadrzaj>
    <derivirana_varijabla naziv="DomainObject.Predmet.ProtuStrankaListFormated_1">
      <item>SG VRBIK 1978 d.o.o. zastupanog po punomoćniku ZVONIMIR ŠKEGRO</item>
    </derivirana_varijabla>
  </DomainObject.Predmet.ProtuStrankaListFormated>
  <DomainObject.Predmet.ProtuStrankaListFormatedOIB>
    <izvorni_sadrzaj>
      <item>SG VRBIK 1978 d.o.o., OIB 13938832604 zastupanog po punomoćniku ZVONIMIR ŠKEGRO</item>
    </izvorni_sadrzaj>
    <derivirana_varijabla naziv="DomainObject.Predmet.ProtuStrankaListFormatedOIB_1">
      <item>SG VRBIK 1978 d.o.o., OIB 13938832604 zastupanog po punomoćniku ZVONIMIR ŠKEGRO</item>
    </derivirana_varijabla>
  </DomainObject.Predmet.ProtuStrankaListFormatedOIB>
  <DomainObject.Predmet.ProtuStrankaListFormatedWithAdress>
    <izvorni_sadrzaj>
      <item>SG VRBIK 1978 d.o.o., Ilica 109, 10000 Zagreb zastupanog po punomoćniku ZVONIMIR ŠKEGRO</item>
    </izvorni_sadrzaj>
    <derivirana_varijabla naziv="DomainObject.Predmet.ProtuStrankaListFormatedWithAdress_1">
      <item>SG VRBIK 1978 d.o.o., Ilica 109, 10000 Zagreb zastupanog po punomoćniku ZVONIMIR ŠKEGRO</item>
    </derivirana_varijabla>
  </DomainObject.Predmet.ProtuStrankaListFormatedWithAdress>
  <DomainObject.Predmet.ProtuStrankaListFormatedWithAdressOIB>
    <izvorni_sadrzaj>
      <item>SG VRBIK 1978 d.o.o., OIB 13938832604, Ilica 109, 10000 Zagreb zastupanog po punomoćniku ZVONIMIR ŠKEGRO</item>
    </izvorni_sadrzaj>
    <derivirana_varijabla naziv="DomainObject.Predmet.ProtuStrankaListFormatedWithAdressOIB_1">
      <item>SG VRBIK 1978 d.o.o., OIB 13938832604, Ilica 109, 10000 Zagreb zastupanog po punomoćniku ZVONIMIR ŠKEGRO</item>
    </derivirana_varijabla>
  </DomainObject.Predmet.ProtuStrankaListFormatedWithAdressOIB>
  <DomainObject.Predmet.ProtuStrankaListNazivFormated>
    <izvorni_sadrzaj>
      <item>SG VRBIK 1978 d.o.o.</item>
    </izvorni_sadrzaj>
    <derivirana_varijabla naziv="DomainObject.Predmet.ProtuStrankaListNazivFormated_1">
      <item>SG VRBIK 1978 d.o.o.</item>
    </derivirana_varijabla>
  </DomainObject.Predmet.ProtuStrankaListNazivFormated>
  <DomainObject.Predmet.ProtuStrankaListNazivFormatedOIB>
    <izvorni_sadrzaj>
      <item>SG VRBIK 1978 d.o.o., OIB 13938832604</item>
    </izvorni_sadrzaj>
    <derivirana_varijabla naziv="DomainObject.Predmet.ProtuStrankaListNazivFormatedOIB_1">
      <item>SG VRBIK 1978 d.o.o., OIB 13938832604</item>
    </derivirana_varijabla>
  </DomainObject.Predmet.ProtuStrankaListNazivFormatedOIB>
  <DomainObject.Predmet.OstaliListFormated>
    <izvorni_sadrzaj>
      <item>ZVONIMIR ŠKEGRO punomoćnik sudionika u postupku SG VRBIK 1978 d.o.o.</item>
      <item>Vidonija Miletić Plukavec</item>
    </izvorni_sadrzaj>
    <derivirana_varijabla naziv="DomainObject.Predmet.OstaliListFormated_1">
      <item>ZVONIMIR ŠKEGRO punomoćnik sudionika u postupku SG VRBIK 1978 d.o.o.</item>
      <item>Vidonija Miletić Plukavec</item>
    </derivirana_varijabla>
  </DomainObject.Predmet.OstaliListFormated>
  <DomainObject.Predmet.OstaliListFormatedOIB>
    <izvorni_sadrzaj>
      <item>ZVONIMIR ŠKEGRO, OIB 67061107234 punomoćnik sudionika u postupku SG VRBIK 1978 d.o.o.</item>
      <item>Vidonija Miletić Plukavec, OIB 05863527189</item>
    </izvorni_sadrzaj>
    <derivirana_varijabla naziv="DomainObject.Predmet.OstaliListFormatedOIB_1">
      <item>ZVONIMIR ŠKEGRO, OIB 67061107234 punomoćnik sudionika u postupku SG VRBIK 1978 d.o.o.</item>
      <item>Vidonija Miletić Plukavec, OIB 05863527189</item>
    </derivirana_varijabla>
  </DomainObject.Predmet.OstaliListFormatedOIB>
  <DomainObject.Predmet.OstaliListFormatedWithAdress>
    <izvorni_sadrzaj>
      <item>ZVONIMIR ŠKEGRO, Ulica grada Mainza 14, 10000 Zagreb punomoćnik sudionika u postupku SG VRBIK 1978 d.o.o.</item>
      <item>Vidonija Miletić Plukavec, Pirovec Gornji 24, 10000 Zagreb</item>
    </izvorni_sadrzaj>
    <derivirana_varijabla naziv="DomainObject.Predmet.OstaliListFormatedWithAdress_1">
      <item>ZVONIMIR ŠKEGRO, Ulica grada Mainza 14, 10000 Zagreb punomoćnik sudionika u postupku SG VRBIK 1978 d.o.o.</item>
      <item>Vidonija Miletić Plukavec, Pirovec Gornji 24, 10000 Zagreb</item>
    </derivirana_varijabla>
  </DomainObject.Predmet.OstaliListFormatedWithAdress>
  <DomainObject.Predmet.OstaliListFormatedWithAdressOIB>
    <izvorni_sadrzaj>
      <item>ZVONIMIR ŠKEGRO, OIB 67061107234, Ulica grada Mainza 14, 10000 Zagreb punomoćnik sudionika u postupku SG VRBIK 1978 d.o.o.</item>
      <item>Vidonija Miletić Plukavec, OIB 05863527189, Pirovec Gornji 24, 10000 Zagreb</item>
    </izvorni_sadrzaj>
    <derivirana_varijabla naziv="DomainObject.Predmet.OstaliListFormatedWithAdressOIB_1">
      <item>ZVONIMIR ŠKEGRO, OIB 67061107234, Ulica grada Mainza 14, 10000 Zagreb punomoćnik sudionika u postupku SG VRBIK 1978 d.o.o.</item>
      <item>Vidonija Miletić Plukavec, OIB 05863527189, Pirovec Gornji 24, 10000 Zagreb</item>
    </derivirana_varijabla>
  </DomainObject.Predmet.OstaliListFormatedWithAdressOIB>
  <DomainObject.Predmet.OstaliListNazivFormated>
    <izvorni_sadrzaj>
      <item>ZVONIMIR ŠKEGRO</item>
      <item>Vidonija Miletić Plukavec</item>
    </izvorni_sadrzaj>
    <derivirana_varijabla naziv="DomainObject.Predmet.OstaliListNazivFormated_1">
      <item>ZVONIMIR ŠKEGRO</item>
      <item>Vidonija Miletić Plukavec</item>
    </derivirana_varijabla>
  </DomainObject.Predmet.OstaliListNazivFormated>
  <DomainObject.Predmet.OstaliListNazivFormatedOIB>
    <izvorni_sadrzaj>
      <item>ZVONIMIR ŠKEGRO, OIB 67061107234</item>
      <item>Vidonija Miletić Plukavec, OIB 05863527189</item>
    </izvorni_sadrzaj>
    <derivirana_varijabla naziv="DomainObject.Predmet.OstaliListNazivFormatedOIB_1">
      <item>ZVONIMIR ŠKEGRO, OIB 67061107234</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St-4413/2016-25</izvorni_sadrzaj>
    <derivirana_varijabla naziv="DomainObject.PoslovniBrojDokumenta_1">St-4413/2016-25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VRBIK 1978 d.o.o.</izvorni_sadrzaj>
    <derivirana_varijabla naziv="DomainObject.Predmet.ProtustrankaIDrugi_1">SG VRBIK 1978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VRBIK 1978 d.o.o., OIB 13938832604, Ilica 109, 10000 Zagreb</izvorni_sadrzaj>
    <derivirana_varijabla naziv="DomainObject.Predmet.ProtustrankaIDrugiAdressOIB_1">SG VRBIK 1978 d.o.o., OIB 13938832604,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VRBIK 1978 d.o.o.</item>
      <item>ZVONIMIR ŠKEGRO</item>
      <item>Vidonija Miletić Plukavec</item>
    </izvorni_sadrzaj>
    <derivirana_varijabla naziv="DomainObject.Predmet.SudioniciListNaziv_1">
      <item>FINA Regionalni centar Zagreb</item>
      <item>SG VRBIK 1978 d.o.o.</item>
      <item>ZVONIMIR ŠKEGRO</item>
      <item>Vidonija Miletić Plukavec</item>
    </derivirana_varijabla>
  </DomainObject.Predmet.SudioniciListNaziv>
  <DomainObject.Predmet.SudioniciListAdressOIB>
    <izvorni_sadrzaj>
      <item>SG VRBIK 1978 d.o.o., OIB 13938832604, Ilica 109,10000 Zagreb</item>
      <item>FINA Regionalni centar Zagreb, OIB 85821130368, Trg svibanjskih žrtava 1995. 1,10000 Zagreb</item>
      <item>ZVONIMIR ŠKEGRO, OIB 67061107234, Ulica grada Mainza 14,10000 Zagreb</item>
      <item>Vidonija Miletić Plukavec, OIB 05863527189, Pirovec Gornji 24,10000 Zagreb</item>
    </izvorni_sadrzaj>
    <derivirana_varijabla naziv="DomainObject.Predmet.SudioniciListAdressOIB_1">
      <item>SG VRBIK 1978 d.o.o., OIB 13938832604, Ilica 109,10000 Zagreb</item>
      <item>FINA Regionalni centar Zagreb, OIB 85821130368, Trg svibanjskih žrtava 1995. 1,10000 Zagreb</item>
      <item>ZVONIMIR ŠKEGRO, OIB 67061107234, Ulica grada Mainza 14,10000 Zagreb</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13938832604</item>
      <item>, OIB 67061107234</item>
      <item>, OIB 05863527189</item>
    </izvorni_sadrzaj>
    <derivirana_varijabla naziv="DomainObject.Predmet.SudioniciListNazivOIB_1">
      <item>, OIB 85821130368</item>
      <item>, OIB 13938832604</item>
      <item>, OIB 67061107234</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E19E1-B08C-418D-8EED-155482AFC3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2436</properties:Words>
  <properties:Characters>14430</properties:Characters>
  <properties:Lines>474</properties:Lines>
  <properties:Paragraphs>187</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2018-03-20T12:33:00Z</dcterms:created>
  <dc:creator>nmarkovic</dc:creator>
  <cp:lastModifiedBy>Matea Bizjak</cp:lastModifiedBy>
  <cp:lastPrinted>2018-03-20T09:50:00Z</cp:lastPrinted>
  <dcterms:modified xmlns:xsi="http://www.w3.org/2001/XMLSchema-instance" xsi:type="dcterms:W3CDTF">2018-03-21T10:21:00Z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St-4413/2016-25 / Zapisnik - Ispitno ročište (St-4413-16-ispitno i izvještajno ročište.docx)</vt:lpwstr>
  </prop:property>
  <prop:property name="CC_coloring" pid="4" fmtid="{D5CDD505-2E9C-101B-9397-08002B2CF9AE}">
    <vt:bool>false</vt:bool>
  </prop:property>
  <prop:property name="BrojStranica" pid="5" fmtid="{D5CDD505-2E9C-101B-9397-08002B2CF9AE}">
    <vt:i4>11</vt:i4>
  </prop:property>
</prop:Properties>
</file>