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9610" w14:paraId="95f9610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FD6AD4">
        <w:t>14</w:t>
      </w:r>
      <w:r w:rsidR="00DA030E">
        <w:t>5</w:t>
      </w:r>
      <w:r>
        <w:t>/</w:t>
      </w:r>
      <w:r w:rsidR="00FD6AD4">
        <w:t>20</w:t>
      </w:r>
      <w:r>
        <w:t>14</w:t>
      </w:r>
      <w:r w:rsidR="0008694C">
        <w:t>-</w:t>
      </w:r>
      <w:r w:rsidR="00DA030E">
        <w:t>30</w:t>
      </w:r>
    </w:p>
    <w:p w:rsidRDefault="00DA030E" w:rsidP="00DA030E" w:rsidR="00DA030E" w:rsidRPr="00DA030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A030E">
        <w:rPr>
          <w:rFonts w:eastAsia="Times New Roman"/>
          <w:bCs/>
          <w:snapToGrid w:val="false"/>
        </w:rPr>
        <w:t xml:space="preserve">                     </w:t>
      </w:r>
      <w:r w:rsidRPr="00DA030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30E">
        <w:rPr>
          <w:rFonts w:eastAsia="Times New Roman"/>
          <w:bCs/>
          <w:snapToGrid w:val="false"/>
        </w:rPr>
        <w:tab/>
      </w:r>
      <w:r w:rsidRPr="00DA030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A030E" w:rsidP="00DA030E" w:rsidR="00DA030E" w:rsidRPr="00DA030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A030E">
        <w:rPr>
          <w:rFonts w:eastAsia="Times New Roman"/>
          <w:snapToGrid w:val="false"/>
        </w:rPr>
        <w:t xml:space="preserve">       REPUBLIKA HRVATSKA</w:t>
      </w:r>
    </w:p>
    <w:p w:rsidRDefault="00DA030E" w:rsidP="00DA030E" w:rsidR="00DA030E" w:rsidRPr="00DA030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A030E">
        <w:rPr>
          <w:rFonts w:eastAsia="Times New Roman"/>
          <w:snapToGrid w:val="false"/>
        </w:rPr>
        <w:t>TRGOVAČKI SUD U VARAŽDINU</w:t>
      </w:r>
    </w:p>
    <w:p w:rsidRDefault="00DA030E" w:rsidP="00DA030E" w:rsidR="00DA030E" w:rsidRPr="00DA030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DA030E">
        <w:rPr>
          <w:rFonts w:eastAsia="Times New Roman"/>
          <w:snapToGrid w:val="false"/>
        </w:rPr>
        <w:t xml:space="preserve">                  B. Radić 2</w:t>
      </w:r>
      <w:r w:rsidRPr="00DA030E">
        <w:rPr>
          <w:rFonts w:eastAsia="Times New Roman"/>
          <w:bCs/>
          <w:snapToGrid w:val="false"/>
        </w:rPr>
        <w:t xml:space="preserve">                   </w:t>
      </w:r>
      <w:r w:rsidRPr="00DA030E">
        <w:rPr>
          <w:rFonts w:eastAsia="Times New Roman"/>
          <w:bCs/>
          <w:snapToGrid w:val="false"/>
        </w:rPr>
        <w:tab/>
      </w:r>
      <w:r w:rsidRPr="00DA030E">
        <w:rPr>
          <w:rFonts w:eastAsia="Times New Roman"/>
          <w:bCs/>
          <w:snapToGrid w:val="false"/>
        </w:rPr>
        <w:tab/>
      </w:r>
      <w:r w:rsidRPr="00DA030E">
        <w:rPr>
          <w:rFonts w:eastAsia="Times New Roman"/>
          <w:bCs/>
          <w:snapToGrid w:val="false"/>
        </w:rPr>
        <w:tab/>
      </w: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FD6AD4" w:rsidR="00FD6AD4" w:rsidRPr="00FD6AD4">
      <w:pPr>
        <w:spacing w:lineRule="auto" w:line="240" w:after="0"/>
        <w:jc w:val="both"/>
      </w:pPr>
      <w:r>
        <w:tab/>
      </w:r>
      <w:r w:rsidR="00467563" w:rsidRPr="00710F46">
        <w:rPr>
          <w:rFonts w:eastAsia="Calibri"/>
        </w:rPr>
        <w:t>Trgovački sud u Varaždinu po sucu toga suda Maji Valušnig, k</w:t>
      </w:r>
      <w:r w:rsidR="00467563">
        <w:rPr>
          <w:rFonts w:eastAsia="Calibri"/>
        </w:rPr>
        <w:t xml:space="preserve">ao stečajnom sucu, u stečajnom </w:t>
      </w:r>
      <w:r w:rsidR="00467563" w:rsidRPr="00710F46">
        <w:rPr>
          <w:rFonts w:eastAsia="Calibri"/>
        </w:rPr>
        <w:t xml:space="preserve">predmetu, povodom prijedloga predlagatelja </w:t>
      </w:r>
      <w:r w:rsidR="00467563" w:rsidRPr="005A0A02">
        <w:rPr>
          <w:rFonts w:eastAsia="Calibri"/>
        </w:rPr>
        <w:t>vjerovnika Republika Hrvatska, Ministarstvo financija, Porezna u</w:t>
      </w:r>
      <w:r w:rsidR="00467563">
        <w:rPr>
          <w:rFonts w:eastAsia="Calibri"/>
        </w:rPr>
        <w:t xml:space="preserve">prava, Područni ured Varaždin, </w:t>
      </w:r>
      <w:r w:rsidR="00467563" w:rsidRPr="005A0A02">
        <w:rPr>
          <w:rFonts w:eastAsia="Calibri"/>
        </w:rPr>
        <w:t xml:space="preserve">OIB: 52634238587, </w:t>
      </w:r>
      <w:r w:rsidR="00467563">
        <w:rPr>
          <w:rFonts w:eastAsia="Calibri"/>
        </w:rPr>
        <w:t>zastupanog po</w:t>
      </w:r>
      <w:r w:rsidR="00467563" w:rsidRPr="005A0A02">
        <w:rPr>
          <w:rFonts w:eastAsia="Calibri"/>
        </w:rPr>
        <w:t xml:space="preserve"> Županijsko</w:t>
      </w:r>
      <w:r w:rsidR="00467563">
        <w:rPr>
          <w:rFonts w:eastAsia="Calibri"/>
        </w:rPr>
        <w:t>m</w:t>
      </w:r>
      <w:r w:rsidR="00467563" w:rsidRPr="005A0A02">
        <w:rPr>
          <w:rFonts w:eastAsia="Calibri"/>
        </w:rPr>
        <w:t xml:space="preserve"> državno</w:t>
      </w:r>
      <w:r w:rsidR="00467563">
        <w:rPr>
          <w:rFonts w:eastAsia="Calibri"/>
        </w:rPr>
        <w:t>m</w:t>
      </w:r>
      <w:r w:rsidR="00467563" w:rsidRPr="005A0A02">
        <w:rPr>
          <w:rFonts w:eastAsia="Calibri"/>
        </w:rPr>
        <w:t xml:space="preserve"> odvjetništvo</w:t>
      </w:r>
      <w:r w:rsidR="00467563">
        <w:rPr>
          <w:rFonts w:eastAsia="Calibri"/>
        </w:rPr>
        <w:t>, Građansko-upravni odjel</w:t>
      </w:r>
      <w:r w:rsidR="00467563" w:rsidRPr="005A0A02">
        <w:rPr>
          <w:rFonts w:eastAsia="Calibri"/>
        </w:rPr>
        <w:t xml:space="preserve"> u Varaždinu</w:t>
      </w:r>
      <w:r w:rsidR="00467563" w:rsidRPr="00710F46">
        <w:rPr>
          <w:rFonts w:eastAsia="Calibri"/>
        </w:rPr>
        <w:t xml:space="preserve">, za otvaranje stečajnog postupka nad dužnikom </w:t>
      </w:r>
      <w:r w:rsidR="00467563" w:rsidRPr="005A0A02">
        <w:rPr>
          <w:rFonts w:eastAsia="Calibri"/>
        </w:rPr>
        <w:t>FINGRA d.o.o.</w:t>
      </w:r>
      <w:r w:rsidR="00467563">
        <w:rPr>
          <w:rFonts w:eastAsia="Calibri"/>
        </w:rPr>
        <w:t xml:space="preserve"> u stečaju</w:t>
      </w:r>
      <w:r w:rsidR="00467563" w:rsidRPr="005A0A02">
        <w:rPr>
          <w:rFonts w:eastAsia="Calibri"/>
        </w:rPr>
        <w:t xml:space="preserve">, </w:t>
      </w:r>
      <w:proofErr w:type="spellStart"/>
      <w:r w:rsidR="00467563" w:rsidRPr="005A0A02">
        <w:rPr>
          <w:rFonts w:eastAsia="Calibri"/>
        </w:rPr>
        <w:t>Strmec</w:t>
      </w:r>
      <w:proofErr w:type="spellEnd"/>
      <w:r w:rsidR="00467563" w:rsidRPr="005A0A02">
        <w:rPr>
          <w:rFonts w:eastAsia="Calibri"/>
        </w:rPr>
        <w:t xml:space="preserve"> Remetinečki, </w:t>
      </w:r>
      <w:proofErr w:type="spellStart"/>
      <w:r w:rsidR="00467563" w:rsidRPr="005A0A02">
        <w:rPr>
          <w:rFonts w:eastAsia="Calibri"/>
        </w:rPr>
        <w:t>Strmec</w:t>
      </w:r>
      <w:proofErr w:type="spellEnd"/>
      <w:r w:rsidR="00467563" w:rsidRPr="005A0A02">
        <w:rPr>
          <w:rFonts w:eastAsia="Calibri"/>
        </w:rPr>
        <w:t xml:space="preserve"> Remetinečki 4, OIB: 04267212815</w:t>
      </w:r>
      <w:r w:rsidR="00467563" w:rsidRPr="008E41AF">
        <w:rPr>
          <w:rFonts w:eastAsia="Calibri"/>
        </w:rPr>
        <w:t>,</w:t>
      </w:r>
      <w:r w:rsidR="00467563">
        <w:rPr>
          <w:rFonts w:eastAsia="Calibri"/>
        </w:rPr>
        <w:t xml:space="preserve"> zastupanog po stečajnom upravitelju Ivu Žiži, Vinogradi </w:t>
      </w:r>
      <w:proofErr w:type="spellStart"/>
      <w:r w:rsidR="00467563">
        <w:rPr>
          <w:rFonts w:eastAsia="Calibri"/>
        </w:rPr>
        <w:t>Ludbreški</w:t>
      </w:r>
      <w:proofErr w:type="spellEnd"/>
      <w:r w:rsidR="00467563">
        <w:rPr>
          <w:rFonts w:eastAsia="Calibri"/>
        </w:rPr>
        <w:t xml:space="preserve"> 53, Ludbreg</w:t>
      </w:r>
      <w:r w:rsidR="00FD6AD4" w:rsidRPr="00FD6AD4">
        <w:t xml:space="preserve">, dana </w:t>
      </w:r>
      <w:r w:rsidR="00467563">
        <w:t>2</w:t>
      </w:r>
      <w:r w:rsidR="00DA030E">
        <w:t>8</w:t>
      </w:r>
      <w:r w:rsidR="00FD6AD4" w:rsidRPr="00FD6AD4">
        <w:t xml:space="preserve">. </w:t>
      </w:r>
      <w:r w:rsidR="00467563">
        <w:t>rujna</w:t>
      </w:r>
      <w:r w:rsidR="00FD6AD4" w:rsidRPr="00FD6AD4">
        <w:t xml:space="preserve"> 2015.</w:t>
      </w: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0301CF">
        <w:t xml:space="preserve">i o   j e </w:t>
      </w:r>
    </w:p>
    <w:p w:rsidRDefault="000851B4" w:rsidP="003B31CE" w:rsidR="000851B4">
      <w:pPr>
        <w:spacing w:lineRule="auto" w:line="240" w:after="0"/>
      </w:pPr>
    </w:p>
    <w:p w:rsidRDefault="00B24DB6" w:rsidP="00467563" w:rsidR="00467563" w:rsidRPr="008F1F12">
      <w:pPr>
        <w:spacing w:lineRule="auto" w:line="240" w:after="0"/>
        <w:jc w:val="both"/>
      </w:pPr>
      <w:r>
        <w:tab/>
        <w:t>I.</w:t>
      </w:r>
      <w:r w:rsidR="0073321E" w:rsidRPr="0073321E">
        <w:t xml:space="preserve"> </w:t>
      </w:r>
      <w:r w:rsidR="00DA030E">
        <w:t xml:space="preserve"> </w:t>
      </w:r>
      <w:r w:rsidR="0073321E" w:rsidRPr="0073321E">
        <w:t xml:space="preserve">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 w:rsidR="0073321E" w:rsidRPr="0073321E">
          <w:t>164. st</w:t>
        </w:r>
      </w:smartTag>
      <w:r w:rsidR="0073321E" w:rsidRPr="0073321E">
        <w:t xml:space="preserve"> 1. Stečajnog </w:t>
      </w:r>
      <w:r w:rsidR="008F1F12">
        <w:t xml:space="preserve">zakona, i to nekretnine upisane </w:t>
      </w:r>
      <w:r w:rsidR="0073321E" w:rsidRPr="005450C1">
        <w:rPr>
          <w:rFonts w:eastAsia="Times New Roman"/>
          <w:lang w:eastAsia="hr-HR"/>
        </w:rPr>
        <w:t xml:space="preserve">kod Općinskog suda u </w:t>
      </w:r>
      <w:r w:rsidR="00FD6AD4">
        <w:rPr>
          <w:rFonts w:eastAsia="Times New Roman"/>
          <w:lang w:eastAsia="hr-HR"/>
        </w:rPr>
        <w:t>Varaždinu,</w:t>
      </w:r>
      <w:r w:rsidR="00AE7811">
        <w:rPr>
          <w:rFonts w:eastAsia="Times New Roman"/>
          <w:lang w:eastAsia="hr-HR"/>
        </w:rPr>
        <w:t xml:space="preserve"> Zemljišnoknjižni odjel </w:t>
      </w:r>
      <w:r w:rsidR="008F1F12">
        <w:rPr>
          <w:rFonts w:eastAsia="Times New Roman"/>
          <w:lang w:eastAsia="hr-HR"/>
        </w:rPr>
        <w:t xml:space="preserve">Novi Marof, </w:t>
      </w:r>
      <w:r w:rsidR="00467563" w:rsidRPr="008E41AF">
        <w:rPr>
          <w:rFonts w:eastAsia="Calibri"/>
        </w:rPr>
        <w:t xml:space="preserve">u zk.ul.br. </w:t>
      </w:r>
      <w:r w:rsidR="00467563">
        <w:rPr>
          <w:rFonts w:eastAsia="Calibri"/>
        </w:rPr>
        <w:t>3733</w:t>
      </w:r>
      <w:r w:rsidR="008F1F12">
        <w:rPr>
          <w:rFonts w:eastAsia="Calibri"/>
        </w:rPr>
        <w:t xml:space="preserve"> k.o. Remetinec,</w:t>
      </w:r>
      <w:r w:rsidR="00467563">
        <w:rPr>
          <w:rFonts w:eastAsia="Calibri"/>
        </w:rPr>
        <w:t xml:space="preserve"> </w:t>
      </w:r>
      <w:proofErr w:type="spellStart"/>
      <w:r w:rsidR="00467563">
        <w:rPr>
          <w:rFonts w:eastAsia="Calibri"/>
        </w:rPr>
        <w:t>zkčbr</w:t>
      </w:r>
      <w:proofErr w:type="spellEnd"/>
      <w:r w:rsidR="00467563">
        <w:rPr>
          <w:rFonts w:eastAsia="Calibri"/>
        </w:rPr>
        <w:t>.</w:t>
      </w:r>
      <w:r w:rsidR="00467563" w:rsidRPr="008E41AF">
        <w:rPr>
          <w:rFonts w:eastAsia="Calibri"/>
        </w:rPr>
        <w:t xml:space="preserve"> </w:t>
      </w:r>
      <w:r w:rsidR="00467563">
        <w:rPr>
          <w:rFonts w:eastAsia="Calibri"/>
        </w:rPr>
        <w:t xml:space="preserve">1821/1, pašnjak </w:t>
      </w:r>
      <w:proofErr w:type="spellStart"/>
      <w:r w:rsidR="00467563">
        <w:rPr>
          <w:rFonts w:eastAsia="Calibri"/>
        </w:rPr>
        <w:t>Strmec</w:t>
      </w:r>
      <w:proofErr w:type="spellEnd"/>
      <w:r w:rsidR="00467563">
        <w:rPr>
          <w:rFonts w:eastAsia="Calibri"/>
        </w:rPr>
        <w:t>,</w:t>
      </w:r>
      <w:r w:rsidR="00467563" w:rsidRPr="008E41AF">
        <w:rPr>
          <w:rFonts w:eastAsia="Calibri"/>
        </w:rPr>
        <w:t xml:space="preserve"> </w:t>
      </w:r>
      <w:r w:rsidR="00467563">
        <w:rPr>
          <w:rFonts w:eastAsia="Calibri"/>
        </w:rPr>
        <w:t>površine 452 m2.</w:t>
      </w:r>
    </w:p>
    <w:p w:rsidRDefault="00442ECD" w:rsidP="00467563" w:rsidR="00442EC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42ECD" w:rsidP="0073321E" w:rsidR="0073321E" w:rsidRPr="0073321E">
      <w:pPr>
        <w:spacing w:lineRule="auto" w:line="240" w:after="0"/>
        <w:jc w:val="both"/>
      </w:pPr>
      <w:r>
        <w:rPr>
          <w:lang w:eastAsia="hr-HR"/>
        </w:rPr>
        <w:tab/>
      </w:r>
      <w:r w:rsidR="00DA030E">
        <w:t xml:space="preserve">II. </w:t>
      </w:r>
      <w:r>
        <w:t>Ovo rješenje dostavit</w:t>
      </w:r>
      <w:r w:rsidR="0073321E" w:rsidRPr="0073321E">
        <w:t xml:space="preserve"> će se Zemljišno-knjižnom odjelu Općinskog suda u </w:t>
      </w:r>
      <w:r>
        <w:t>Varaždinu</w:t>
      </w:r>
      <w:r w:rsidR="008F1F12">
        <w:t>,</w:t>
      </w:r>
      <w:r w:rsidR="008F1F12" w:rsidRPr="008F1F12">
        <w:rPr>
          <w:rFonts w:eastAsia="Times New Roman"/>
          <w:lang w:eastAsia="hr-HR"/>
        </w:rPr>
        <w:t xml:space="preserve"> </w:t>
      </w:r>
      <w:r w:rsidR="008F1F12">
        <w:rPr>
          <w:rFonts w:eastAsia="Times New Roman"/>
          <w:lang w:eastAsia="hr-HR"/>
        </w:rPr>
        <w:t>Zemljišnoknjižni odjel Novi Marof</w:t>
      </w:r>
      <w:r w:rsidR="0073321E" w:rsidRPr="0073321E">
        <w:t xml:space="preserve"> radi upisa zabilježbe rješenja o prodaji nekretnin</w:t>
      </w:r>
      <w:r w:rsidR="008F1F12">
        <w:t xml:space="preserve">e </w:t>
      </w:r>
      <w:r w:rsidRPr="00442ECD">
        <w:t>naveden</w:t>
      </w:r>
      <w:r w:rsidR="008F1F12">
        <w:t>e</w:t>
      </w:r>
      <w:r w:rsidRPr="00442ECD">
        <w:t xml:space="preserve"> p</w:t>
      </w:r>
      <w:r w:rsidR="008F1F12">
        <w:t>od točkom I</w:t>
      </w:r>
      <w:r w:rsidRPr="00442ECD">
        <w:t>. izreke rješenja</w:t>
      </w:r>
      <w:r w:rsidR="0073321E" w:rsidRPr="0073321E">
        <w:t xml:space="preserve"> u stečajnom postupku.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B24DB6" w:rsidP="0073321E" w:rsidR="0073321E" w:rsidRPr="0073321E">
      <w:pPr>
        <w:spacing w:lineRule="auto" w:line="240" w:after="0"/>
        <w:jc w:val="both"/>
      </w:pPr>
      <w:r>
        <w:tab/>
        <w:t>III.</w:t>
      </w:r>
      <w:r w:rsidR="00DA030E">
        <w:t xml:space="preserve"> </w:t>
      </w:r>
      <w:r w:rsidR="0073321E" w:rsidRPr="0073321E">
        <w:t xml:space="preserve">Nalaže se Zemljišno-knjižnom odjelu Općinskog suda </w:t>
      </w:r>
      <w:r w:rsidR="00442ECD">
        <w:t>u Varaždinu</w:t>
      </w:r>
      <w:r w:rsidR="008F1F12">
        <w:t>,</w:t>
      </w:r>
      <w:r w:rsidR="008F1F12" w:rsidRPr="008F1F12">
        <w:rPr>
          <w:rFonts w:eastAsia="Times New Roman"/>
          <w:lang w:eastAsia="hr-HR"/>
        </w:rPr>
        <w:t xml:space="preserve"> </w:t>
      </w:r>
      <w:r w:rsidR="008F1F12">
        <w:rPr>
          <w:rFonts w:eastAsia="Times New Roman"/>
          <w:lang w:eastAsia="hr-HR"/>
        </w:rPr>
        <w:t>Zemljišnoknjižni odjel Novi Marof</w:t>
      </w:r>
      <w:r w:rsidR="0073321E" w:rsidRPr="0073321E">
        <w:t xml:space="preserve"> da izvrši upis zabilježbe rješenja o prodaji nekretnin</w:t>
      </w:r>
      <w:r w:rsidR="008F1F12">
        <w:t>e</w:t>
      </w:r>
      <w:r w:rsidR="0073321E" w:rsidRPr="0073321E">
        <w:t xml:space="preserve"> naveden</w:t>
      </w:r>
      <w:r w:rsidR="008F1F12">
        <w:t>e pod točkom I</w:t>
      </w:r>
      <w:r w:rsidR="0073321E" w:rsidRPr="0073321E">
        <w:t xml:space="preserve"> izreke rješenja, u stečajnom postupku.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B24DB6" w:rsidP="0073321E" w:rsidR="0073321E" w:rsidRPr="0073321E">
      <w:pPr>
        <w:spacing w:lineRule="auto" w:line="240" w:after="0"/>
        <w:jc w:val="both"/>
      </w:pPr>
      <w:r>
        <w:tab/>
        <w:t xml:space="preserve">IV. </w:t>
      </w:r>
      <w:r w:rsidR="0073321E" w:rsidRPr="0073321E">
        <w:t>Stečajni sudac će posebnim zaključkom o prodaji utvrditi vrijednost nekretnin</w:t>
      </w:r>
      <w:r w:rsidR="008F1F12">
        <w:t>e</w:t>
      </w:r>
      <w:r w:rsidR="0073321E" w:rsidRPr="0073321E">
        <w:t>,</w:t>
      </w:r>
      <w:r w:rsidR="00442ECD" w:rsidRPr="00442ECD">
        <w:t xml:space="preserve"> naveden</w:t>
      </w:r>
      <w:r w:rsidR="008F1F12">
        <w:t>e</w:t>
      </w:r>
      <w:r w:rsidR="00B850DA">
        <w:t xml:space="preserve"> </w:t>
      </w:r>
      <w:r w:rsidR="008F1F12">
        <w:t>pod točkom I</w:t>
      </w:r>
      <w:r w:rsidR="00442ECD" w:rsidRPr="00442ECD">
        <w:t xml:space="preserve"> izreke rješenja</w:t>
      </w:r>
      <w:r w:rsidR="00442ECD">
        <w:t>,</w:t>
      </w:r>
      <w:r w:rsidR="0073321E" w:rsidRPr="0073321E">
        <w:t xml:space="preserve"> način prodaje i uvjete prodaje, sukladno čl. </w:t>
      </w:r>
      <w:smartTag w:element="metricconverter" w:uri="urn:schemas-microsoft-com:office:smarttags">
        <w:smartTagPr>
          <w:attr w:val="164. st" w:name="ProductID"/>
        </w:smartTagPr>
        <w:r w:rsidR="0073321E" w:rsidRPr="0073321E">
          <w:t>164. st</w:t>
        </w:r>
      </w:smartTag>
      <w:r w:rsidR="0073321E" w:rsidRPr="0073321E">
        <w:t xml:space="preserve">. 4. </w:t>
      </w:r>
      <w:r w:rsidR="00442ECD">
        <w:t>S</w:t>
      </w:r>
      <w:r w:rsidR="0073321E" w:rsidRPr="0073321E">
        <w:t>tečajnog zakona.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center"/>
      </w:pPr>
      <w:r w:rsidRPr="0073321E">
        <w:t>Obrazloženje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442ECD" w:rsidP="00912584" w:rsidR="00912584">
      <w:pPr>
        <w:spacing w:lineRule="auto" w:line="240" w:after="0"/>
        <w:jc w:val="both"/>
      </w:pPr>
      <w:r>
        <w:tab/>
        <w:t xml:space="preserve">Podneskom od </w:t>
      </w:r>
      <w:r w:rsidR="008F1F12">
        <w:t>17</w:t>
      </w:r>
      <w:r w:rsidR="0073321E" w:rsidRPr="0073321E">
        <w:t xml:space="preserve">. </w:t>
      </w:r>
      <w:r w:rsidR="008F1F12">
        <w:t>travnja</w:t>
      </w:r>
      <w:r w:rsidR="0073321E" w:rsidRPr="0073321E">
        <w:t xml:space="preserve"> 201</w:t>
      </w:r>
      <w:r>
        <w:t>5</w:t>
      </w:r>
      <w:r w:rsidR="0073321E" w:rsidRPr="0073321E">
        <w:t xml:space="preserve">.g. stečajni upravitelj predložio je da se </w:t>
      </w:r>
      <w:r>
        <w:t xml:space="preserve">nekretnine, </w:t>
      </w:r>
      <w:r w:rsidR="0073321E" w:rsidRPr="0073321E">
        <w:t xml:space="preserve">stečajnog dužnika </w:t>
      </w:r>
      <w:r w:rsidRPr="00442ECD">
        <w:t>naveden</w:t>
      </w:r>
      <w:r>
        <w:t>e</w:t>
      </w:r>
      <w:r w:rsidR="008F1F12">
        <w:t xml:space="preserve"> pod točkom I</w:t>
      </w:r>
      <w:r w:rsidRPr="00442ECD">
        <w:t xml:space="preserve">. izreke rješenja </w:t>
      </w:r>
      <w:r w:rsidR="0073321E" w:rsidRPr="0073321E">
        <w:t>proda</w:t>
      </w:r>
      <w:r>
        <w:t>ju</w:t>
      </w:r>
      <w:r w:rsidR="0073321E" w:rsidRPr="0073321E">
        <w:t xml:space="preserve"> u stečajnom postupku u skladu sa </w:t>
      </w:r>
      <w:r>
        <w:t xml:space="preserve">čl. 164. st 1. </w:t>
      </w:r>
      <w:r w:rsidR="004B5B4D" w:rsidRPr="004B5B4D">
        <w:t>Stečajnog zakona ("Narodne novine" broj 44/96, 29/99, 129/00, 123/03, 82/06, 116</w:t>
      </w:r>
      <w:r w:rsidR="004B5B4D">
        <w:t>/10, 25/12, 123/12, dalje SZ)</w:t>
      </w:r>
      <w:r>
        <w:t xml:space="preserve">, </w:t>
      </w:r>
      <w:r w:rsidR="008F1F12">
        <w:t xml:space="preserve">te je dostavio i suglasnost </w:t>
      </w:r>
      <w:proofErr w:type="spellStart"/>
      <w:r w:rsidR="008F1F12">
        <w:t>razlučnog</w:t>
      </w:r>
      <w:proofErr w:type="spellEnd"/>
      <w:r w:rsidR="008F1F12">
        <w:t xml:space="preserve"> vjerovnika </w:t>
      </w:r>
      <w:proofErr w:type="spellStart"/>
      <w:r w:rsidR="008F1F12">
        <w:t>Raiffeiesenbank</w:t>
      </w:r>
      <w:proofErr w:type="spellEnd"/>
      <w:r w:rsidR="008F1F12">
        <w:t xml:space="preserve"> </w:t>
      </w:r>
      <w:proofErr w:type="spellStart"/>
      <w:r w:rsidR="008F1F12">
        <w:t>Austria</w:t>
      </w:r>
      <w:proofErr w:type="spellEnd"/>
      <w:r w:rsidR="008F1F12">
        <w:t xml:space="preserve"> d.d. </w:t>
      </w:r>
      <w:r w:rsidR="004B5B4D">
        <w:t xml:space="preserve">da </w:t>
      </w:r>
      <w:r w:rsidR="008F1F12">
        <w:t>se nastavi</w:t>
      </w:r>
      <w:r w:rsidR="004B5B4D">
        <w:t xml:space="preserve"> s prodajom nekretnine u </w:t>
      </w:r>
      <w:r w:rsidR="008F1F12">
        <w:t>stečajnom</w:t>
      </w:r>
      <w:r w:rsidR="004B5B4D">
        <w:t xml:space="preserve"> postupku</w:t>
      </w:r>
      <w:r w:rsidR="00B850DA">
        <w:t xml:space="preserve">, dok je </w:t>
      </w:r>
      <w:proofErr w:type="spellStart"/>
      <w:r w:rsidR="00B850DA">
        <w:t>razlučni</w:t>
      </w:r>
      <w:proofErr w:type="spellEnd"/>
      <w:r w:rsidR="00B850DA">
        <w:t xml:space="preserve"> vjerovnik</w:t>
      </w:r>
      <w:r w:rsidR="00B850DA" w:rsidRPr="00B850DA">
        <w:t xml:space="preserve"> </w:t>
      </w:r>
      <w:r w:rsidR="00B850DA">
        <w:t>Republika Hrvatska, Ministarstvo financija, Područni ured Sjeverna Hrvatska dalo svoju suglasnost na prodaju predmetne nekretnine na ispitnom i izvještajnom ročištu održanom 3. ožujka 2015.</w:t>
      </w:r>
      <w:r w:rsidR="00912584">
        <w:rPr>
          <w:sz w:val="22"/>
        </w:rPr>
        <w:t xml:space="preserve">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lastRenderedPageBreak/>
        <w:tab/>
        <w:t>Posebnim zaključkom o prodaji stečajni sudac utvrditi će vrijednost nekretnina, način prodaje i uvjete prodaje.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  <w:r w:rsidR="004B07C9">
        <w:t xml:space="preserve">Slijedom iznijetog </w:t>
      </w:r>
      <w:r w:rsidRPr="0073321E">
        <w:t>u smislu odredbe čl. 1</w:t>
      </w:r>
      <w:r w:rsidR="00912584">
        <w:t xml:space="preserve">64. </w:t>
      </w:r>
      <w:r w:rsidRPr="0073321E">
        <w:t>st</w:t>
      </w:r>
      <w:r w:rsidR="00912584">
        <w:t xml:space="preserve">. 1. 3. i 4. Stečajnog zakona, </w:t>
      </w:r>
      <w:r w:rsidRPr="0073321E">
        <w:t xml:space="preserve">odlučeno kao u izreci ovog rješenja.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 </w:t>
      </w:r>
    </w:p>
    <w:p w:rsidRDefault="0073321E" w:rsidP="0073321E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B850DA">
        <w:t>2</w:t>
      </w:r>
      <w:r w:rsidR="00DA030E">
        <w:t>8</w:t>
      </w:r>
      <w:r w:rsidRPr="0073321E">
        <w:t>.</w:t>
      </w:r>
      <w:r w:rsidR="00B850DA">
        <w:t xml:space="preserve"> rujna</w:t>
      </w:r>
      <w:r w:rsidR="00912584">
        <w:t xml:space="preserve"> 2015.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DA030E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73321E" w:rsidP="00DA030E" w:rsidR="0073321E" w:rsidRPr="0073321E">
      <w:pPr>
        <w:spacing w:lineRule="auto" w:line="240" w:after="0"/>
        <w:jc w:val="both"/>
      </w:pPr>
    </w:p>
    <w:p w:rsidRDefault="00DA030E" w:rsidP="00DA35F5" w:rsidR="00DA35F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26879">
        <w:t>Maja Valušnig</w:t>
      </w:r>
    </w:p>
    <w:p w:rsidRDefault="00DA030E" w:rsidP="00DA35F5" w:rsidR="00DA030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POUKA O PRAVNOM LIJEKU: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ab/>
        <w:t xml:space="preserve">Protiv ovog rješenja žalbu može podnijeti stečajni upravitelj i </w:t>
      </w:r>
      <w:proofErr w:type="spellStart"/>
      <w:r w:rsidRPr="0073321E">
        <w:t>razlučni</w:t>
      </w:r>
      <w:proofErr w:type="spellEnd"/>
      <w:r w:rsidRPr="0073321E">
        <w:t xml:space="preserve"> vjerovnici. Žalba se podnosi ovome sudu u dva primjerka u roku od 8 dana od dana dostave pisanog </w:t>
      </w:r>
      <w:proofErr w:type="spellStart"/>
      <w:r w:rsidRPr="0073321E">
        <w:t>otpravka</w:t>
      </w:r>
      <w:proofErr w:type="spellEnd"/>
      <w:r w:rsidRPr="0073321E">
        <w:t xml:space="preserve"> rješenja.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>Stečajn</w:t>
      </w:r>
      <w:r w:rsidR="00B850DA">
        <w:t>i</w:t>
      </w:r>
      <w:r w:rsidRPr="0073321E">
        <w:t xml:space="preserve"> upravitelj, </w:t>
      </w:r>
      <w:r w:rsidR="00B850DA">
        <w:rPr>
          <w:rFonts w:eastAsia="Calibri"/>
        </w:rPr>
        <w:t xml:space="preserve">Ivo Žiža, Vinogradi </w:t>
      </w:r>
      <w:proofErr w:type="spellStart"/>
      <w:r w:rsidR="00B850DA">
        <w:rPr>
          <w:rFonts w:eastAsia="Calibri"/>
        </w:rPr>
        <w:t>Ludbreški</w:t>
      </w:r>
      <w:proofErr w:type="spellEnd"/>
      <w:r w:rsidR="00B850DA">
        <w:rPr>
          <w:rFonts w:eastAsia="Calibri"/>
        </w:rPr>
        <w:t xml:space="preserve"> 53, Ludbreg</w:t>
      </w:r>
    </w:p>
    <w:p w:rsidRDefault="00A70837" w:rsidP="00A70837" w:rsidR="00A70837">
      <w:pPr>
        <w:numPr>
          <w:ilvl w:val="0"/>
          <w:numId w:val="7"/>
        </w:numPr>
        <w:spacing w:lineRule="auto" w:line="240" w:after="0"/>
        <w:jc w:val="both"/>
      </w:pPr>
      <w:r w:rsidRPr="00A70837">
        <w:t>Županijsko državno odvjetništvo u Varaždinu, Građansko upravni odjel</w:t>
      </w:r>
    </w:p>
    <w:p w:rsidRDefault="00B850DA" w:rsidP="0073321E" w:rsidR="00B850DA">
      <w:pPr>
        <w:numPr>
          <w:ilvl w:val="0"/>
          <w:numId w:val="7"/>
        </w:numPr>
        <w:spacing w:lineRule="auto" w:line="240" w:after="0"/>
        <w:jc w:val="both"/>
      </w:pPr>
      <w:proofErr w:type="spellStart"/>
      <w:r>
        <w:t>Raiffeiesenbank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59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>Općinsk</w:t>
      </w:r>
      <w:r w:rsidR="00B850DA">
        <w:t>i sud</w:t>
      </w:r>
      <w:r w:rsidRPr="0073321E">
        <w:t xml:space="preserve"> u </w:t>
      </w:r>
      <w:r w:rsidR="00A70837">
        <w:t>Varaždinu</w:t>
      </w:r>
      <w:r w:rsidRPr="0073321E">
        <w:t>, Zemljišno knjižn</w:t>
      </w:r>
      <w:r w:rsidR="00B850DA">
        <w:t>i odjel</w:t>
      </w:r>
      <w:r w:rsidR="00E26879">
        <w:t xml:space="preserve"> </w:t>
      </w:r>
      <w:r w:rsidR="00B850DA">
        <w:t>Novi Marof</w:t>
      </w:r>
      <w:r w:rsidRPr="0073321E">
        <w:t xml:space="preserve"> </w:t>
      </w:r>
      <w:r w:rsidRPr="0073321E">
        <w:rPr>
          <w:bCs/>
        </w:rPr>
        <w:t xml:space="preserve">- </w:t>
      </w:r>
      <w:r w:rsidRPr="0073321E">
        <w:rPr>
          <w:u w:val="single"/>
        </w:rPr>
        <w:t>po pravomoćnosti rješenja</w:t>
      </w:r>
    </w:p>
    <w:p w:rsidRDefault="00A70837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>
        <w:t>E-</w:t>
      </w:r>
      <w:r w:rsidR="0073321E" w:rsidRPr="0073321E">
        <w:t xml:space="preserve">Oglasna ploča 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5450C1" w:rsidR="000301CF">
      <w:headerReference w:type="default" r:id="rId10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E65" w:rsidP="00844FA9" w:rsidR="001D3E65">
      <w:pPr>
        <w:spacing w:lineRule="auto" w:line="240" w:after="0"/>
      </w:pPr>
      <w:r>
        <w:separator/>
      </w:r>
    </w:p>
  </w:endnote>
  <w:endnote w:id="0" w:type="continuationSeparator">
    <w:p w:rsidRDefault="001D3E65" w:rsidP="00844FA9" w:rsidR="001D3E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E65" w:rsidP="00844FA9" w:rsidR="001D3E65">
      <w:pPr>
        <w:spacing w:lineRule="auto" w:line="240" w:after="0"/>
      </w:pPr>
      <w:r>
        <w:separator/>
      </w:r>
    </w:p>
  </w:footnote>
  <w:footnote w:id="0" w:type="continuationSeparator">
    <w:p w:rsidRDefault="001D3E65" w:rsidP="00844FA9" w:rsidR="001D3E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A9" w:rsidP="00844FA9" w:rsidR="00844FA9">
    <w:pPr>
      <w:pStyle w:val="Zaglavlje"/>
      <w:jc w:val="right"/>
    </w:pPr>
    <w:r>
      <w:t>Poslovni broj: 9 St-</w:t>
    </w:r>
    <w:r w:rsidR="00FD6AD4">
      <w:t>14</w:t>
    </w:r>
    <w:r w:rsidR="00B850DA">
      <w:t>5</w:t>
    </w:r>
    <w:r w:rsidR="00FD6AD4">
      <w:t>/2014</w:t>
    </w:r>
    <w:r w:rsidR="00DA030E"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40D6A"/>
    <w:rsid w:val="00053D26"/>
    <w:rsid w:val="000851B4"/>
    <w:rsid w:val="0008694C"/>
    <w:rsid w:val="00112E5B"/>
    <w:rsid w:val="001208EA"/>
    <w:rsid w:val="001B2E0D"/>
    <w:rsid w:val="001D3E65"/>
    <w:rsid w:val="002049FF"/>
    <w:rsid w:val="00222095"/>
    <w:rsid w:val="002574A2"/>
    <w:rsid w:val="00285F22"/>
    <w:rsid w:val="00286D2E"/>
    <w:rsid w:val="002C4A96"/>
    <w:rsid w:val="002D0C72"/>
    <w:rsid w:val="002F11CD"/>
    <w:rsid w:val="0031755C"/>
    <w:rsid w:val="00350ECE"/>
    <w:rsid w:val="00365DD6"/>
    <w:rsid w:val="003B31CE"/>
    <w:rsid w:val="00442ECD"/>
    <w:rsid w:val="00467563"/>
    <w:rsid w:val="004738FB"/>
    <w:rsid w:val="004B07C9"/>
    <w:rsid w:val="004B5B4D"/>
    <w:rsid w:val="00531795"/>
    <w:rsid w:val="00533F12"/>
    <w:rsid w:val="005450C1"/>
    <w:rsid w:val="005D6600"/>
    <w:rsid w:val="00605C60"/>
    <w:rsid w:val="006233AB"/>
    <w:rsid w:val="00641A49"/>
    <w:rsid w:val="006917D4"/>
    <w:rsid w:val="0073321E"/>
    <w:rsid w:val="00742EA5"/>
    <w:rsid w:val="00812026"/>
    <w:rsid w:val="00832151"/>
    <w:rsid w:val="00844FA9"/>
    <w:rsid w:val="008F1F12"/>
    <w:rsid w:val="008F21BD"/>
    <w:rsid w:val="00912584"/>
    <w:rsid w:val="00936ED1"/>
    <w:rsid w:val="009878C1"/>
    <w:rsid w:val="009E1B5A"/>
    <w:rsid w:val="00A27F34"/>
    <w:rsid w:val="00A6219E"/>
    <w:rsid w:val="00A65F3B"/>
    <w:rsid w:val="00A70837"/>
    <w:rsid w:val="00A75841"/>
    <w:rsid w:val="00AE260B"/>
    <w:rsid w:val="00AE7811"/>
    <w:rsid w:val="00B04314"/>
    <w:rsid w:val="00B13481"/>
    <w:rsid w:val="00B206C2"/>
    <w:rsid w:val="00B24DB6"/>
    <w:rsid w:val="00B67FA4"/>
    <w:rsid w:val="00B850DA"/>
    <w:rsid w:val="00BD4515"/>
    <w:rsid w:val="00C165A6"/>
    <w:rsid w:val="00C4724A"/>
    <w:rsid w:val="00C71EDD"/>
    <w:rsid w:val="00D316DE"/>
    <w:rsid w:val="00D709A4"/>
    <w:rsid w:val="00DA030E"/>
    <w:rsid w:val="00DA35F5"/>
    <w:rsid w:val="00E01330"/>
    <w:rsid w:val="00E26879"/>
    <w:rsid w:val="00EB2694"/>
    <w:rsid w:val="00F579B0"/>
    <w:rsid w:val="00FB2117"/>
    <w:rsid w:val="00FD6AD4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03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3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03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3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</derivirana_varijabla>
  </DomainObject.Predmet.SudioniciListNaziv>
  <DomainObject.Predmet.SudioniciListAdressOIB>
    <izvorni_sadrzaj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</izvorni_sadrzaj>
    <derivirana_varijabla naziv="DomainObject.Predmet.SudioniciListAdressOIB_1"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04267212815</item>
      <item>, OIB null</item>
      <item>, OIB 40601196800</item>
      <item>, OIB 64546066176</item>
      <item>, OIB 08163835361</item>
      <item>, OIB 26187994862</item>
    </izvorni_sadrzaj>
    <derivirana_varijabla naziv="DomainObject.Predmet.SudioniciListNazivOIB_1">
      <item>, OIB null</item>
      <item>, OIB 04267212815</item>
      <item>, OIB null</item>
      <item>, OIB 40601196800</item>
      <item>, OIB 64546066176</item>
      <item>, OIB 08163835361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2664</properties:Characters>
  <properties:Lines>86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2015-09-28T06:04:00Z</dcterms:created>
  <dc:creator>Maja Valušnig</dc:creator>
  <cp:lastModifiedBy>Nevenka Vuković</cp:lastModifiedBy>
  <cp:lastPrinted>2015-09-28T06:11:00Z</cp:lastPrinted>
  <dcterms:modified xmlns:xsi="http://www.w3.org/2001/XMLSchema-instance" xsi:type="dcterms:W3CDTF">2015-09-28T06:15:00Z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