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795632" w:rsidP="00403D27" w:rsidR="00795632">
      <w:pPr>
        <w:rPr>
          <w:sz w:val="24"/>
        </w:rPr>
      </w:pPr>
      <w:bookmarkStart w:name="_GoBack" w:id="0"/>
      <w:bookmarkEnd w:id="0"/>
    </w:p>
    <w:p w:rsidRDefault="00795632" w:rsidP="00403D27" w:rsidR="00795632">
      <w:pPr>
        <w:rPr>
          <w:sz w:val="24"/>
        </w:rPr>
      </w:pPr>
    </w:p>
    <w:p w:rsidRDefault="00795632" w:rsidP="00403D27" w:rsidR="00795632">
      <w:pPr>
        <w:rPr>
          <w:sz w:val="24"/>
        </w:rPr>
      </w:pPr>
    </w:p>
    <w:p w:rsidRDefault="006E3CF0" w:rsidP="00403D27" w:rsidR="00403D27" w:rsidRPr="00B92A77">
      <w:r>
        <w:rPr>
          <w:sz w:val="24"/>
        </w:rPr>
        <w:t xml:space="preserve">                                    </w:t>
      </w:r>
      <w:r w:rsidR="00403D27" w:rsidRPr="00B92A77">
        <w:rPr>
          <w:sz w:val="24"/>
        </w:rPr>
        <w:t xml:space="preserve">                                                                         </w:t>
      </w:r>
      <w:r w:rsidR="00382AF0">
        <w:rPr>
          <w:sz w:val="24"/>
        </w:rPr>
        <w:t xml:space="preserve">         </w:t>
      </w:r>
      <w:r w:rsidR="00403D27" w:rsidRPr="00B92A77">
        <w:rPr>
          <w:sz w:val="24"/>
        </w:rPr>
        <w:t>8 St-</w:t>
      </w:r>
      <w:r w:rsidR="00F10EC5">
        <w:rPr>
          <w:sz w:val="24"/>
        </w:rPr>
        <w:t>198</w:t>
      </w:r>
      <w:r w:rsidR="002D0630">
        <w:rPr>
          <w:sz w:val="24"/>
        </w:rPr>
        <w:t>/1</w:t>
      </w:r>
      <w:r w:rsidR="009E5EBE">
        <w:rPr>
          <w:sz w:val="24"/>
        </w:rPr>
        <w:t>4</w:t>
      </w:r>
      <w:r w:rsidR="002D0630">
        <w:rPr>
          <w:sz w:val="24"/>
        </w:rPr>
        <w:t>-</w:t>
      </w:r>
      <w:r w:rsidR="00F10EC5">
        <w:rPr>
          <w:sz w:val="24"/>
        </w:rPr>
        <w:t>10</w:t>
      </w:r>
      <w:r w:rsidR="00403D27" w:rsidRPr="00B92A77">
        <w:t xml:space="preserve"> </w:t>
      </w:r>
    </w:p>
    <w:p w:rsidRDefault="0008283C" w:rsidP="00403D27" w:rsidR="00403D27">
      <w:pPr>
        <w:rPr>
          <w:sz w:val="24"/>
          <w:szCs w:val="24"/>
        </w:rPr>
      </w:pPr>
      <w:r>
        <w:rPr>
          <w:sz w:val="24"/>
          <w:szCs w:val="24"/>
        </w:rPr>
        <w:t xml:space="preserve"> </w:t>
      </w:r>
    </w:p>
    <w:p w:rsidRDefault="00732965" w:rsidP="00403D27" w:rsidR="00732965">
      <w:pPr>
        <w:rPr>
          <w:sz w:val="24"/>
          <w:szCs w:val="24"/>
        </w:rPr>
      </w:pPr>
    </w:p>
    <w:p w:rsidRDefault="00732965" w:rsidP="00403D27" w:rsidR="00732965" w:rsidRPr="00B92A77">
      <w:pPr>
        <w:rPr>
          <w:sz w:val="24"/>
          <w:szCs w:val="24"/>
        </w:rPr>
      </w:pPr>
    </w:p>
    <w:p w:rsidRDefault="00C57AF6" w:rsidP="00403D27" w:rsidR="00403D27" w:rsidRPr="00C57AF6">
      <w:pPr>
        <w:jc w:val="center"/>
        <w:rPr>
          <w:sz w:val="24"/>
          <w:szCs w:val="24"/>
        </w:rPr>
      </w:pPr>
      <w:r w:rsidRPr="00C57AF6">
        <w:rPr>
          <w:sz w:val="24"/>
          <w:szCs w:val="24"/>
        </w:rPr>
        <w:t>R E P U B L I K A  H R V A T S K A</w:t>
      </w:r>
    </w:p>
    <w:p w:rsidRDefault="00403D27" w:rsidP="00403D27" w:rsidR="00403D27" w:rsidRPr="00FB0658">
      <w:pPr>
        <w:jc w:val="center"/>
      </w:pPr>
    </w:p>
    <w:p w:rsidRDefault="00403D27" w:rsidP="00403D27" w:rsidR="00403D27" w:rsidRPr="00C57AF6">
      <w:pPr>
        <w:jc w:val="center"/>
        <w:rPr>
          <w:sz w:val="24"/>
          <w:szCs w:val="24"/>
        </w:rPr>
      </w:pPr>
      <w:r w:rsidRPr="00C57AF6">
        <w:rPr>
          <w:sz w:val="24"/>
          <w:szCs w:val="24"/>
        </w:rPr>
        <w:t>R J E Š E N J E</w:t>
      </w:r>
    </w:p>
    <w:p w:rsidRDefault="00403D27" w:rsidP="00403D27" w:rsidR="00403D27" w:rsidRPr="00C57AF6">
      <w:pPr>
        <w:jc w:val="center"/>
        <w:rPr>
          <w:sz w:val="24"/>
          <w:szCs w:val="24"/>
        </w:rPr>
      </w:pPr>
    </w:p>
    <w:p w:rsidRDefault="00403D27" w:rsidP="006A5AEE" w:rsidR="00403D27" w:rsidRPr="00FB0658">
      <w:pPr>
        <w:jc w:val="both"/>
        <w:rPr>
          <w:sz w:val="24"/>
          <w:szCs w:val="24"/>
        </w:rPr>
      </w:pPr>
      <w:r>
        <w:rPr>
          <w:sz w:val="24"/>
          <w:szCs w:val="24"/>
        </w:rPr>
        <w:t xml:space="preserve">                Trgovački sud u </w:t>
      </w:r>
      <w:r w:rsidR="0008283C">
        <w:rPr>
          <w:sz w:val="24"/>
          <w:szCs w:val="24"/>
        </w:rPr>
        <w:t>Rijeci</w:t>
      </w:r>
      <w:r>
        <w:rPr>
          <w:sz w:val="24"/>
          <w:szCs w:val="24"/>
        </w:rPr>
        <w:t xml:space="preserve"> po</w:t>
      </w:r>
      <w:r w:rsidRPr="00FB0658">
        <w:rPr>
          <w:sz w:val="24"/>
          <w:szCs w:val="24"/>
        </w:rPr>
        <w:t xml:space="preserve"> </w:t>
      </w:r>
      <w:r w:rsidR="003D14BC">
        <w:rPr>
          <w:sz w:val="24"/>
          <w:szCs w:val="24"/>
        </w:rPr>
        <w:t>stečajnoj sutkinji</w:t>
      </w:r>
      <w:r>
        <w:rPr>
          <w:sz w:val="24"/>
          <w:szCs w:val="24"/>
        </w:rPr>
        <w:t xml:space="preserve"> </w:t>
      </w:r>
      <w:r w:rsidR="0008283C">
        <w:rPr>
          <w:sz w:val="24"/>
          <w:szCs w:val="24"/>
        </w:rPr>
        <w:t>Emi Brdovčak</w:t>
      </w:r>
      <w:r>
        <w:rPr>
          <w:sz w:val="24"/>
          <w:szCs w:val="24"/>
        </w:rPr>
        <w:t>,</w:t>
      </w:r>
      <w:r w:rsidR="006E3CF0">
        <w:rPr>
          <w:sz w:val="24"/>
          <w:szCs w:val="24"/>
        </w:rPr>
        <w:t xml:space="preserve"> odlučujući o prijedlogu </w:t>
      </w:r>
      <w:r w:rsidR="002D0630">
        <w:rPr>
          <w:sz w:val="24"/>
          <w:szCs w:val="24"/>
        </w:rPr>
        <w:t xml:space="preserve">vjerovnika </w:t>
      </w:r>
      <w:r w:rsidR="00F57327">
        <w:rPr>
          <w:sz w:val="24"/>
          <w:szCs w:val="24"/>
        </w:rPr>
        <w:t>FINANCIJSKE AGENCIJE (dalje: FINA)</w:t>
      </w:r>
      <w:r w:rsidR="002D0630">
        <w:rPr>
          <w:sz w:val="24"/>
          <w:szCs w:val="24"/>
        </w:rPr>
        <w:t xml:space="preserve"> </w:t>
      </w:r>
      <w:r w:rsidR="00EE0B16">
        <w:rPr>
          <w:sz w:val="24"/>
          <w:szCs w:val="24"/>
        </w:rPr>
        <w:t>za</w:t>
      </w:r>
      <w:r w:rsidR="006E3CF0">
        <w:rPr>
          <w:sz w:val="24"/>
          <w:szCs w:val="24"/>
        </w:rPr>
        <w:t xml:space="preserve"> otvaranje stečajnog </w:t>
      </w:r>
      <w:r>
        <w:rPr>
          <w:sz w:val="24"/>
          <w:szCs w:val="24"/>
        </w:rPr>
        <w:t>postupk</w:t>
      </w:r>
      <w:r w:rsidR="006E3CF0">
        <w:rPr>
          <w:sz w:val="24"/>
          <w:szCs w:val="24"/>
        </w:rPr>
        <w:t>a</w:t>
      </w:r>
      <w:r w:rsidR="002F7C56">
        <w:rPr>
          <w:sz w:val="24"/>
          <w:szCs w:val="24"/>
        </w:rPr>
        <w:t xml:space="preserve"> nad </w:t>
      </w:r>
      <w:r w:rsidR="00F10EC5">
        <w:rPr>
          <w:sz w:val="24"/>
          <w:szCs w:val="24"/>
        </w:rPr>
        <w:t>dužnikom</w:t>
      </w:r>
      <w:r w:rsidR="00FF2191">
        <w:rPr>
          <w:sz w:val="24"/>
          <w:szCs w:val="24"/>
        </w:rPr>
        <w:t xml:space="preserve"> pojedincem</w:t>
      </w:r>
      <w:r w:rsidR="00F10EC5">
        <w:rPr>
          <w:sz w:val="24"/>
          <w:szCs w:val="24"/>
        </w:rPr>
        <w:t xml:space="preserve"> NARDIN HODŽ</w:t>
      </w:r>
      <w:r w:rsidR="00DE7EEF">
        <w:rPr>
          <w:sz w:val="24"/>
          <w:szCs w:val="24"/>
        </w:rPr>
        <w:t>A</w:t>
      </w:r>
      <w:r w:rsidR="00F10EC5">
        <w:rPr>
          <w:sz w:val="24"/>
          <w:szCs w:val="24"/>
        </w:rPr>
        <w:t xml:space="preserve">, vl. ugostiteljskog obrta F &amp; N, Pula, </w:t>
      </w:r>
      <w:r w:rsidR="00FF2191">
        <w:rPr>
          <w:sz w:val="24"/>
          <w:szCs w:val="24"/>
        </w:rPr>
        <w:t xml:space="preserve">Narodni trg 9, </w:t>
      </w:r>
      <w:r w:rsidR="002D0630">
        <w:rPr>
          <w:sz w:val="24"/>
          <w:szCs w:val="24"/>
        </w:rPr>
        <w:t xml:space="preserve">OIB: </w:t>
      </w:r>
      <w:r w:rsidR="00FF2191">
        <w:rPr>
          <w:sz w:val="24"/>
          <w:szCs w:val="24"/>
        </w:rPr>
        <w:t>15498924136</w:t>
      </w:r>
      <w:r w:rsidR="002D0630">
        <w:rPr>
          <w:sz w:val="24"/>
          <w:szCs w:val="24"/>
        </w:rPr>
        <w:t xml:space="preserve">, </w:t>
      </w:r>
      <w:r w:rsidR="009E5EBE">
        <w:rPr>
          <w:sz w:val="24"/>
          <w:szCs w:val="24"/>
        </w:rPr>
        <w:t>1</w:t>
      </w:r>
      <w:r w:rsidR="00DE7EEF">
        <w:rPr>
          <w:sz w:val="24"/>
          <w:szCs w:val="24"/>
        </w:rPr>
        <w:t>4</w:t>
      </w:r>
      <w:r>
        <w:rPr>
          <w:sz w:val="24"/>
          <w:szCs w:val="24"/>
        </w:rPr>
        <w:t xml:space="preserve">. </w:t>
      </w:r>
      <w:r w:rsidR="009E5EBE">
        <w:rPr>
          <w:sz w:val="24"/>
          <w:szCs w:val="24"/>
        </w:rPr>
        <w:t xml:space="preserve">svibnja </w:t>
      </w:r>
      <w:r>
        <w:rPr>
          <w:sz w:val="24"/>
          <w:szCs w:val="24"/>
        </w:rPr>
        <w:t>201</w:t>
      </w:r>
      <w:r w:rsidR="003D14BC">
        <w:rPr>
          <w:sz w:val="24"/>
          <w:szCs w:val="24"/>
        </w:rPr>
        <w:t>5</w:t>
      </w:r>
      <w:r>
        <w:rPr>
          <w:sz w:val="24"/>
          <w:szCs w:val="24"/>
        </w:rPr>
        <w:t>.</w:t>
      </w:r>
      <w:r w:rsidR="003D14BC">
        <w:rPr>
          <w:sz w:val="24"/>
          <w:szCs w:val="24"/>
        </w:rPr>
        <w:t>,</w:t>
      </w:r>
    </w:p>
    <w:p w:rsidRDefault="00795632" w:rsidP="00403D27" w:rsidR="00795632">
      <w:pPr>
        <w:jc w:val="center"/>
        <w:rPr>
          <w:b/>
          <w:sz w:val="24"/>
          <w:szCs w:val="24"/>
        </w:rPr>
      </w:pPr>
    </w:p>
    <w:p w:rsidRDefault="00403D27" w:rsidP="00403D27" w:rsidR="00403D27">
      <w:pPr>
        <w:jc w:val="center"/>
        <w:rPr>
          <w:b/>
          <w:sz w:val="24"/>
          <w:szCs w:val="24"/>
        </w:rPr>
      </w:pPr>
      <w:r w:rsidRPr="007E0D93">
        <w:rPr>
          <w:b/>
          <w:sz w:val="24"/>
          <w:szCs w:val="24"/>
        </w:rPr>
        <w:t>r i j e š i o    j e</w:t>
      </w:r>
    </w:p>
    <w:p w:rsidRDefault="00AB1EA2" w:rsidP="00403D27" w:rsidR="00AB1EA2">
      <w:pPr>
        <w:jc w:val="center"/>
        <w:rPr>
          <w:b/>
          <w:sz w:val="24"/>
          <w:szCs w:val="24"/>
        </w:rPr>
      </w:pPr>
    </w:p>
    <w:p w:rsidRDefault="00AB1EA2" w:rsidP="00AB1EA2" w:rsidR="00AB1EA2" w:rsidRPr="00AB1EA2">
      <w:pPr>
        <w:overflowPunct w:val="false"/>
        <w:autoSpaceDE w:val="false"/>
        <w:autoSpaceDN w:val="false"/>
        <w:adjustRightInd w:val="false"/>
        <w:jc w:val="both"/>
        <w:textAlignment w:val="baseline"/>
        <w:rPr>
          <w:sz w:val="24"/>
          <w:szCs w:val="24"/>
        </w:rPr>
      </w:pPr>
      <w:r w:rsidRPr="00AB1EA2">
        <w:rPr>
          <w:sz w:val="24"/>
          <w:szCs w:val="24"/>
        </w:rPr>
        <w:t>I.</w:t>
      </w:r>
      <w:r w:rsidRPr="00AB1EA2">
        <w:tab/>
      </w:r>
      <w:r w:rsidRPr="00AB1EA2">
        <w:rPr>
          <w:sz w:val="24"/>
          <w:szCs w:val="24"/>
        </w:rPr>
        <w:t xml:space="preserve">Pozivaju se zainteresirane osobe da </w:t>
      </w:r>
      <w:r w:rsidRPr="00AB1EA2">
        <w:rPr>
          <w:b/>
          <w:sz w:val="24"/>
          <w:szCs w:val="24"/>
        </w:rPr>
        <w:t xml:space="preserve">u roku od </w:t>
      </w:r>
      <w:r w:rsidR="007A7A18">
        <w:rPr>
          <w:b/>
          <w:sz w:val="24"/>
          <w:szCs w:val="24"/>
        </w:rPr>
        <w:t xml:space="preserve">15 </w:t>
      </w:r>
      <w:r w:rsidRPr="00AB1EA2">
        <w:rPr>
          <w:b/>
          <w:sz w:val="24"/>
          <w:szCs w:val="24"/>
        </w:rPr>
        <w:t xml:space="preserve">dana </w:t>
      </w:r>
      <w:r w:rsidRPr="00AB1EA2">
        <w:rPr>
          <w:sz w:val="24"/>
          <w:szCs w:val="24"/>
        </w:rPr>
        <w:t>od objave ovog rješenja u "Narod</w:t>
      </w:r>
      <w:r w:rsidR="002D0630">
        <w:rPr>
          <w:sz w:val="24"/>
          <w:szCs w:val="24"/>
        </w:rPr>
        <w:t xml:space="preserve">nim novinama" uplate  iznos od </w:t>
      </w:r>
      <w:r w:rsidR="00F57327">
        <w:rPr>
          <w:sz w:val="24"/>
          <w:szCs w:val="24"/>
        </w:rPr>
        <w:t>2</w:t>
      </w:r>
      <w:r>
        <w:rPr>
          <w:sz w:val="24"/>
          <w:szCs w:val="24"/>
        </w:rPr>
        <w:t>5</w:t>
      </w:r>
      <w:r w:rsidRPr="00AB1EA2">
        <w:rPr>
          <w:sz w:val="24"/>
          <w:szCs w:val="24"/>
        </w:rPr>
        <w:t xml:space="preserve">.000,00 kn na ime predujma za pokriće troškova kako prethodnog tako i otvorenog stečajnog postupka nad </w:t>
      </w:r>
      <w:r w:rsidR="00FF2191">
        <w:rPr>
          <w:sz w:val="24"/>
          <w:szCs w:val="24"/>
        </w:rPr>
        <w:t>dužnikom pojedincem NARDIN HODŽ</w:t>
      </w:r>
      <w:r w:rsidR="00DE7EEF">
        <w:rPr>
          <w:sz w:val="24"/>
          <w:szCs w:val="24"/>
        </w:rPr>
        <w:t>OM</w:t>
      </w:r>
      <w:r w:rsidR="00FF2191">
        <w:rPr>
          <w:sz w:val="24"/>
          <w:szCs w:val="24"/>
        </w:rPr>
        <w:t>, vl. ugostiteljskog obrta F &amp; N, Pula, Narodni trg 9, OIB: 15498924136</w:t>
      </w:r>
      <w:r w:rsidRPr="00AB1EA2">
        <w:rPr>
          <w:sz w:val="24"/>
          <w:szCs w:val="24"/>
        </w:rPr>
        <w:t>.</w:t>
      </w:r>
    </w:p>
    <w:p w:rsidRDefault="00AB1EA2" w:rsidP="00AB1EA2" w:rsidR="00AB1EA2" w:rsidRPr="00AB1EA2">
      <w:pPr>
        <w:overflowPunct w:val="false"/>
        <w:autoSpaceDE w:val="false"/>
        <w:autoSpaceDN w:val="false"/>
        <w:adjustRightInd w:val="false"/>
        <w:jc w:val="both"/>
        <w:textAlignment w:val="baseline"/>
        <w:rPr>
          <w:sz w:val="24"/>
          <w:szCs w:val="24"/>
        </w:rPr>
      </w:pPr>
    </w:p>
    <w:p w:rsidRDefault="00AB1EA2" w:rsidP="00AB1EA2" w:rsidR="00AB1EA2" w:rsidRPr="00AB1EA2">
      <w:pPr>
        <w:overflowPunct w:val="false"/>
        <w:autoSpaceDE w:val="false"/>
        <w:autoSpaceDN w:val="false"/>
        <w:adjustRightInd w:val="false"/>
        <w:jc w:val="both"/>
        <w:textAlignment w:val="baseline"/>
        <w:rPr>
          <w:sz w:val="24"/>
          <w:szCs w:val="24"/>
        </w:rPr>
      </w:pPr>
      <w:r w:rsidRPr="00AB1EA2">
        <w:rPr>
          <w:sz w:val="24"/>
          <w:szCs w:val="24"/>
        </w:rPr>
        <w:t>II.</w:t>
      </w:r>
      <w:r w:rsidRPr="00AB1EA2">
        <w:rPr>
          <w:sz w:val="24"/>
          <w:szCs w:val="24"/>
        </w:rPr>
        <w:tab/>
        <w:t>Iznos naveden u točki I. ovog rješenja zainteresirane osobe su dužne uplatiti na prolazni depozit Trgovačkog suda u Rijeci koji se vodi kod Hrvatske poštanske banke d.d. Zagreb broj HR59 2390 0011 3000 0270 3 s naznakom 8 St-</w:t>
      </w:r>
      <w:r w:rsidR="00DE7EEF">
        <w:rPr>
          <w:sz w:val="24"/>
          <w:szCs w:val="24"/>
        </w:rPr>
        <w:t>198</w:t>
      </w:r>
      <w:r w:rsidR="002D0630" w:rsidRPr="002D0630">
        <w:rPr>
          <w:sz w:val="24"/>
          <w:szCs w:val="24"/>
        </w:rPr>
        <w:t>/</w:t>
      </w:r>
      <w:r w:rsidR="009E5EBE">
        <w:rPr>
          <w:sz w:val="24"/>
          <w:szCs w:val="24"/>
        </w:rPr>
        <w:t>14-10</w:t>
      </w:r>
      <w:r w:rsidRPr="00AB1EA2">
        <w:rPr>
          <w:sz w:val="24"/>
          <w:szCs w:val="24"/>
        </w:rPr>
        <w:t>.</w:t>
      </w:r>
    </w:p>
    <w:p w:rsidRDefault="00AB1EA2" w:rsidP="00AB1EA2" w:rsidR="00AB1EA2" w:rsidRPr="00AB1EA2">
      <w:pPr>
        <w:overflowPunct w:val="false"/>
        <w:autoSpaceDE w:val="false"/>
        <w:autoSpaceDN w:val="false"/>
        <w:adjustRightInd w:val="false"/>
        <w:textAlignment w:val="baseline"/>
      </w:pPr>
    </w:p>
    <w:p w:rsidRDefault="00AB1EA2" w:rsidP="00AB1EA2" w:rsidR="002D0630">
      <w:pPr>
        <w:overflowPunct w:val="false"/>
        <w:autoSpaceDE w:val="false"/>
        <w:autoSpaceDN w:val="false"/>
        <w:adjustRightInd w:val="false"/>
        <w:jc w:val="both"/>
        <w:textAlignment w:val="baseline"/>
        <w:rPr>
          <w:sz w:val="24"/>
          <w:szCs w:val="24"/>
        </w:rPr>
      </w:pPr>
      <w:r w:rsidRPr="00AB1EA2">
        <w:rPr>
          <w:sz w:val="24"/>
          <w:szCs w:val="24"/>
        </w:rPr>
        <w:t>III.</w:t>
      </w:r>
      <w:r w:rsidRPr="00AB1EA2">
        <w:rPr>
          <w:sz w:val="24"/>
          <w:szCs w:val="24"/>
        </w:rPr>
        <w:tab/>
        <w:t xml:space="preserve">Ako zainteresirane osobe ne postupe po točki I. ovog rješenja, donijet će se rješenje o otvaranju i zaključenju stečajnog postupka nad </w:t>
      </w:r>
      <w:r w:rsidR="00FF2191">
        <w:rPr>
          <w:sz w:val="24"/>
          <w:szCs w:val="24"/>
        </w:rPr>
        <w:t>dužnikom pojedincem NARDIN HODŽ</w:t>
      </w:r>
      <w:r w:rsidR="00DE7EEF">
        <w:rPr>
          <w:sz w:val="24"/>
          <w:szCs w:val="24"/>
        </w:rPr>
        <w:t>OM</w:t>
      </w:r>
      <w:r w:rsidR="00FF2191">
        <w:rPr>
          <w:sz w:val="24"/>
          <w:szCs w:val="24"/>
        </w:rPr>
        <w:t>, vl. ugostiteljskog obrta F &amp; N, Pula, Narodni trg 9, OIB: 15498924136</w:t>
      </w:r>
      <w:r w:rsidR="002D0630" w:rsidRPr="002D0630">
        <w:rPr>
          <w:sz w:val="24"/>
          <w:szCs w:val="24"/>
        </w:rPr>
        <w:t>.</w:t>
      </w:r>
      <w:r w:rsidR="002D0630">
        <w:rPr>
          <w:sz w:val="24"/>
          <w:szCs w:val="24"/>
        </w:rPr>
        <w:t xml:space="preserve"> </w:t>
      </w:r>
    </w:p>
    <w:p w:rsidRDefault="002D0630" w:rsidP="00AB1EA2" w:rsidR="002D0630">
      <w:pPr>
        <w:overflowPunct w:val="false"/>
        <w:autoSpaceDE w:val="false"/>
        <w:autoSpaceDN w:val="false"/>
        <w:adjustRightInd w:val="false"/>
        <w:jc w:val="both"/>
        <w:textAlignment w:val="baseline"/>
        <w:rPr>
          <w:sz w:val="24"/>
          <w:szCs w:val="24"/>
        </w:rPr>
      </w:pPr>
    </w:p>
    <w:p w:rsidRDefault="00AB1EA2" w:rsidP="00AB1EA2" w:rsidR="00AB1EA2" w:rsidRPr="00AB1EA2">
      <w:pPr>
        <w:overflowPunct w:val="false"/>
        <w:autoSpaceDE w:val="false"/>
        <w:autoSpaceDN w:val="false"/>
        <w:adjustRightInd w:val="false"/>
        <w:jc w:val="both"/>
        <w:textAlignment w:val="baseline"/>
        <w:rPr>
          <w:sz w:val="24"/>
          <w:szCs w:val="24"/>
        </w:rPr>
      </w:pPr>
      <w:r w:rsidRPr="00AB1EA2">
        <w:rPr>
          <w:sz w:val="24"/>
          <w:szCs w:val="24"/>
        </w:rPr>
        <w:t>IV.</w:t>
      </w:r>
      <w:r w:rsidRPr="00AB1EA2">
        <w:rPr>
          <w:sz w:val="24"/>
          <w:szCs w:val="24"/>
        </w:rPr>
        <w:tab/>
        <w:t>Ovo rješenje objavit će se u "Narodnim novinama" i na oglasnoj ploči suda.</w:t>
      </w:r>
    </w:p>
    <w:p w:rsidRDefault="00AB1EA2" w:rsidP="00AB1EA2" w:rsidR="00AB1EA2" w:rsidRPr="00AB1EA2">
      <w:pPr>
        <w:overflowPunct w:val="false"/>
        <w:autoSpaceDE w:val="false"/>
        <w:autoSpaceDN w:val="false"/>
        <w:adjustRightInd w:val="false"/>
        <w:ind w:left="360"/>
        <w:textAlignment w:val="baseline"/>
        <w:rPr>
          <w:sz w:val="24"/>
          <w:szCs w:val="24"/>
        </w:rPr>
      </w:pPr>
    </w:p>
    <w:p w:rsidRDefault="00AB1EA2" w:rsidP="00AB1EA2" w:rsidR="00AB1EA2" w:rsidRPr="00AB1EA2">
      <w:pPr>
        <w:keepNext/>
        <w:overflowPunct w:val="false"/>
        <w:autoSpaceDE w:val="false"/>
        <w:autoSpaceDN w:val="false"/>
        <w:adjustRightInd w:val="false"/>
        <w:ind w:left="180"/>
        <w:jc w:val="center"/>
        <w:textAlignment w:val="baseline"/>
        <w:outlineLvl w:val="1"/>
        <w:rPr>
          <w:b/>
          <w:sz w:val="24"/>
          <w:szCs w:val="24"/>
        </w:rPr>
      </w:pPr>
      <w:r w:rsidRPr="00AB1EA2">
        <w:rPr>
          <w:b/>
          <w:sz w:val="24"/>
          <w:szCs w:val="24"/>
        </w:rPr>
        <w:t>Obrazloženje</w:t>
      </w:r>
    </w:p>
    <w:p w:rsidRDefault="00AB1EA2" w:rsidP="00AB1EA2" w:rsidR="00AB1EA2" w:rsidRPr="00AB1EA2">
      <w:pPr>
        <w:overflowPunct w:val="false"/>
        <w:autoSpaceDE w:val="false"/>
        <w:autoSpaceDN w:val="false"/>
        <w:adjustRightInd w:val="false"/>
        <w:ind w:firstLine="540" w:left="180"/>
        <w:jc w:val="both"/>
        <w:textAlignment w:val="baseline"/>
        <w:rPr>
          <w:sz w:val="24"/>
          <w:szCs w:val="24"/>
        </w:rPr>
      </w:pPr>
    </w:p>
    <w:p w:rsidRDefault="00AB1EA2" w:rsidP="00AB1EA2" w:rsidR="00F57327">
      <w:pPr>
        <w:overflowPunct w:val="false"/>
        <w:autoSpaceDE w:val="false"/>
        <w:autoSpaceDN w:val="false"/>
        <w:adjustRightInd w:val="false"/>
        <w:ind w:firstLine="720"/>
        <w:jc w:val="both"/>
        <w:textAlignment w:val="baseline"/>
        <w:rPr>
          <w:sz w:val="24"/>
          <w:szCs w:val="24"/>
        </w:rPr>
      </w:pPr>
      <w:r w:rsidRPr="00AB1EA2">
        <w:rPr>
          <w:sz w:val="24"/>
          <w:szCs w:val="24"/>
        </w:rPr>
        <w:t>Predlagatelj</w:t>
      </w:r>
      <w:r w:rsidR="002D0630">
        <w:rPr>
          <w:sz w:val="24"/>
          <w:szCs w:val="24"/>
        </w:rPr>
        <w:t xml:space="preserve"> je, kao vjerovnik, </w:t>
      </w:r>
      <w:r w:rsidR="00DE7EEF">
        <w:rPr>
          <w:sz w:val="24"/>
          <w:szCs w:val="24"/>
        </w:rPr>
        <w:t>29</w:t>
      </w:r>
      <w:r w:rsidR="002D0630">
        <w:rPr>
          <w:sz w:val="24"/>
          <w:szCs w:val="24"/>
        </w:rPr>
        <w:t xml:space="preserve">. </w:t>
      </w:r>
      <w:r w:rsidR="00FF2191">
        <w:rPr>
          <w:sz w:val="24"/>
          <w:szCs w:val="24"/>
        </w:rPr>
        <w:t xml:space="preserve">srpnja </w:t>
      </w:r>
      <w:r w:rsidR="002D0630">
        <w:rPr>
          <w:sz w:val="24"/>
          <w:szCs w:val="24"/>
        </w:rPr>
        <w:t>201</w:t>
      </w:r>
      <w:r w:rsidR="009E5EBE">
        <w:rPr>
          <w:sz w:val="24"/>
          <w:szCs w:val="24"/>
        </w:rPr>
        <w:t>4</w:t>
      </w:r>
      <w:r w:rsidR="002D0630">
        <w:rPr>
          <w:sz w:val="24"/>
          <w:szCs w:val="24"/>
        </w:rPr>
        <w:t xml:space="preserve">. </w:t>
      </w:r>
      <w:r w:rsidR="00942AB5">
        <w:rPr>
          <w:sz w:val="24"/>
          <w:szCs w:val="24"/>
        </w:rPr>
        <w:t>p</w:t>
      </w:r>
      <w:r w:rsidR="002D0630">
        <w:rPr>
          <w:sz w:val="24"/>
          <w:szCs w:val="24"/>
        </w:rPr>
        <w:t>odnio</w:t>
      </w:r>
      <w:r w:rsidRPr="00AB1EA2">
        <w:rPr>
          <w:sz w:val="24"/>
          <w:szCs w:val="24"/>
        </w:rPr>
        <w:t xml:space="preserve"> </w:t>
      </w:r>
      <w:r w:rsidR="006A5AEE">
        <w:rPr>
          <w:sz w:val="24"/>
          <w:szCs w:val="24"/>
        </w:rPr>
        <w:t xml:space="preserve">prijedlog za otvaranje </w:t>
      </w:r>
      <w:r w:rsidRPr="00AB1EA2">
        <w:rPr>
          <w:sz w:val="24"/>
          <w:szCs w:val="24"/>
        </w:rPr>
        <w:t xml:space="preserve">stečajnog postupka nad </w:t>
      </w:r>
      <w:r w:rsidR="006A5AEE">
        <w:rPr>
          <w:sz w:val="24"/>
          <w:szCs w:val="24"/>
        </w:rPr>
        <w:t xml:space="preserve">uvodno označenim </w:t>
      </w:r>
      <w:r w:rsidRPr="00AB1EA2">
        <w:rPr>
          <w:sz w:val="24"/>
          <w:szCs w:val="24"/>
        </w:rPr>
        <w:t xml:space="preserve">dužnikom te je sud </w:t>
      </w:r>
      <w:r w:rsidR="009E5EBE">
        <w:rPr>
          <w:sz w:val="24"/>
          <w:szCs w:val="24"/>
        </w:rPr>
        <w:t>2</w:t>
      </w:r>
      <w:r w:rsidR="00FF2191">
        <w:rPr>
          <w:sz w:val="24"/>
          <w:szCs w:val="24"/>
        </w:rPr>
        <w:t>8</w:t>
      </w:r>
      <w:r w:rsidR="002D0630">
        <w:rPr>
          <w:sz w:val="24"/>
          <w:szCs w:val="24"/>
        </w:rPr>
        <w:t xml:space="preserve">. </w:t>
      </w:r>
      <w:r w:rsidR="00FF2191">
        <w:rPr>
          <w:sz w:val="24"/>
          <w:szCs w:val="24"/>
        </w:rPr>
        <w:t xml:space="preserve">siječnja </w:t>
      </w:r>
      <w:r w:rsidR="002D0630">
        <w:rPr>
          <w:sz w:val="24"/>
          <w:szCs w:val="24"/>
        </w:rPr>
        <w:t xml:space="preserve">2015. </w:t>
      </w:r>
      <w:r w:rsidRPr="00AB1EA2">
        <w:rPr>
          <w:sz w:val="24"/>
          <w:szCs w:val="24"/>
        </w:rPr>
        <w:t>donio rješenje kojim se pokreće prethodni postupak radi utvrđivanja uvjeta za otvaranje stečajnog postupka.</w:t>
      </w:r>
    </w:p>
    <w:p w:rsidRDefault="00F57327" w:rsidP="00F57327" w:rsidR="00F57327" w:rsidRPr="009E5EBE">
      <w:pPr>
        <w:overflowPunct w:val="false"/>
        <w:autoSpaceDE w:val="false"/>
        <w:autoSpaceDN w:val="false"/>
        <w:adjustRightInd w:val="false"/>
        <w:jc w:val="both"/>
        <w:textAlignment w:val="baseline"/>
        <w:rPr>
          <w:i/>
          <w:sz w:val="24"/>
          <w:szCs w:val="24"/>
        </w:rPr>
      </w:pPr>
      <w:r w:rsidRPr="00AB1EA2">
        <w:rPr>
          <w:sz w:val="24"/>
          <w:szCs w:val="24"/>
        </w:rPr>
        <w:tab/>
      </w:r>
      <w:r>
        <w:rPr>
          <w:sz w:val="24"/>
          <w:szCs w:val="24"/>
        </w:rPr>
        <w:t>U provedenom prethodnom postupku održan</w:t>
      </w:r>
      <w:r w:rsidR="00DE7EEF">
        <w:rPr>
          <w:sz w:val="24"/>
          <w:szCs w:val="24"/>
        </w:rPr>
        <w:t xml:space="preserve">a su dva ročišta i to radi izjašnjenja o prijedlogu i rasprave o uvjetima za otvaranje stečajnog postupka, međutim,, na navedena ročišta nitko nije pristupio. </w:t>
      </w:r>
      <w:r>
        <w:rPr>
          <w:sz w:val="24"/>
          <w:szCs w:val="24"/>
        </w:rPr>
        <w:t xml:space="preserve"> </w:t>
      </w:r>
    </w:p>
    <w:p w:rsidRDefault="00F57327" w:rsidP="009E5EBE" w:rsidR="009E5EBE">
      <w:pPr>
        <w:overflowPunct w:val="false"/>
        <w:autoSpaceDE w:val="false"/>
        <w:autoSpaceDN w:val="false"/>
        <w:adjustRightInd w:val="false"/>
        <w:jc w:val="both"/>
        <w:textAlignment w:val="baseline"/>
        <w:rPr>
          <w:sz w:val="24"/>
          <w:szCs w:val="24"/>
        </w:rPr>
      </w:pPr>
      <w:r>
        <w:rPr>
          <w:sz w:val="24"/>
          <w:szCs w:val="24"/>
        </w:rPr>
        <w:tab/>
        <w:t xml:space="preserve">Iz do sada provedenog postupka vidljivo je da je predlagatelj dokazao postojanje stečajnog razloga nesposobnosti za plaćanje (što proizlazi iz potvrde FINE od </w:t>
      </w:r>
      <w:r w:rsidR="00FF2191">
        <w:rPr>
          <w:sz w:val="24"/>
          <w:szCs w:val="24"/>
        </w:rPr>
        <w:t>18</w:t>
      </w:r>
      <w:r>
        <w:rPr>
          <w:sz w:val="24"/>
          <w:szCs w:val="24"/>
        </w:rPr>
        <w:t xml:space="preserve">. </w:t>
      </w:r>
      <w:r w:rsidR="00FF2191">
        <w:rPr>
          <w:sz w:val="24"/>
          <w:szCs w:val="24"/>
        </w:rPr>
        <w:t xml:space="preserve">srpnja </w:t>
      </w:r>
      <w:r>
        <w:rPr>
          <w:sz w:val="24"/>
          <w:szCs w:val="24"/>
        </w:rPr>
        <w:t>201</w:t>
      </w:r>
      <w:r w:rsidR="009E5EBE">
        <w:rPr>
          <w:sz w:val="24"/>
          <w:szCs w:val="24"/>
        </w:rPr>
        <w:t>4</w:t>
      </w:r>
      <w:r>
        <w:rPr>
          <w:sz w:val="24"/>
          <w:szCs w:val="24"/>
        </w:rPr>
        <w:t xml:space="preserve">.), </w:t>
      </w:r>
      <w:r w:rsidR="009E5EBE" w:rsidRPr="00FF2191">
        <w:rPr>
          <w:i/>
          <w:sz w:val="24"/>
          <w:szCs w:val="24"/>
        </w:rPr>
        <w:t xml:space="preserve">međutim, </w:t>
      </w:r>
      <w:r w:rsidR="00DE7EEF">
        <w:rPr>
          <w:i/>
          <w:sz w:val="24"/>
          <w:szCs w:val="24"/>
        </w:rPr>
        <w:t xml:space="preserve">u provedenom prethodnom postupku nije utvrđeno ima li dužnik </w:t>
      </w:r>
      <w:r w:rsidR="009E5EBE" w:rsidRPr="00FF2191">
        <w:rPr>
          <w:i/>
          <w:sz w:val="24"/>
          <w:szCs w:val="24"/>
        </w:rPr>
        <w:lastRenderedPageBreak/>
        <w:t>imovinu koja bi bila dostatna za pokriće troškova kako prethodnog tako i otvorenog stečajnog postupka.</w:t>
      </w:r>
      <w:r w:rsidR="009E5EBE">
        <w:rPr>
          <w:sz w:val="24"/>
          <w:szCs w:val="24"/>
        </w:rPr>
        <w:t xml:space="preserve">                     </w:t>
      </w:r>
    </w:p>
    <w:p w:rsidRDefault="00F57327" w:rsidP="00F57327" w:rsidR="00F57327">
      <w:pPr>
        <w:overflowPunct w:val="false"/>
        <w:autoSpaceDE w:val="false"/>
        <w:autoSpaceDN w:val="false"/>
        <w:adjustRightInd w:val="false"/>
        <w:jc w:val="both"/>
        <w:textAlignment w:val="baseline"/>
        <w:rPr>
          <w:sz w:val="24"/>
          <w:szCs w:val="24"/>
        </w:rPr>
      </w:pPr>
      <w:r>
        <w:rPr>
          <w:sz w:val="24"/>
          <w:szCs w:val="24"/>
        </w:rPr>
        <w:tab/>
        <w:t xml:space="preserve">Prema odredbi čl. 63. st. 1. </w:t>
      </w:r>
      <w:r w:rsidRPr="00AB1EA2">
        <w:rPr>
          <w:sz w:val="24"/>
          <w:szCs w:val="24"/>
        </w:rPr>
        <w:t xml:space="preserve"> Stečajnog zakona ("Narodne novine" 44/96, 29/99, 129/00, 123/03, 82/06, 116/10, 25/12, 133/12; dalje SZ),</w:t>
      </w:r>
      <w:r>
        <w:rPr>
          <w:sz w:val="24"/>
          <w:szCs w:val="24"/>
        </w:rPr>
        <w:t xml:space="preserve"> ako tijekom prethodnog postupka stečajni sudac utvrdi da imovina dužnika koja bi ušla u stečajnu masu nije dovoljna ni za namirenje troškova tog postupka ili je neznatne vrijednosti, donijeti će odluku o otvaranju i zaključenju stečajnog postupka. Postupak se neće zaključiti ako se u roku koji rješenjem odredi stečajni sudac predujmi dostatan iznos novca za pokriće troškova kako prethodnog tako i otvorenog stečajnog postupka.</w:t>
      </w:r>
    </w:p>
    <w:p w:rsidRDefault="008276ED" w:rsidP="008276ED" w:rsidR="008276ED" w:rsidRPr="00351001">
      <w:pPr>
        <w:overflowPunct w:val="false"/>
        <w:autoSpaceDE w:val="false"/>
        <w:autoSpaceDN w:val="false"/>
        <w:adjustRightInd w:val="false"/>
        <w:jc w:val="both"/>
        <w:textAlignment w:val="baseline"/>
        <w:rPr>
          <w:sz w:val="24"/>
          <w:szCs w:val="24"/>
        </w:rPr>
      </w:pPr>
      <w:r>
        <w:rPr>
          <w:sz w:val="24"/>
          <w:szCs w:val="24"/>
        </w:rPr>
        <w:tab/>
        <w:t xml:space="preserve">Ovaj sud smatra da bi se za eventualno vođenje stečajnog postupka trebalo predujmiti 25.000,00 kn od čega bi iznos od 10.000,00 kn predstavljao bruto trošak nagrade stečajnom upravitelju, iznos od 5.000,00 kn trošak osiguranja stečajnog upravitelja od odgovornosti, iznos od 6.000,00 kn stvarni trošak stečajnog upravitelja,  iznos od 1.500,00 kn trošak oglašavanja u "Narodnim novinama" i iznos od 2.500,00 kn trošak otvaranja i zatvaranja računa kod poslovne banke te izrade žiga i ovjere potpisa stečajnog upravitelja.     </w:t>
      </w:r>
    </w:p>
    <w:p w:rsidRDefault="00F57327" w:rsidP="00F57327" w:rsidR="00F57327" w:rsidRPr="00AB1EA2">
      <w:pPr>
        <w:overflowPunct w:val="false"/>
        <w:autoSpaceDE w:val="false"/>
        <w:autoSpaceDN w:val="false"/>
        <w:adjustRightInd w:val="false"/>
        <w:ind w:firstLine="720"/>
        <w:jc w:val="both"/>
        <w:textAlignment w:val="baseline"/>
        <w:rPr>
          <w:sz w:val="24"/>
          <w:szCs w:val="24"/>
        </w:rPr>
      </w:pPr>
      <w:r w:rsidRPr="00AB1EA2">
        <w:rPr>
          <w:sz w:val="24"/>
          <w:szCs w:val="24"/>
        </w:rPr>
        <w:t>Slijedom navedenog, primjenom odredbe čl. 63. st. 1. S</w:t>
      </w:r>
      <w:r>
        <w:rPr>
          <w:sz w:val="24"/>
          <w:szCs w:val="24"/>
        </w:rPr>
        <w:t>Z-a</w:t>
      </w:r>
      <w:r w:rsidRPr="00AB1EA2">
        <w:rPr>
          <w:sz w:val="24"/>
          <w:szCs w:val="24"/>
        </w:rPr>
        <w:t xml:space="preserve"> riješeno je kao u izreci.</w:t>
      </w:r>
    </w:p>
    <w:p w:rsidRDefault="00AC478A" w:rsidP="00403D27" w:rsidR="00AC478A">
      <w:pPr>
        <w:jc w:val="center"/>
        <w:rPr>
          <w:sz w:val="24"/>
          <w:szCs w:val="24"/>
        </w:rPr>
      </w:pPr>
    </w:p>
    <w:p w:rsidRDefault="00403D27" w:rsidP="00403D27" w:rsidR="00403D27" w:rsidRPr="00070FF4">
      <w:pPr>
        <w:jc w:val="center"/>
        <w:rPr>
          <w:sz w:val="24"/>
          <w:szCs w:val="24"/>
        </w:rPr>
      </w:pPr>
      <w:r>
        <w:rPr>
          <w:sz w:val="24"/>
          <w:szCs w:val="24"/>
        </w:rPr>
        <w:t xml:space="preserve">U </w:t>
      </w:r>
      <w:r w:rsidR="00E71442">
        <w:rPr>
          <w:sz w:val="24"/>
          <w:szCs w:val="24"/>
        </w:rPr>
        <w:t>Rijeci</w:t>
      </w:r>
      <w:r w:rsidR="00957E3A">
        <w:rPr>
          <w:sz w:val="24"/>
          <w:szCs w:val="24"/>
        </w:rPr>
        <w:t xml:space="preserve"> </w:t>
      </w:r>
      <w:r w:rsidR="009E5EBE">
        <w:rPr>
          <w:sz w:val="24"/>
          <w:szCs w:val="24"/>
        </w:rPr>
        <w:t>1</w:t>
      </w:r>
      <w:r w:rsidR="00DE7EEF">
        <w:rPr>
          <w:sz w:val="24"/>
          <w:szCs w:val="24"/>
        </w:rPr>
        <w:t>4</w:t>
      </w:r>
      <w:r w:rsidR="00957E3A">
        <w:rPr>
          <w:sz w:val="24"/>
          <w:szCs w:val="24"/>
        </w:rPr>
        <w:t xml:space="preserve">. </w:t>
      </w:r>
      <w:r w:rsidR="009E5EBE">
        <w:rPr>
          <w:sz w:val="24"/>
          <w:szCs w:val="24"/>
        </w:rPr>
        <w:t xml:space="preserve">svibnja </w:t>
      </w:r>
      <w:r w:rsidR="00957E3A">
        <w:rPr>
          <w:sz w:val="24"/>
          <w:szCs w:val="24"/>
        </w:rPr>
        <w:t>201</w:t>
      </w:r>
      <w:r w:rsidR="00E71442">
        <w:rPr>
          <w:sz w:val="24"/>
          <w:szCs w:val="24"/>
        </w:rPr>
        <w:t>5</w:t>
      </w:r>
      <w:r w:rsidR="00957E3A">
        <w:rPr>
          <w:sz w:val="24"/>
          <w:szCs w:val="24"/>
        </w:rPr>
        <w:t>.</w:t>
      </w:r>
    </w:p>
    <w:p w:rsidRDefault="00403D27" w:rsidP="00382AF0" w:rsidR="00AC478A">
      <w:pPr>
        <w:jc w:val="both"/>
        <w:rPr>
          <w:sz w:val="24"/>
          <w:szCs w:val="24"/>
        </w:rPr>
      </w:pPr>
      <w:r w:rsidRPr="00070FF4">
        <w:rPr>
          <w:sz w:val="24"/>
          <w:szCs w:val="24"/>
        </w:rPr>
        <w:t xml:space="preserve">                                                  </w:t>
      </w:r>
    </w:p>
    <w:p w:rsidRDefault="008276ED" w:rsidP="00382AF0" w:rsidR="008276ED">
      <w:pPr>
        <w:jc w:val="both"/>
        <w:rPr>
          <w:sz w:val="24"/>
          <w:szCs w:val="24"/>
        </w:rPr>
      </w:pPr>
    </w:p>
    <w:p w:rsidRDefault="00382AF0" w:rsidP="00382AF0" w:rsidR="00403D27" w:rsidRPr="00382AF0">
      <w:pPr>
        <w:jc w:val="both"/>
        <w:rPr>
          <w:sz w:val="24"/>
          <w:szCs w:val="24"/>
        </w:rPr>
      </w:pPr>
      <w:r>
        <w:rPr>
          <w:sz w:val="24"/>
          <w:szCs w:val="24"/>
        </w:rPr>
        <w:t xml:space="preserve">              </w:t>
      </w:r>
      <w:r w:rsidR="00403D27" w:rsidRPr="00070FF4">
        <w:rPr>
          <w:b/>
          <w:szCs w:val="24"/>
        </w:rPr>
        <w:tab/>
        <w:t xml:space="preserve"> </w:t>
      </w:r>
      <w:r>
        <w:rPr>
          <w:b/>
          <w:szCs w:val="24"/>
        </w:rPr>
        <w:t xml:space="preserve">                              </w:t>
      </w:r>
      <w:r w:rsidR="00AC478A">
        <w:rPr>
          <w:b/>
          <w:szCs w:val="24"/>
        </w:rPr>
        <w:t xml:space="preserve">                                                        </w:t>
      </w:r>
      <w:r w:rsidR="00403D27" w:rsidRPr="00382AF0">
        <w:rPr>
          <w:sz w:val="24"/>
          <w:szCs w:val="24"/>
        </w:rPr>
        <w:t>Stečajn</w:t>
      </w:r>
      <w:r w:rsidR="0008283C" w:rsidRPr="00382AF0">
        <w:rPr>
          <w:sz w:val="24"/>
          <w:szCs w:val="24"/>
        </w:rPr>
        <w:t>a</w:t>
      </w:r>
      <w:r w:rsidR="00403D27" w:rsidRPr="00382AF0">
        <w:rPr>
          <w:sz w:val="24"/>
          <w:szCs w:val="24"/>
        </w:rPr>
        <w:t xml:space="preserve"> su</w:t>
      </w:r>
      <w:r w:rsidR="0008283C" w:rsidRPr="00382AF0">
        <w:rPr>
          <w:sz w:val="24"/>
          <w:szCs w:val="24"/>
        </w:rPr>
        <w:t>tkinja</w:t>
      </w:r>
    </w:p>
    <w:p w:rsidRDefault="00403D27" w:rsidP="00403D27" w:rsidR="00403D27">
      <w:pPr>
        <w:pStyle w:val="Podnaslov"/>
        <w:ind w:firstLine="720" w:left="4320"/>
        <w:rPr>
          <w:rFonts w:hAnsi="Times New Roman" w:ascii="Times New Roman"/>
          <w:b w:val="false"/>
          <w:color w:val="auto"/>
          <w:szCs w:val="24"/>
        </w:rPr>
      </w:pPr>
      <w:r w:rsidRPr="00070FF4">
        <w:rPr>
          <w:rFonts w:hAnsi="Times New Roman" w:ascii="Times New Roman"/>
          <w:b w:val="false"/>
          <w:color w:val="auto"/>
          <w:szCs w:val="24"/>
        </w:rPr>
        <w:t xml:space="preserve">          </w:t>
      </w:r>
      <w:r w:rsidR="00E71442">
        <w:rPr>
          <w:rFonts w:hAnsi="Times New Roman" w:ascii="Times New Roman"/>
          <w:b w:val="false"/>
          <w:color w:val="auto"/>
          <w:szCs w:val="24"/>
        </w:rPr>
        <w:t xml:space="preserve">    Ema Brdovčak</w:t>
      </w:r>
    </w:p>
    <w:p w:rsidRDefault="00403D27" w:rsidP="00403D27" w:rsidR="00403D27">
      <w:pPr>
        <w:pStyle w:val="Podnaslov"/>
        <w:ind w:firstLine="720" w:left="4320"/>
        <w:rPr>
          <w:rFonts w:hAnsi="Times New Roman" w:ascii="Times New Roman"/>
          <w:b w:val="false"/>
          <w:color w:val="auto"/>
          <w:szCs w:val="24"/>
        </w:rPr>
      </w:pPr>
    </w:p>
    <w:p w:rsidRDefault="00403D27" w:rsidP="00403D27" w:rsidR="00403D27">
      <w:pPr>
        <w:pStyle w:val="Podnaslov"/>
        <w:rPr>
          <w:rFonts w:hAnsi="Times New Roman" w:ascii="Times New Roman"/>
          <w:b w:val="false"/>
          <w:color w:val="auto"/>
          <w:szCs w:val="24"/>
        </w:rPr>
      </w:pPr>
    </w:p>
    <w:p w:rsidRDefault="00445574" w:rsidP="00403D27" w:rsidR="00445574">
      <w:pPr>
        <w:pStyle w:val="Podnaslov"/>
        <w:rPr>
          <w:rFonts w:hAnsi="Times New Roman" w:ascii="Times New Roman"/>
          <w:b w:val="false"/>
          <w:color w:val="auto"/>
          <w:szCs w:val="24"/>
        </w:rPr>
      </w:pPr>
    </w:p>
    <w:p w:rsidRDefault="00445574" w:rsidP="00403D27" w:rsidR="00445574">
      <w:pPr>
        <w:pStyle w:val="Podnaslov"/>
        <w:rPr>
          <w:rFonts w:hAnsi="Times New Roman" w:ascii="Times New Roman"/>
          <w:b w:val="false"/>
          <w:color w:val="auto"/>
          <w:szCs w:val="24"/>
        </w:rPr>
      </w:pPr>
    </w:p>
    <w:p w:rsidRDefault="00403D27" w:rsidP="00403D27" w:rsidR="00403D27" w:rsidRPr="00445574">
      <w:pPr>
        <w:pStyle w:val="Podnaslov"/>
        <w:rPr>
          <w:rFonts w:hAnsi="Times New Roman" w:ascii="Times New Roman"/>
          <w:b w:val="false"/>
          <w:color w:val="auto"/>
          <w:szCs w:val="24"/>
        </w:rPr>
      </w:pPr>
      <w:r w:rsidRPr="00445574">
        <w:rPr>
          <w:rFonts w:hAnsi="Times New Roman" w:ascii="Times New Roman"/>
          <w:b w:val="false"/>
          <w:color w:val="auto"/>
          <w:szCs w:val="24"/>
        </w:rPr>
        <w:t>Uputa o pravnom lijeku:</w:t>
      </w:r>
    </w:p>
    <w:p w:rsidRDefault="00382AF0" w:rsidP="00403D27" w:rsidR="00403D27" w:rsidRPr="00070FF4">
      <w:pPr>
        <w:pStyle w:val="Podnaslov"/>
        <w:rPr>
          <w:rFonts w:hAnsi="Times New Roman" w:ascii="Times New Roman"/>
          <w:b w:val="false"/>
          <w:color w:val="auto"/>
          <w:szCs w:val="24"/>
        </w:rPr>
      </w:pPr>
      <w:r>
        <w:rPr>
          <w:rFonts w:hAnsi="Times New Roman" w:ascii="Times New Roman"/>
          <w:b w:val="false"/>
          <w:color w:val="auto"/>
          <w:szCs w:val="24"/>
        </w:rPr>
        <w:tab/>
      </w:r>
      <w:r w:rsidR="00403D27" w:rsidRPr="00070FF4">
        <w:rPr>
          <w:rFonts w:hAnsi="Times New Roman" w:ascii="Times New Roman"/>
          <w:b w:val="false"/>
          <w:color w:val="auto"/>
          <w:szCs w:val="24"/>
        </w:rPr>
        <w:t>Protiv ovog r</w:t>
      </w:r>
      <w:r w:rsidR="00403D27">
        <w:rPr>
          <w:rFonts w:hAnsi="Times New Roman" w:ascii="Times New Roman"/>
          <w:b w:val="false"/>
          <w:color w:val="auto"/>
          <w:szCs w:val="24"/>
        </w:rPr>
        <w:t xml:space="preserve">ješenja  </w:t>
      </w:r>
      <w:r w:rsidR="00403D27" w:rsidRPr="00070FF4">
        <w:rPr>
          <w:rFonts w:hAnsi="Times New Roman" w:ascii="Times New Roman"/>
          <w:b w:val="false"/>
          <w:color w:val="auto"/>
          <w:szCs w:val="24"/>
        </w:rPr>
        <w:t xml:space="preserve">dopuštena </w:t>
      </w:r>
      <w:r w:rsidR="00957E3A">
        <w:rPr>
          <w:rFonts w:hAnsi="Times New Roman" w:ascii="Times New Roman"/>
          <w:b w:val="false"/>
          <w:color w:val="auto"/>
          <w:szCs w:val="24"/>
        </w:rPr>
        <w:t xml:space="preserve">je žalba u roku </w:t>
      </w:r>
      <w:r w:rsidR="00E71442">
        <w:rPr>
          <w:rFonts w:hAnsi="Times New Roman" w:ascii="Times New Roman"/>
          <w:b w:val="false"/>
          <w:color w:val="auto"/>
          <w:szCs w:val="24"/>
        </w:rPr>
        <w:t xml:space="preserve">od </w:t>
      </w:r>
      <w:r w:rsidR="00957E3A">
        <w:rPr>
          <w:rFonts w:hAnsi="Times New Roman" w:ascii="Times New Roman"/>
          <w:b w:val="false"/>
          <w:color w:val="auto"/>
          <w:szCs w:val="24"/>
        </w:rPr>
        <w:t>8 dana</w:t>
      </w:r>
      <w:r>
        <w:rPr>
          <w:rFonts w:hAnsi="Times New Roman" w:ascii="Times New Roman"/>
          <w:b w:val="false"/>
          <w:color w:val="auto"/>
          <w:szCs w:val="24"/>
        </w:rPr>
        <w:t xml:space="preserve"> od proteka osmog dana od dana objave u Narodnim novinama.</w:t>
      </w:r>
      <w:r w:rsidR="00E71442">
        <w:rPr>
          <w:rFonts w:hAnsi="Times New Roman" w:ascii="Times New Roman"/>
          <w:b w:val="false"/>
          <w:color w:val="auto"/>
          <w:szCs w:val="24"/>
        </w:rPr>
        <w:t xml:space="preserve"> Žalba se podnosi ovom sudu u dva istovjetna primjerka, a o  žalbi odlučuje Visoki trgovački sud Republike Hrvatske</w:t>
      </w:r>
      <w:r>
        <w:rPr>
          <w:rFonts w:hAnsi="Times New Roman" w:ascii="Times New Roman"/>
          <w:b w:val="false"/>
          <w:color w:val="auto"/>
          <w:szCs w:val="24"/>
        </w:rPr>
        <w:t>.</w:t>
      </w:r>
      <w:r w:rsidR="00E71442">
        <w:rPr>
          <w:rFonts w:hAnsi="Times New Roman" w:ascii="Times New Roman"/>
          <w:b w:val="false"/>
          <w:color w:val="auto"/>
          <w:szCs w:val="24"/>
        </w:rPr>
        <w:t xml:space="preserve"> </w:t>
      </w:r>
      <w:r w:rsidR="00403D27" w:rsidRPr="00070FF4">
        <w:rPr>
          <w:rFonts w:hAnsi="Times New Roman" w:ascii="Times New Roman"/>
          <w:b w:val="false"/>
          <w:color w:val="auto"/>
          <w:szCs w:val="24"/>
        </w:rPr>
        <w:t xml:space="preserve">     </w:t>
      </w:r>
    </w:p>
    <w:p w:rsidRDefault="00403D27" w:rsidP="00403D27" w:rsidR="00403D27" w:rsidRPr="00A11921">
      <w:pPr>
        <w:pStyle w:val="Podnaslov"/>
        <w:rPr>
          <w:rFonts w:hAnsi="Times New Roman" w:ascii="Times New Roman"/>
          <w:b w:val="false"/>
          <w:color w:val="auto"/>
          <w:szCs w:val="24"/>
        </w:rPr>
      </w:pPr>
      <w:r w:rsidRPr="00070FF4">
        <w:rPr>
          <w:rFonts w:hAnsi="Times New Roman" w:ascii="Times New Roman"/>
          <w:b w:val="false"/>
          <w:color w:val="auto"/>
          <w:szCs w:val="24"/>
        </w:rPr>
        <w:t xml:space="preserve">     </w:t>
      </w:r>
      <w:r w:rsidRPr="00A11921">
        <w:rPr>
          <w:rFonts w:hAnsi="Times New Roman" w:ascii="Times New Roman"/>
          <w:b w:val="false"/>
          <w:color w:val="auto"/>
          <w:szCs w:val="24"/>
        </w:rPr>
        <w:t xml:space="preserve">                           </w:t>
      </w:r>
    </w:p>
    <w:p w:rsidRDefault="00403D27" w:rsidP="00403D27" w:rsidR="00403D27">
      <w:r w:rsidRPr="00A11921">
        <w:tab/>
      </w:r>
      <w:r w:rsidRPr="00A11921">
        <w:tab/>
      </w:r>
      <w:r w:rsidRPr="00A11921">
        <w:tab/>
      </w:r>
      <w:r w:rsidRPr="00A11921">
        <w:tab/>
      </w:r>
      <w:r w:rsidRPr="00A11921">
        <w:tab/>
      </w:r>
      <w:r w:rsidRPr="00A11921">
        <w:tab/>
      </w:r>
      <w:r w:rsidRPr="00A11921">
        <w:tab/>
      </w:r>
    </w:p>
    <w:p w:rsidRDefault="00403D27" w:rsidP="00403D27" w:rsidR="00403D27" w:rsidRPr="00A11921">
      <w:pPr>
        <w:rPr>
          <w:b/>
        </w:rPr>
      </w:pPr>
    </w:p>
    <w:p w:rsidRDefault="00403D27" w:rsidP="00403D27" w:rsidR="00403D27" w:rsidRPr="00070FF4">
      <w:pPr>
        <w:rPr>
          <w:sz w:val="24"/>
          <w:szCs w:val="24"/>
        </w:rPr>
      </w:pPr>
      <w:r w:rsidRPr="00070FF4">
        <w:rPr>
          <w:sz w:val="24"/>
          <w:szCs w:val="24"/>
        </w:rPr>
        <w:t>DNA:</w:t>
      </w:r>
    </w:p>
    <w:p w:rsidRDefault="00403D27" w:rsidP="00403D27" w:rsidR="00403D27">
      <w:pPr>
        <w:rPr>
          <w:sz w:val="24"/>
          <w:szCs w:val="24"/>
        </w:rPr>
      </w:pPr>
    </w:p>
    <w:p w:rsidRDefault="00403D27" w:rsidP="00403D27" w:rsidR="00403D27">
      <w:pPr>
        <w:numPr>
          <w:ilvl w:val="0"/>
          <w:numId w:val="2"/>
        </w:numPr>
        <w:rPr>
          <w:sz w:val="24"/>
          <w:szCs w:val="24"/>
        </w:rPr>
      </w:pPr>
      <w:r>
        <w:rPr>
          <w:sz w:val="24"/>
          <w:szCs w:val="24"/>
        </w:rPr>
        <w:t xml:space="preserve">Oglasna ploča suda </w:t>
      </w:r>
    </w:p>
    <w:p w:rsidRDefault="00403D27" w:rsidP="00403D27" w:rsidR="00403D27">
      <w:pPr>
        <w:numPr>
          <w:ilvl w:val="0"/>
          <w:numId w:val="2"/>
        </w:numPr>
        <w:rPr>
          <w:sz w:val="24"/>
          <w:szCs w:val="24"/>
        </w:rPr>
      </w:pPr>
      <w:r w:rsidRPr="00413AC0">
        <w:rPr>
          <w:sz w:val="24"/>
          <w:szCs w:val="24"/>
        </w:rPr>
        <w:t>NN – oglas</w:t>
      </w:r>
    </w:p>
    <w:sectPr w:rsidSect="00F008C1" w:rsidR="00403D27">
      <w:headerReference w:type="even" r:id="rId10"/>
      <w:headerReference w:type="default" r:id="rId11"/>
      <w:footerReference w:type="default" r:id="rId12"/>
      <w:footerReference w:type="firs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0D0FFF" w:rsidR="000D0FFF">
      <w:r>
        <w:separator/>
      </w:r>
    </w:p>
  </w:endnote>
  <w:endnote w:id="0" w:type="continuationSeparator">
    <w:p w:rsidRDefault="000D0FFF" w:rsidR="000D0FFF">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sdt>
    <w:sdtPr>
      <w:id w:val="-1118367479"/>
      <w:docPartObj>
        <w:docPartGallery w:val="Page Numbers (Bottom of Page)"/>
        <w:docPartUnique/>
      </w:docPartObj>
    </w:sdtPr>
    <w:sdtEndPr/>
    <w:sdtContent>
      <w:p w:rsidRDefault="00FF4002" w:rsidR="00FF4002">
        <w:pPr>
          <w:pStyle w:val="Podnoje"/>
          <w:jc w:val="center"/>
        </w:pPr>
        <w:r>
          <w:fldChar w:fldCharType="begin"/>
        </w:r>
        <w:r>
          <w:instrText>PAGE   \* MERGEFORMAT</w:instrText>
        </w:r>
        <w:r>
          <w:fldChar w:fldCharType="separate"/>
        </w:r>
        <w:r w:rsidR="00A867D0">
          <w:rPr>
            <w:noProof/>
          </w:rPr>
          <w:t>2</w:t>
        </w:r>
        <w:r>
          <w:fldChar w:fldCharType="end"/>
        </w:r>
      </w:p>
    </w:sdtContent>
  </w:sdt>
  <w:p w:rsidRDefault="00F008C1" w:rsidR="00F008C1">
    <w:pPr>
      <w:pStyle w:val="Podnoje"/>
    </w:pPr>
  </w:p>
</w:ftr>
</file>

<file path=word/footer2.xml><?xml version="1.0" encoding="utf-8"?>
<w:ft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sdt>
    <w:sdtPr>
      <w:id w:val="1185561574"/>
      <w:docPartObj>
        <w:docPartGallery w:val="Page Numbers (Bottom of Page)"/>
        <w:docPartUnique/>
      </w:docPartObj>
    </w:sdtPr>
    <w:sdtEndPr/>
    <w:sdtContent>
      <w:p w:rsidRDefault="00FF4002" w:rsidR="00FF4002">
        <w:pPr>
          <w:pStyle w:val="Podnoje"/>
          <w:jc w:val="center"/>
        </w:pPr>
        <w:r>
          <w:fldChar w:fldCharType="begin"/>
        </w:r>
        <w:r>
          <w:instrText>PAGE   \* MERGEFORMAT</w:instrText>
        </w:r>
        <w:r>
          <w:fldChar w:fldCharType="separate"/>
        </w:r>
        <w:r w:rsidR="00A867D0">
          <w:rPr>
            <w:noProof/>
          </w:rPr>
          <w:t>1</w:t>
        </w:r>
        <w:r>
          <w:fldChar w:fldCharType="end"/>
        </w:r>
      </w:p>
    </w:sdtContent>
  </w:sdt>
  <w:p w:rsidRDefault="00382AF0" w:rsidR="00382AF0">
    <w:pPr>
      <w:pStyle w:val="Podnoje"/>
    </w:pPr>
  </w:p>
</w:ftr>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0D0FFF" w:rsidR="000D0FFF">
      <w:r>
        <w:separator/>
      </w:r>
    </w:p>
  </w:footnote>
  <w:footnote w:id="0" w:type="continuationSeparator">
    <w:p w:rsidRDefault="000D0FFF" w:rsidR="000D0FFF">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795632" w:rsidP="00AF1FD6" w:rsidR="007956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95632" w:rsidR="00795632">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7757CB" w:rsidR="007757CB" w:rsidRPr="00F57327">
    <w:pPr>
      <w:pStyle w:val="Zaglavlje"/>
      <w:rPr>
        <w:sz w:val="24"/>
        <w:szCs w:val="24"/>
      </w:rPr>
    </w:pPr>
    <w:r>
      <w:tab/>
    </w:r>
    <w:r>
      <w:tab/>
    </w:r>
    <w:r w:rsidRPr="00F57327">
      <w:rPr>
        <w:sz w:val="24"/>
        <w:szCs w:val="24"/>
      </w:rPr>
      <w:t>8 St-</w:t>
    </w:r>
    <w:r w:rsidR="00F57327" w:rsidRPr="00F57327">
      <w:rPr>
        <w:sz w:val="24"/>
        <w:szCs w:val="24"/>
      </w:rPr>
      <w:t>41</w:t>
    </w:r>
    <w:r w:rsidRPr="00F57327">
      <w:rPr>
        <w:sz w:val="24"/>
        <w:szCs w:val="24"/>
      </w:rPr>
      <w:t>/1</w:t>
    </w:r>
    <w:r w:rsidR="00F57327" w:rsidRPr="00F57327">
      <w:rPr>
        <w:sz w:val="24"/>
        <w:szCs w:val="24"/>
      </w:rPr>
      <w:t>5</w:t>
    </w:r>
    <w:r w:rsidRPr="00F57327">
      <w:rPr>
        <w:sz w:val="24"/>
        <w:szCs w:val="24"/>
      </w:rPr>
      <w:t>-</w:t>
    </w:r>
    <w:r w:rsidR="00F57327" w:rsidRPr="00F57327">
      <w:rPr>
        <w:sz w:val="24"/>
        <w:szCs w:val="24"/>
      </w:rPr>
      <w:t>7</w:t>
    </w:r>
  </w:p>
  <w:p w:rsidRDefault="00795632" w:rsidP="00795632" w:rsidR="00795632">
    <w:pPr>
      <w:pStyle w:val="Zaglavlje"/>
      <w:jc w:val="right"/>
    </w:pP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FC645F8"/>
    <w:multiLevelType w:val="hybridMultilevel"/>
    <w:tmpl w:val="D70A494A"/>
    <w:lvl w:tplc="A0683DA4" w:ilvl="0">
      <w:start w:val="1"/>
      <w:numFmt w:val="upperRoman"/>
      <w:lvlText w:val="%1."/>
      <w:lvlJc w:val="right"/>
      <w:pPr>
        <w:tabs>
          <w:tab w:pos="540" w:val="num"/>
        </w:tabs>
        <w:ind w:hanging="18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1073938"/>
    <w:multiLevelType w:val="hybridMultilevel"/>
    <w:tmpl w:val="1E8656B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3D27"/>
    <w:rsid w:val="00065F93"/>
    <w:rsid w:val="00067D37"/>
    <w:rsid w:val="0008283C"/>
    <w:rsid w:val="000D0FFF"/>
    <w:rsid w:val="00157213"/>
    <w:rsid w:val="001D60FB"/>
    <w:rsid w:val="002034DD"/>
    <w:rsid w:val="00240D52"/>
    <w:rsid w:val="0024692F"/>
    <w:rsid w:val="00252C08"/>
    <w:rsid w:val="002A1575"/>
    <w:rsid w:val="002D0630"/>
    <w:rsid w:val="002E3FE5"/>
    <w:rsid w:val="002F7C56"/>
    <w:rsid w:val="002F7D57"/>
    <w:rsid w:val="00331979"/>
    <w:rsid w:val="00347BB4"/>
    <w:rsid w:val="00374ECE"/>
    <w:rsid w:val="00382AF0"/>
    <w:rsid w:val="00384B0A"/>
    <w:rsid w:val="003D14BC"/>
    <w:rsid w:val="003D551E"/>
    <w:rsid w:val="00403D27"/>
    <w:rsid w:val="00413AC0"/>
    <w:rsid w:val="0041784A"/>
    <w:rsid w:val="00445574"/>
    <w:rsid w:val="004B7F3F"/>
    <w:rsid w:val="004D29F9"/>
    <w:rsid w:val="004E5469"/>
    <w:rsid w:val="004F022B"/>
    <w:rsid w:val="005071FA"/>
    <w:rsid w:val="00522F8C"/>
    <w:rsid w:val="00602879"/>
    <w:rsid w:val="006113DD"/>
    <w:rsid w:val="006A5AEE"/>
    <w:rsid w:val="006D380D"/>
    <w:rsid w:val="006E3CF0"/>
    <w:rsid w:val="006E4475"/>
    <w:rsid w:val="00705A64"/>
    <w:rsid w:val="007141AF"/>
    <w:rsid w:val="00732965"/>
    <w:rsid w:val="007757CB"/>
    <w:rsid w:val="00795632"/>
    <w:rsid w:val="007A6843"/>
    <w:rsid w:val="007A7A18"/>
    <w:rsid w:val="007B3F07"/>
    <w:rsid w:val="007C66FE"/>
    <w:rsid w:val="007F45F5"/>
    <w:rsid w:val="008276ED"/>
    <w:rsid w:val="0085070F"/>
    <w:rsid w:val="00876B3A"/>
    <w:rsid w:val="008B05F8"/>
    <w:rsid w:val="008D2A5A"/>
    <w:rsid w:val="00942AB5"/>
    <w:rsid w:val="0094399A"/>
    <w:rsid w:val="00957E3A"/>
    <w:rsid w:val="00973548"/>
    <w:rsid w:val="009C7C1E"/>
    <w:rsid w:val="009D0B63"/>
    <w:rsid w:val="009E5468"/>
    <w:rsid w:val="009E5EBE"/>
    <w:rsid w:val="00A143E9"/>
    <w:rsid w:val="00A2581D"/>
    <w:rsid w:val="00A867D0"/>
    <w:rsid w:val="00AB1EA2"/>
    <w:rsid w:val="00AB566C"/>
    <w:rsid w:val="00AC478A"/>
    <w:rsid w:val="00AF1FD6"/>
    <w:rsid w:val="00B60977"/>
    <w:rsid w:val="00B639DE"/>
    <w:rsid w:val="00BA21D4"/>
    <w:rsid w:val="00BE101F"/>
    <w:rsid w:val="00BF250F"/>
    <w:rsid w:val="00C4746D"/>
    <w:rsid w:val="00C57AF6"/>
    <w:rsid w:val="00D12A6A"/>
    <w:rsid w:val="00D30A12"/>
    <w:rsid w:val="00D7547E"/>
    <w:rsid w:val="00D96DF3"/>
    <w:rsid w:val="00DB06B8"/>
    <w:rsid w:val="00DE7EEF"/>
    <w:rsid w:val="00E71442"/>
    <w:rsid w:val="00ED2470"/>
    <w:rsid w:val="00EE0B16"/>
    <w:rsid w:val="00F008C1"/>
    <w:rsid w:val="00F10EC5"/>
    <w:rsid w:val="00F2751E"/>
    <w:rsid w:val="00F46E29"/>
    <w:rsid w:val="00F53EE5"/>
    <w:rsid w:val="00F57327"/>
    <w:rsid w:val="00F8007D"/>
    <w:rsid w:val="00F9501D"/>
    <w:rsid w:val="00FA16DF"/>
    <w:rsid w:val="00FF2191"/>
    <w:rsid w:val="00FF4002"/>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03D27"/>
  </w:style>
  <w:style w:styleId="Naslov2" w:type="paragraph">
    <w:name w:val="heading 2"/>
    <w:basedOn w:val="Normal"/>
    <w:next w:val="Normal"/>
    <w:qFormat/>
    <w:rsid w:val="00403D27"/>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403D27"/>
    <w:pPr>
      <w:jc w:val="both"/>
    </w:pPr>
    <w:rPr>
      <w:rFonts w:hAnsi="Tahoma" w:ascii="Tahoma"/>
      <w:b/>
      <w:color w:val="0000FF"/>
      <w:sz w:val="24"/>
    </w:rPr>
  </w:style>
  <w:style w:styleId="Zaglavlje" w:type="paragraph">
    <w:name w:val="header"/>
    <w:basedOn w:val="Normal"/>
    <w:link w:val="ZaglavljeChar"/>
    <w:uiPriority w:val="99"/>
    <w:rsid w:val="00795632"/>
    <w:pPr>
      <w:tabs>
        <w:tab w:pos="4536" w:val="center"/>
        <w:tab w:pos="9072" w:val="right"/>
      </w:tabs>
    </w:pPr>
  </w:style>
  <w:style w:styleId="Brojstranice" w:type="character">
    <w:name w:val="page number"/>
    <w:basedOn w:val="Zadanifontodlomka"/>
    <w:rsid w:val="00795632"/>
  </w:style>
  <w:style w:styleId="Podnoje" w:type="paragraph">
    <w:name w:val="footer"/>
    <w:basedOn w:val="Normal"/>
    <w:link w:val="PodnojeChar"/>
    <w:uiPriority w:val="99"/>
    <w:rsid w:val="00795632"/>
    <w:pPr>
      <w:tabs>
        <w:tab w:pos="4536" w:val="center"/>
        <w:tab w:pos="9072" w:val="right"/>
      </w:tabs>
    </w:pPr>
  </w:style>
  <w:style w:customStyle="true" w:styleId="PodnojeChar" w:type="character">
    <w:name w:val="Podnožje Char"/>
    <w:link w:val="Podnoje"/>
    <w:uiPriority w:val="99"/>
    <w:rsid w:val="00382AF0"/>
  </w:style>
  <w:style w:customStyle="true" w:styleId="ZaglavljeChar" w:type="character">
    <w:name w:val="Zaglavlje Char"/>
    <w:basedOn w:val="Zadanifontodlomka"/>
    <w:link w:val="Zaglavlje"/>
    <w:uiPriority w:val="99"/>
    <w:rsid w:val="00705A64"/>
  </w:style>
  <w:style w:styleId="Tekstbalonia" w:type="paragraph">
    <w:name w:val="Balloon Text"/>
    <w:basedOn w:val="Normal"/>
    <w:link w:val="TekstbaloniaChar"/>
    <w:rsid w:val="00705A64"/>
    <w:rPr>
      <w:rFonts w:cs="Tahoma" w:hAnsi="Tahoma" w:ascii="Tahoma"/>
      <w:sz w:val="16"/>
      <w:szCs w:val="16"/>
    </w:rPr>
  </w:style>
  <w:style w:customStyle="true" w:styleId="TekstbaloniaChar" w:type="character">
    <w:name w:val="Tekst balončića Char"/>
    <w:basedOn w:val="Zadanifontodlomka"/>
    <w:link w:val="Tekstbalonia"/>
    <w:rsid w:val="00705A64"/>
    <w:rPr>
      <w:rFonts w:cs="Tahoma" w:hAnsi="Tahoma" w:ascii="Tahoma"/>
      <w:sz w:val="16"/>
      <w:szCs w:val="16"/>
    </w:rPr>
  </w:style>
  <w:style w:styleId="Tekstrezerviranogmjesta" w:type="character">
    <w:name w:val="Placeholder Text"/>
    <w:basedOn w:val="Zadanifontodlomka"/>
    <w:uiPriority w:val="99"/>
    <w:semiHidden/>
    <w:rsid w:val="00A867D0"/>
    <w:rPr>
      <w:color w:val="808080"/>
      <w:bdr w:space="0" w:sz="0" w:color="auto" w:val="none"/>
      <w:shd w:fill="auto" w:color="auto" w:val="clear"/>
    </w:rPr>
  </w:style>
  <w:style w:customStyle="true" w:styleId="eSPISCCParagraphDefaultFont" w:type="character">
    <w:name w:val="eSPIS_CC_Paragraph Default Font"/>
    <w:basedOn w:val="Zadanifontodlomka"/>
    <w:rsid w:val="00A867D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867D0"/>
    <w:rPr>
      <w:sz w:val="24"/>
      <w:bdr w:space="0" w:sz="0" w:color="auto" w:val="none"/>
      <w:shd w:fill="FFFFCC" w:color="auto" w:val="clear"/>
      <w:lang w:val="hr-HR"/>
    </w:rPr>
  </w:style>
  <w:style w:customStyle="true" w:styleId="PozadinaSvijetloCrvena" w:type="character">
    <w:name w:val="Pozadina_SvijetloCrvena"/>
    <w:basedOn w:val="eSPISCCParagraphDefaultFont"/>
    <w:rsid w:val="00A867D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867D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03D27"/>
  </w:style>
  <w:style w:styleId="Naslov2" w:type="paragraph">
    <w:name w:val="heading 2"/>
    <w:basedOn w:val="Normal"/>
    <w:next w:val="Normal"/>
    <w:qFormat/>
    <w:rsid w:val="00403D27"/>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403D27"/>
    <w:pPr>
      <w:jc w:val="both"/>
    </w:pPr>
    <w:rPr>
      <w:rFonts w:ascii="Tahoma" w:hAnsi="Tahoma"/>
      <w:b/>
      <w:color w:val="0000FF"/>
      <w:sz w:val="24"/>
    </w:rPr>
  </w:style>
  <w:style w:styleId="Zaglavlje" w:type="paragraph">
    <w:name w:val="header"/>
    <w:basedOn w:val="Normal"/>
    <w:link w:val="ZaglavljeChar"/>
    <w:uiPriority w:val="99"/>
    <w:rsid w:val="00795632"/>
    <w:pPr>
      <w:tabs>
        <w:tab w:pos="4536" w:val="center"/>
        <w:tab w:pos="9072" w:val="right"/>
      </w:tabs>
    </w:pPr>
  </w:style>
  <w:style w:styleId="Brojstranice" w:type="character">
    <w:name w:val="page number"/>
    <w:basedOn w:val="Zadanifontodlomka"/>
    <w:rsid w:val="00795632"/>
  </w:style>
  <w:style w:styleId="Podnoje" w:type="paragraph">
    <w:name w:val="footer"/>
    <w:basedOn w:val="Normal"/>
    <w:link w:val="PodnojeChar"/>
    <w:uiPriority w:val="99"/>
    <w:rsid w:val="00795632"/>
    <w:pPr>
      <w:tabs>
        <w:tab w:pos="4536" w:val="center"/>
        <w:tab w:pos="9072" w:val="right"/>
      </w:tabs>
    </w:pPr>
  </w:style>
  <w:style w:customStyle="1" w:styleId="PodnojeChar" w:type="character">
    <w:name w:val="Podnožje Char"/>
    <w:link w:val="Podnoje"/>
    <w:uiPriority w:val="99"/>
    <w:rsid w:val="00382AF0"/>
  </w:style>
  <w:style w:customStyle="1" w:styleId="ZaglavljeChar" w:type="character">
    <w:name w:val="Zaglavlje Char"/>
    <w:basedOn w:val="Zadanifontodlomka"/>
    <w:link w:val="Zaglavlje"/>
    <w:uiPriority w:val="99"/>
    <w:rsid w:val="00705A64"/>
  </w:style>
  <w:style w:styleId="Tekstbalonia" w:type="paragraph">
    <w:name w:val="Balloon Text"/>
    <w:basedOn w:val="Normal"/>
    <w:link w:val="TekstbaloniaChar"/>
    <w:rsid w:val="00705A64"/>
    <w:rPr>
      <w:rFonts w:ascii="Tahoma" w:cs="Tahoma" w:hAnsi="Tahoma"/>
      <w:sz w:val="16"/>
      <w:szCs w:val="16"/>
    </w:rPr>
  </w:style>
  <w:style w:customStyle="1" w:styleId="TekstbaloniaChar" w:type="character">
    <w:name w:val="Tekst balončića Char"/>
    <w:basedOn w:val="Zadanifontodlomka"/>
    <w:link w:val="Tekstbalonia"/>
    <w:rsid w:val="00705A64"/>
    <w:rPr>
      <w:rFonts w:ascii="Tahoma" w:cs="Tahoma" w:hAnsi="Tahoma"/>
      <w:sz w:val="16"/>
      <w:szCs w:val="16"/>
    </w:rPr>
  </w:style>
  <w:style w:styleId="Tekstrezerviranogmjesta" w:type="character">
    <w:name w:val="Placeholder Text"/>
    <w:basedOn w:val="Zadanifontodlomka"/>
    <w:uiPriority w:val="99"/>
    <w:semiHidden/>
    <w:rsid w:val="00A867D0"/>
    <w:rPr>
      <w:color w:val="808080"/>
      <w:bdr w:color="auto" w:space="0" w:sz="0" w:val="none"/>
      <w:shd w:color="auto" w:fill="auto" w:val="clear"/>
    </w:rPr>
  </w:style>
  <w:style w:customStyle="1" w:styleId="eSPISCCParagraphDefaultFont" w:type="character">
    <w:name w:val="eSPIS_CC_Paragraph Default Font"/>
    <w:basedOn w:val="Zadanifontodlomka"/>
    <w:rsid w:val="00A867D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867D0"/>
    <w:rPr>
      <w:sz w:val="24"/>
      <w:bdr w:color="auto" w:space="0" w:sz="0" w:val="none"/>
      <w:shd w:color="auto" w:fill="FFFFCC" w:val="clear"/>
      <w:lang w:val="hr-HR"/>
    </w:rPr>
  </w:style>
  <w:style w:customStyle="1" w:styleId="PozadinaSvijetloCrvena" w:type="character">
    <w:name w:val="Pozadina_SvijetloCrvena"/>
    <w:basedOn w:val="eSPISCCParagraphDefaultFont"/>
    <w:rsid w:val="00A867D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867D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Relationship Id="rId13" Type="http://schemas.openxmlformats.org/officeDocument/2006/relationships/footer" Target="footer2.xml"></Relationship><Relationship Id="rId3" Type="http://schemas.openxmlformats.org/officeDocument/2006/relationships/numbering" Target="numbering.xml"></Relationship><Relationship Id="rId7" Type="http://schemas.openxmlformats.org/officeDocument/2006/relationships/webSettings" Target="webSettings.xml"></Relationship><Relationship Id="rId12" Type="http://schemas.openxmlformats.org/officeDocument/2006/relationships/footer" Target="footer1.xml"></Relationship><Relationship Id="rId2" Type="http://schemas.openxmlformats.org/officeDocument/2006/relationships/customXml" Target="../customXml/item2.xml"></Relationship><Relationship Id="rId1" Type="http://schemas.openxmlformats.org/officeDocument/2006/relationships/customXml" Target="../customXml/item1.xml"></Relationship><Relationship Id="rId6" Type="http://schemas.openxmlformats.org/officeDocument/2006/relationships/settings" Target="settings.xml"></Relationship><Relationship Id="rId11" Type="http://schemas.openxmlformats.org/officeDocument/2006/relationships/header" Target="header2.xml"></Relationship><Relationship Id="rId5" Type="http://schemas.microsoft.com/office/2007/relationships/stylesWithEffects" Target="stylesWithEffects.xml"></Relationship><Relationship Id="rId15" Type="http://schemas.openxmlformats.org/officeDocument/2006/relationships/theme" Target="theme/theme1.xml"></Relationship><Relationship Id="rId10" Type="http://schemas.openxmlformats.org/officeDocument/2006/relationships/header" Target="header1.xml"></Relationship><Relationship Id="rId4" Type="http://schemas.openxmlformats.org/officeDocument/2006/relationships/styles" Target="styles.xml"></Relationship><Relationship Id="rId9" Type="http://schemas.openxmlformats.org/officeDocument/2006/relationships/endnotes" Target="endnotes.xml"></Relationship><Relationship Id="rId14" Type="http://schemas.openxmlformats.org/officeDocument/2006/relationships/fontTable" Target="fontTable.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Relationships>
</file>

<file path=customXml/item1.xml><?xml version="1.0" encoding="utf-8"?>
<icms>
  <DomainObject.DatumDonosenjaOdluke>
    <izvorni_sadrzaj>14. svibnja 2015.</izvorni_sadrzaj>
    <derivirana_varijabla naziv="DomainObject.DatumDonosenjaOdluke_1">14. svibnja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izvorni_sadrzaj>
    <derivirana_varijabla naziv="DomainObject.Predmet.Broj_1">198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2014.</izvorni_sadrzaj>
    <derivirana_varijabla naziv="DomainObject.Predmet.DatumOsnivanja_1">8.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St-198/2014</izvorni_sadrzaj>
    <derivirana_varijabla naziv="DomainObject.Predmet.OznakaBroj_1">St-198/2014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NARDIN HODŽA  Pula</izvorni_sadrzaj>
    <derivirana_varijabla naziv="DomainObject.Predmet.ProtustrankaFormated_1">  NARDIN HODŽA  Pula</derivirana_varijabla>
  </DomainObject.Predmet.ProtustrankaFormated>
  <DomainObject.Predmet.ProtustrankaFormatedOIB>
    <izvorni_sadrzaj>  NARDIN HODŽA  Pula, OIB 15498924136</izvorni_sadrzaj>
    <derivirana_varijabla naziv="DomainObject.Predmet.ProtustrankaFormatedOIB_1">  NARDIN HODŽA  Pula, OIB 15498924136</derivirana_varijabla>
  </DomainObject.Predmet.ProtustrankaFormatedOIB>
  <DomainObject.Predmet.ProtustrankaFormatedWithAdress>
    <izvorni_sadrzaj> NARDIN HODŽA  Pula, Narodni trg 9, 52100 Pula</izvorni_sadrzaj>
    <derivirana_varijabla naziv="DomainObject.Predmet.ProtustrankaFormatedWithAdress_1"> NARDIN HODŽA  Pula, Narodni trg 9, 52100 Pula</derivirana_varijabla>
  </DomainObject.Predmet.ProtustrankaFormatedWithAdress>
  <DomainObject.Predmet.ProtustrankaFormatedWithAdressOIB>
    <izvorni_sadrzaj> NARDIN HODŽA  Pula, OIB 15498924136, Narodni trg 9, 52100 Pula</izvorni_sadrzaj>
    <derivirana_varijabla naziv="DomainObject.Predmet.ProtustrankaFormatedWithAdressOIB_1"> NARDIN HODŽA  Pula, OIB 15498924136, Narodni trg 9, 52100 Pula</derivirana_varijabla>
  </DomainObject.Predmet.ProtustrankaFormatedWithAdressOIB>
  <DomainObject.Predmet.ProtustrankaWithAdress>
    <izvorni_sadrzaj>NARDIN HODŽA  Pula Narodni trg 9, 52100 Pula</izvorni_sadrzaj>
    <derivirana_varijabla naziv="DomainObject.Predmet.ProtustrankaWithAdress_1">NARDIN HODŽA  Pula Narodni trg 9, 52100 Pula</derivirana_varijabla>
  </DomainObject.Predmet.ProtustrankaWithAdress>
  <DomainObject.Predmet.ProtustrankaWithAdressOIB>
    <izvorni_sadrzaj>NARDIN HODŽA  Pula, OIB 15498924136, Narodni trg 9, 52100 Pula</izvorni_sadrzaj>
    <derivirana_varijabla naziv="DomainObject.Predmet.ProtustrankaWithAdressOIB_1">NARDIN HODŽA  Pula, OIB 15498924136, Narodni trg 9, 52100 Pula</derivirana_varijabla>
  </DomainObject.Predmet.ProtustrankaWithAdressOIB>
  <DomainObject.Predmet.ProtustrankaNazivFormated>
    <izvorni_sadrzaj>NARDIN HODŽA  Pula</izvorni_sadrzaj>
    <derivirana_varijabla naziv="DomainObject.Predmet.ProtustrankaNazivFormated_1">NARDIN HODŽA  Pula</derivirana_varijabla>
  </DomainObject.Predmet.ProtustrankaNazivFormated>
  <DomainObject.Predmet.ProtustrankaNazivFormatedOIB>
    <izvorni_sadrzaj>NARDIN HODŽA  Pula, OIB 15498924136</izvorni_sadrzaj>
    <derivirana_varijabla naziv="DomainObject.Predmet.ProtustrankaNazivFormatedOIB_1">NARDIN HODŽA  Pula, OIB 15498924136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Pula</izvorni_sadrzaj>
    <derivirana_varijabla naziv="DomainObject.Predmet.StrankaFormated_1">  FINA  Pula</derivirana_varijabla>
  </DomainObject.Predmet.StrankaFormated>
  <DomainObject.Predmet.StrankaFormatedOIB>
    <izvorni_sadrzaj>  FINA  Pula, OIB 85821130368</izvorni_sadrzaj>
    <derivirana_varijabla naziv="DomainObject.Predmet.StrankaFormatedOIB_1">  FINA  Pula, OIB 85821130368</derivirana_varijabla>
  </DomainObject.Predmet.StrankaFormatedOIB>
  <DomainObject.Predmet.StrankaFormatedWithAdress>
    <izvorni_sadrzaj> FINA  Pula, Giardini 5, 52100 Pula</izvorni_sadrzaj>
    <derivirana_varijabla naziv="DomainObject.Predmet.StrankaFormatedWithAdress_1"> FINA  Pula, Giardini 5, 52100 Pula</derivirana_varijabla>
  </DomainObject.Predmet.StrankaFormatedWithAdress>
  <DomainObject.Predmet.StrankaFormatedWithAdressOIB>
    <izvorni_sadrzaj> FINA  Pula, OIB 85821130368, Giardini 5, 52100 Pula</izvorni_sadrzaj>
    <derivirana_varijabla naziv="DomainObject.Predmet.StrankaFormatedWithAdressOIB_1"> FINA  Pula, OIB 85821130368, Giardini 5, 52100 Pula</derivirana_varijabla>
  </DomainObject.Predmet.StrankaFormatedWithAdressOIB>
  <DomainObject.Predmet.StrankaWithAdress>
    <izvorni_sadrzaj>FINA  Pula Giardini 5,52100 Pula</izvorni_sadrzaj>
    <derivirana_varijabla naziv="DomainObject.Predmet.StrankaWithAdress_1">FINA  Pula Giardini 5,52100 Pula</derivirana_varijabla>
  </DomainObject.Predmet.StrankaWithAdress>
  <DomainObject.Predmet.StrankaWithAdressOIB>
    <izvorni_sadrzaj>FINA  Pula, OIB 85821130368, Giardini 5,52100 Pula</izvorni_sadrzaj>
    <derivirana_varijabla naziv="DomainObject.Predmet.StrankaWithAdressOIB_1">FINA  Pula, OIB 85821130368, Giardini 5,52100 Pula</derivirana_varijabla>
  </DomainObject.Predmet.StrankaWithAdressOIB>
  <DomainObject.Predmet.StrankaNazivFormated>
    <izvorni_sadrzaj>FINA  Pula</izvorni_sadrzaj>
    <derivirana_varijabla naziv="DomainObject.Predmet.StrankaNazivFormated_1">FINA  Pula</derivirana_varijabla>
  </DomainObject.Predmet.StrankaNazivFormated>
  <DomainObject.Predmet.StrankaNazivFormatedOIB>
    <izvorni_sadrzaj>FINA  Pula, OIB 85821130368</izvorni_sadrzaj>
    <derivirana_varijabla naziv="DomainObject.Predmet.StrankaNazivFormatedOIB_1">FINA  Pula,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FINA  Pula</item>
    </izvorni_sadrzaj>
    <derivirana_varijabla naziv="DomainObject.Predmet.StrankaListFormated_1">
      <item>FINA  Pula</item>
    </derivirana_varijabla>
  </DomainObject.Predmet.StrankaListFormated>
  <DomainObject.Predmet.StrankaListFormatedOIB>
    <izvorni_sadrzaj>
      <item>FINA  Pula, OIB 85821130368</item>
    </izvorni_sadrzaj>
    <derivirana_varijabla naziv="DomainObject.Predmet.StrankaListFormatedOIB_1">
      <item>FINA  Pula, OIB 85821130368</item>
    </derivirana_varijabla>
  </DomainObject.Predmet.StrankaListFormatedOIB>
  <DomainObject.Predmet.StrankaListFormatedWithAdress>
    <izvorni_sadrzaj>
      <item>FINA  Pula, Giardini 5, 52100 Pula</item>
    </izvorni_sadrzaj>
    <derivirana_varijabla naziv="DomainObject.Predmet.StrankaListFormatedWithAdress_1">
      <item>FINA  Pula, Giardini 5, 52100 Pula</item>
    </derivirana_varijabla>
  </DomainObject.Predmet.StrankaListFormatedWithAdress>
  <DomainObject.Predmet.StrankaListFormatedWithAdressOIB>
    <izvorni_sadrzaj>
      <item>FINA  Pula, OIB 85821130368, Giardini 5, 52100 Pula</item>
    </izvorni_sadrzaj>
    <derivirana_varijabla naziv="DomainObject.Predmet.StrankaListFormatedWithAdressOIB_1">
      <item>FINA  Pula, OIB 85821130368, Giardini 5, 52100 Pula</item>
    </derivirana_varijabla>
  </DomainObject.Predmet.StrankaListFormatedWithAdressOIB>
  <DomainObject.Predmet.StrankaListNazivFormated>
    <izvorni_sadrzaj>
      <item>FINA  Pula</item>
    </izvorni_sadrzaj>
    <derivirana_varijabla naziv="DomainObject.Predmet.StrankaListNazivFormated_1">
      <item>FINA  Pula</item>
    </derivirana_varijabla>
  </DomainObject.Predmet.StrankaListNazivFormated>
  <DomainObject.Predmet.StrankaListNazivFormatedOIB>
    <izvorni_sadrzaj>
      <item>FINA  Pula, OIB 85821130368</item>
    </izvorni_sadrzaj>
    <derivirana_varijabla naziv="DomainObject.Predmet.StrankaListNazivFormatedOIB_1">
      <item>FINA  Pula, OIB 85821130368</item>
    </derivirana_varijabla>
  </DomainObject.Predmet.StrankaListNazivFormatedOIB>
  <DomainObject.Predmet.ProtuStrankaListFormated>
    <izvorni_sadrzaj>
      <item>NARDIN HODŽA  Pula</item>
    </izvorni_sadrzaj>
    <derivirana_varijabla naziv="DomainObject.Predmet.ProtuStrankaListFormated_1">
      <item>NARDIN HODŽA  Pula</item>
    </derivirana_varijabla>
  </DomainObject.Predmet.ProtuStrankaListFormated>
  <DomainObject.Predmet.ProtuStrankaListFormatedOIB>
    <izvorni_sadrzaj>
      <item>NARDIN HODŽA  Pula, OIB 15498924136</item>
    </izvorni_sadrzaj>
    <derivirana_varijabla naziv="DomainObject.Predmet.ProtuStrankaListFormatedOIB_1">
      <item>NARDIN HODŽA  Pula, OIB 15498924136</item>
    </derivirana_varijabla>
  </DomainObject.Predmet.ProtuStrankaListFormatedOIB>
  <DomainObject.Predmet.ProtuStrankaListFormatedWithAdress>
    <izvorni_sadrzaj>
      <item>NARDIN HODŽA  Pula, Narodni trg 9, 52100 Pula</item>
    </izvorni_sadrzaj>
    <derivirana_varijabla naziv="DomainObject.Predmet.ProtuStrankaListFormatedWithAdress_1">
      <item>NARDIN HODŽA  Pula, Narodni trg 9, 52100 Pula</item>
    </derivirana_varijabla>
  </DomainObject.Predmet.ProtuStrankaListFormatedWithAdress>
  <DomainObject.Predmet.ProtuStrankaListFormatedWithAdressOIB>
    <izvorni_sadrzaj>
      <item>NARDIN HODŽA  Pula, OIB 15498924136, Narodni trg 9, 52100 Pula</item>
    </izvorni_sadrzaj>
    <derivirana_varijabla naziv="DomainObject.Predmet.ProtuStrankaListFormatedWithAdressOIB_1">
      <item>NARDIN HODŽA  Pula, OIB 15498924136, Narodni trg 9, 52100 Pula</item>
    </derivirana_varijabla>
  </DomainObject.Predmet.ProtuStrankaListFormatedWithAdressOIB>
  <DomainObject.Predmet.ProtuStrankaListNazivFormated>
    <izvorni_sadrzaj>
      <item>NARDIN HODŽA  Pula</item>
    </izvorni_sadrzaj>
    <derivirana_varijabla naziv="DomainObject.Predmet.ProtuStrankaListNazivFormated_1">
      <item>NARDIN HODŽA  Pula</item>
    </derivirana_varijabla>
  </DomainObject.Predmet.ProtuStrankaListNazivFormated>
  <DomainObject.Predmet.ProtuStrankaListNazivFormatedOIB>
    <izvorni_sadrzaj>
      <item>NARDIN HODŽA  Pula, OIB 15498924136</item>
    </izvorni_sadrzaj>
    <derivirana_varijabla naziv="DomainObject.Predmet.ProtuStrankaListNazivFormatedOIB_1">
      <item>NARDIN HODŽA  Pula, OIB 15498924136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svibnja 2015.</izvorni_sadrzaj>
    <derivirana_varijabla naziv="DomainObject.Datum_1">14. svibnja 2015.</derivirana_varijabla>
  </DomainObject.Datum>
  <DomainObject.PoslovniBrojDokumenta>
    <izvorni_sadrzaj/>
    <derivirana_varijabla naziv="DomainObject.PoslovniBrojDokumenta_1"/>
  </DomainObject.PoslovniBrojDokumenta>
  <DomainObject.Predmet.StrankaIDrugi>
    <izvorni_sadrzaj>FINA  Pula</izvorni_sadrzaj>
    <derivirana_varijabla naziv="DomainObject.Predmet.StrankaIDrugi_1">FINA  Pula</derivirana_varijabla>
  </DomainObject.Predmet.StrankaIDrugi>
  <DomainObject.Predmet.ProtustrankaIDrugi>
    <izvorni_sadrzaj>NARDIN HODŽA  Pula</izvorni_sadrzaj>
    <derivirana_varijabla naziv="DomainObject.Predmet.ProtustrankaIDrugi_1">NARDIN HODŽA  Pula</derivirana_varijabla>
  </DomainObject.Predmet.ProtustrankaIDrugi>
  <DomainObject.Predmet.StrankaIDrugiAdressOIB>
    <izvorni_sadrzaj>FINA  Pula, OIB 85821130368, Giardini 5, 52100 Pula</izvorni_sadrzaj>
    <derivirana_varijabla naziv="DomainObject.Predmet.StrankaIDrugiAdressOIB_1">FINA  Pula, OIB 85821130368, Giardini 5, 52100 Pula</derivirana_varijabla>
  </DomainObject.Predmet.StrankaIDrugiAdressOIB>
  <DomainObject.Predmet.ProtustrankaIDrugiAdressOIB>
    <izvorni_sadrzaj>NARDIN HODŽA  Pula, OIB 15498924136, Narodni trg 9, 52100 Pula</izvorni_sadrzaj>
    <derivirana_varijabla naziv="DomainObject.Predmet.ProtustrankaIDrugiAdressOIB_1">NARDIN HODŽA  Pula, OIB 15498924136, Narodni trg 9,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Pula</item>
      <item>NARDIN HODŽA  Pula</item>
    </izvorni_sadrzaj>
    <derivirana_varijabla naziv="DomainObject.Predmet.SudioniciListNaziv_1">
      <item>FINA  Pula</item>
      <item>NARDIN HODŽA  Pula</item>
    </derivirana_varijabla>
  </DomainObject.Predmet.SudioniciListNaziv>
  <DomainObject.Predmet.SudioniciListAdressOIB>
    <izvorni_sadrzaj>
      <item>FINA  Pula, OIB 85821130368, Giardini 5,52100 Pula</item>
      <item>NARDIN HODŽA  Pula, OIB 15498924136, Narodni trg 9,52100 Pula</item>
    </izvorni_sadrzaj>
    <derivirana_varijabla naziv="DomainObject.Predmet.SudioniciListAdressOIB_1">
      <item>FINA  Pula, OIB 85821130368, Giardini 5,52100 Pula</item>
      <item>NARDIN HODŽA  Pula, OIB 15498924136, Narodni trg 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15498924136</item>
    </izvorni_sadrzaj>
    <derivirana_varijabla naziv="DomainObject.Predmet.SudioniciListNazivOIB_1">
      <item>, OIB 85821130368</item>
      <item>, OIB 15498924136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24:Sourc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333D79-033A-4F6B-A242-843971A2F10D}">
  <ds:schemaRefs>
    <ds:schemaRef ds:uri="http://schemas.openxmlformats.org/officeDocument/2006/relationships"/>
    <ds:schemaRef ds:uri="http://schemas.openxmlformats.org/wordprocessingml/2006/main"/>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574</properties:Words>
  <properties:Characters>3042</properties:Characters>
  <properties:Lines>86</properties:Lines>
  <properties:Paragraphs>24</properties:Paragraphs>
  <properties:TotalTime>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3984</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2015-05-11T11:06:00Z</dcterms:created>
  <dc:creator>nmarkovic</dc:creator>
  <cp:lastModifiedBy>docx4j</cp:lastModifiedBy>
  <cp:lastPrinted>2015-05-11T11:06:00Z</cp:lastPrinted>
  <dcterms:modified xmlns:xsi="http://www.w3.org/2001/XMLSchema-instance" xsi:type="dcterms:W3CDTF">2015-05-14T07:08:00Z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