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e1d10d8" w14:paraId="e1d10d8"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B30254">
        <w:rPr>
          <w:rFonts w:cs="Times New Roman" w:hAnsi="Times New Roman" w:ascii="Times New Roman"/>
          <w:sz w:val="24"/>
          <w:szCs w:val="24"/>
        </w:rPr>
        <w:t>2351/17-55</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62356D" w:rsidRPr="0062356D">
        <w:rPr>
          <w:rFonts w:cs="Times New Roman" w:hAnsi="Times New Roman" w:ascii="Times New Roman"/>
          <w:sz w:val="24"/>
          <w:szCs w:val="24"/>
        </w:rPr>
        <w:t>ĆUF d.o.o. Zagreb, Francesca Tenchinija 2/A, OIB: 50616400695, pokrenutom na prijedlog vjerovnika: 1. H-ABDUCO d.o.o. Zagreb, Slavonska avenija 6A, OIB: 13667298928 i 2. HETA ASSET RESOLUTION AG, Austrija, A-9020, Klagenfurt, Alpen-Adria Platz 1, OIB: 90730821413, oba zastupani po punomoćniku Ivanu S. Malešu, odvjetniku u Odvjetničkom društvu Glinska &amp; Mišković d.o.o., Zagreb, Ulica grada Vukovara 269f</w:t>
      </w:r>
      <w:r w:rsidR="0062356D">
        <w:rPr>
          <w:rFonts w:cs="Times New Roman" w:hAnsi="Times New Roman" w:ascii="Times New Roman"/>
          <w:sz w:val="24"/>
          <w:szCs w:val="24"/>
        </w:rPr>
        <w:t xml:space="preserve">, 19. ožujka 2018.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62356D" w:rsidRPr="0062356D">
        <w:rPr>
          <w:rFonts w:cs="Times New Roman" w:hAnsi="Times New Roman" w:ascii="Times New Roman"/>
          <w:sz w:val="24"/>
          <w:szCs w:val="24"/>
        </w:rPr>
        <w:t>ĆUF d.o.o. Zagreb, Francesca Tenchinija 2/A, OIB: 50616400695</w:t>
      </w:r>
      <w:r w:rsidR="0062356D">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62356D">
        <w:rPr>
          <w:rFonts w:cs="Times New Roman" w:hAnsi="Times New Roman" w:ascii="Times New Roman"/>
          <w:sz w:val="24"/>
          <w:szCs w:val="24"/>
        </w:rPr>
        <w:t>19. ožujka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62356D">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62356D">
        <w:rPr>
          <w:rFonts w:cs="Times New Roman" w:hAnsi="Times New Roman" w:ascii="Times New Roman"/>
          <w:sz w:val="24"/>
          <w:szCs w:val="24"/>
        </w:rPr>
        <w:t xml:space="preserve"> 13,</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8F3BAB">
        <w:rPr>
          <w:rFonts w:cs="Times New Roman" w:hAnsi="Times New Roman" w:ascii="Times New Roman"/>
          <w:sz w:val="24"/>
          <w:szCs w:val="24"/>
        </w:rPr>
        <w:t>u</w:t>
      </w:r>
      <w:r w:rsidRPr="00CB38D1">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62356D" w:rsidRPr="0062356D">
        <w:rPr>
          <w:rFonts w:cs="Times New Roman" w:hAnsi="Times New Roman" w:ascii="Times New Roman"/>
          <w:sz w:val="24"/>
          <w:szCs w:val="24"/>
        </w:rPr>
        <w:t>Iva Petanjek</w:t>
      </w:r>
      <w:r w:rsidR="0062356D">
        <w:rPr>
          <w:rFonts w:cs="Times New Roman" w:hAnsi="Times New Roman" w:ascii="Times New Roman"/>
          <w:sz w:val="24"/>
          <w:szCs w:val="24"/>
        </w:rPr>
        <w:t xml:space="preserve"> </w:t>
      </w:r>
      <w:r w:rsidR="0062356D" w:rsidRPr="0062356D">
        <w:rPr>
          <w:rFonts w:cs="Times New Roman" w:hAnsi="Times New Roman" w:ascii="Times New Roman"/>
          <w:sz w:val="24"/>
          <w:szCs w:val="24"/>
        </w:rPr>
        <w:t>iz Zagreba, Trg Ivana Kukuljevića 9, OIB:70764524701.</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8F3BAB">
        <w:rPr>
          <w:rFonts w:cs="Times New Roman" w:hAnsi="Times New Roman" w:ascii="Times New Roman"/>
          <w:b/>
          <w:bCs/>
          <w:sz w:val="24"/>
          <w:szCs w:val="24"/>
        </w:rPr>
        <w:t>j</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ici</w:t>
      </w:r>
      <w:r w:rsidR="005F5C3F" w:rsidRPr="005F5C3F">
        <w:rPr>
          <w:rFonts w:cs="Times New Roman" w:hAnsi="Times New Roman" w:ascii="Times New Roman"/>
          <w:b/>
          <w:bCs/>
          <w:sz w:val="24"/>
          <w:szCs w:val="24"/>
        </w:rPr>
        <w:t>, na adresu stečajn</w:t>
      </w:r>
      <w:r w:rsidR="008F3BAB">
        <w:rPr>
          <w:rFonts w:cs="Times New Roman" w:hAnsi="Times New Roman" w:ascii="Times New Roman"/>
          <w:b/>
          <w:bCs/>
          <w:sz w:val="24"/>
          <w:szCs w:val="24"/>
        </w:rPr>
        <w:t>e</w:t>
      </w:r>
      <w:r w:rsidR="005F5C3F" w:rsidRPr="005F5C3F">
        <w:rPr>
          <w:rFonts w:cs="Times New Roman" w:hAnsi="Times New Roman" w:ascii="Times New Roman"/>
          <w:b/>
          <w:bCs/>
          <w:sz w:val="24"/>
          <w:szCs w:val="24"/>
        </w:rPr>
        <w:t xml:space="preserve"> upravitelj</w:t>
      </w:r>
      <w:r w:rsidR="008F3BAB">
        <w:rPr>
          <w:rFonts w:cs="Times New Roman" w:hAnsi="Times New Roman" w:ascii="Times New Roman"/>
          <w:b/>
          <w:bCs/>
          <w:sz w:val="24"/>
          <w:szCs w:val="24"/>
        </w:rPr>
        <w:t>ice u Zagrebu,</w:t>
      </w:r>
      <w:r w:rsidR="0062356D">
        <w:rPr>
          <w:rFonts w:cs="Times New Roman" w:hAnsi="Times New Roman" w:ascii="Times New Roman"/>
          <w:b/>
          <w:bCs/>
          <w:sz w:val="24"/>
          <w:szCs w:val="24"/>
        </w:rPr>
        <w:t xml:space="preserve"> Trg Ivana Kukuljevića 9,</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5A3B3E" w:rsidRPr="005A3B3E">
        <w:rPr>
          <w:rFonts w:cs="Times New Roman" w:hAnsi="Times New Roman" w:ascii="Times New Roman"/>
          <w:sz w:val="24"/>
          <w:szCs w:val="24"/>
        </w:rPr>
        <w:t>20735</w:t>
      </w:r>
      <w:r w:rsidR="005A3B3E">
        <w:rPr>
          <w:rFonts w:cs="Times New Roman" w:hAnsi="Times New Roman" w:ascii="Times New Roman"/>
          <w:sz w:val="24"/>
          <w:szCs w:val="24"/>
        </w:rPr>
        <w:t>-</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8F3BAB">
        <w:rPr>
          <w:rFonts w:cs="Times New Roman" w:hAnsi="Times New Roman" w:ascii="Times New Roman"/>
          <w:sz w:val="24"/>
          <w:szCs w:val="24"/>
        </w:rPr>
        <w:t>a</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Pr="005F5C3F">
        <w:rPr>
          <w:rFonts w:cs="Times New Roman" w:hAnsi="Times New Roman" w:ascii="Times New Roman"/>
          <w:sz w:val="24"/>
          <w:szCs w:val="24"/>
        </w:rPr>
        <w:t xml:space="preserve">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8F3BAB">
        <w:rPr>
          <w:rFonts w:cs="Times New Roman" w:hAnsi="Times New Roman" w:ascii="Times New Roman"/>
          <w:sz w:val="24"/>
          <w:szCs w:val="24"/>
        </w:rPr>
        <w:t>la</w:t>
      </w:r>
      <w:r w:rsidR="00256B52" w:rsidRPr="00256B52">
        <w:rPr>
          <w:rFonts w:cs="Times New Roman" w:hAnsi="Times New Roman" w:ascii="Times New Roman"/>
          <w:sz w:val="24"/>
          <w:szCs w:val="24"/>
        </w:rPr>
        <w:t xml:space="preserve"> stečajn</w:t>
      </w:r>
      <w:r w:rsidR="008F3BAB">
        <w:rPr>
          <w:rFonts w:cs="Times New Roman" w:hAnsi="Times New Roman" w:ascii="Times New Roman"/>
          <w:sz w:val="24"/>
          <w:szCs w:val="24"/>
        </w:rPr>
        <w:t>a</w:t>
      </w:r>
      <w:r w:rsidR="00256B52" w:rsidRPr="00256B52">
        <w:rPr>
          <w:rFonts w:cs="Times New Roman" w:hAnsi="Times New Roman" w:ascii="Times New Roman"/>
          <w:sz w:val="24"/>
          <w:szCs w:val="24"/>
        </w:rPr>
        <w:t xml:space="preserve"> upravitelj</w:t>
      </w:r>
      <w:r w:rsidR="008F3BAB">
        <w:rPr>
          <w:rFonts w:cs="Times New Roman" w:hAnsi="Times New Roman" w:ascii="Times New Roman"/>
          <w:sz w:val="24"/>
          <w:szCs w:val="24"/>
        </w:rPr>
        <w:t>ica</w:t>
      </w:r>
      <w:r w:rsidR="00256B52" w:rsidRPr="00256B52">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razlučnom pravu, pravnoj osnovi razlučnog prava i dijelu imovine stečajnog dužnika </w:t>
      </w:r>
      <w:r w:rsidRPr="005F5C3F">
        <w:rPr>
          <w:rFonts w:cs="Times New Roman" w:hAnsi="Times New Roman" w:ascii="Times New Roman"/>
          <w:sz w:val="24"/>
          <w:szCs w:val="24"/>
        </w:rPr>
        <w:lastRenderedPageBreak/>
        <w:t>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8F3BAB">
        <w:rPr>
          <w:rFonts w:cs="Times New Roman" w:hAnsi="Times New Roman" w:ascii="Times New Roman"/>
          <w:sz w:val="24"/>
          <w:szCs w:val="24"/>
        </w:rPr>
        <w:t>u</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icu</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8F3BAB">
        <w:rPr>
          <w:rFonts w:cs="Times New Roman" w:hAnsi="Times New Roman" w:ascii="Times New Roman"/>
          <w:sz w:val="24"/>
          <w:szCs w:val="24"/>
        </w:rPr>
        <w:t>j</w:t>
      </w:r>
      <w:r w:rsidRPr="005F5C3F">
        <w:rPr>
          <w:rFonts w:cs="Times New Roman" w:hAnsi="Times New Roman" w:ascii="Times New Roman"/>
          <w:sz w:val="24"/>
          <w:szCs w:val="24"/>
        </w:rPr>
        <w:t xml:space="preserve"> upravitelj</w:t>
      </w:r>
      <w:r w:rsidR="008F3BAB">
        <w:rPr>
          <w:rFonts w:cs="Times New Roman" w:hAnsi="Times New Roman" w:ascii="Times New Roman"/>
          <w:sz w:val="24"/>
          <w:szCs w:val="24"/>
        </w:rPr>
        <w:t>ici</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E32E58">
        <w:rPr>
          <w:rFonts w:cs="Times New Roman" w:hAnsi="Times New Roman" w:ascii="Times New Roman"/>
          <w:sz w:val="24"/>
          <w:szCs w:val="24"/>
        </w:rPr>
        <w:t xml:space="preserve"> – </w:t>
      </w:r>
      <w:r w:rsidR="00E32E58" w:rsidRPr="00E32E58">
        <w:rPr>
          <w:rFonts w:cs="Times New Roman" w:hAnsi="Times New Roman" w:ascii="Times New Roman"/>
          <w:b/>
          <w:sz w:val="24"/>
          <w:szCs w:val="24"/>
        </w:rPr>
        <w:t xml:space="preserve">osobito k.o. Omišalj, zk. ul. </w:t>
      </w:r>
      <w:r w:rsidR="003F37C6">
        <w:rPr>
          <w:rFonts w:cs="Times New Roman" w:hAnsi="Times New Roman" w:ascii="Times New Roman"/>
          <w:b/>
          <w:sz w:val="24"/>
          <w:szCs w:val="24"/>
        </w:rPr>
        <w:t xml:space="preserve">9031, </w:t>
      </w:r>
      <w:r w:rsidR="00E32E58" w:rsidRPr="00E32E58">
        <w:rPr>
          <w:rFonts w:cs="Times New Roman" w:hAnsi="Times New Roman" w:ascii="Times New Roman"/>
          <w:b/>
          <w:sz w:val="24"/>
          <w:szCs w:val="24"/>
        </w:rPr>
        <w:t>4210 i 4627</w:t>
      </w:r>
      <w:r w:rsidR="00E32E58">
        <w:rPr>
          <w:rFonts w:cs="Times New Roman" w:hAnsi="Times New Roman" w:ascii="Times New Roman"/>
          <w:sz w:val="24"/>
          <w:szCs w:val="24"/>
        </w:rPr>
        <w:t xml:space="preserve">, zatim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E32E58">
        <w:rPr>
          <w:rFonts w:cs="Times New Roman" w:hAnsi="Times New Roman" w:ascii="Times New Roman"/>
          <w:b/>
          <w:sz w:val="24"/>
          <w:szCs w:val="24"/>
          <w:u w:val="single"/>
        </w:rPr>
        <w:t xml:space="preserve">6. lipnja </w:t>
      </w:r>
      <w:r w:rsidRPr="00C20B47">
        <w:rPr>
          <w:rFonts w:cs="Times New Roman" w:hAnsi="Times New Roman" w:ascii="Times New Roman"/>
          <w:b/>
          <w:sz w:val="24"/>
          <w:szCs w:val="24"/>
          <w:u w:val="single"/>
        </w:rPr>
        <w:t>201</w:t>
      </w:r>
      <w:r w:rsidR="00E32E58">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E32E58">
        <w:rPr>
          <w:rFonts w:cs="Times New Roman" w:hAnsi="Times New Roman" w:ascii="Times New Roman"/>
          <w:b/>
          <w:sz w:val="24"/>
          <w:szCs w:val="24"/>
          <w:u w:val="single"/>
        </w:rPr>
        <w:t>10,00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F02F8D">
        <w:rPr>
          <w:rFonts w:cs="Times New Roman" w:hAnsi="Times New Roman" w:ascii="Times New Roman"/>
          <w:sz w:val="24"/>
          <w:szCs w:val="24"/>
        </w:rPr>
        <w:t>100</w:t>
      </w:r>
      <w:r w:rsidRPr="005F5C3F">
        <w:rPr>
          <w:rFonts w:cs="Times New Roman" w:hAnsi="Times New Roman" w:ascii="Times New Roman"/>
          <w:sz w:val="24"/>
          <w:szCs w:val="24"/>
        </w:rPr>
        <w:t xml:space="preserve"> (</w:t>
      </w:r>
      <w:r w:rsidR="00F02F8D">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F02F8D">
        <w:rPr>
          <w:rFonts w:cs="Times New Roman" w:hAnsi="Times New Roman" w:ascii="Times New Roman"/>
          <w:sz w:val="24"/>
          <w:szCs w:val="24"/>
        </w:rPr>
        <w:t>10,10</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F02F8D">
        <w:rPr>
          <w:rFonts w:cs="Times New Roman" w:hAnsi="Times New Roman" w:ascii="Times New Roman"/>
          <w:sz w:val="24"/>
          <w:szCs w:val="24"/>
        </w:rPr>
        <w:t>2351/17 od 15. prosinca 2017.,</w:t>
      </w:r>
      <w:r>
        <w:rPr>
          <w:rFonts w:cs="Times New Roman" w:hAnsi="Times New Roman" w:ascii="Times New Roman"/>
          <w:sz w:val="24"/>
          <w:szCs w:val="24"/>
        </w:rPr>
        <w:t xml:space="preserve"> čime prestaje i dužnost privremen</w:t>
      </w:r>
      <w:r w:rsidR="002600AA">
        <w:rPr>
          <w:rFonts w:cs="Times New Roman" w:hAnsi="Times New Roman" w:ascii="Times New Roman"/>
          <w:sz w:val="24"/>
          <w:szCs w:val="24"/>
        </w:rPr>
        <w:t>e</w:t>
      </w:r>
      <w:r>
        <w:rPr>
          <w:rFonts w:cs="Times New Roman" w:hAnsi="Times New Roman" w:ascii="Times New Roman"/>
          <w:sz w:val="24"/>
          <w:szCs w:val="24"/>
        </w:rPr>
        <w:t xml:space="preserve"> stečajn</w:t>
      </w:r>
      <w:r w:rsidR="002600AA">
        <w:rPr>
          <w:rFonts w:cs="Times New Roman" w:hAnsi="Times New Roman" w:ascii="Times New Roman"/>
          <w:sz w:val="24"/>
          <w:szCs w:val="24"/>
        </w:rPr>
        <w:t>e</w:t>
      </w:r>
      <w:r>
        <w:rPr>
          <w:rFonts w:cs="Times New Roman" w:hAnsi="Times New Roman" w:ascii="Times New Roman"/>
          <w:sz w:val="24"/>
          <w:szCs w:val="24"/>
        </w:rPr>
        <w:t xml:space="preserve"> upraviteljic</w:t>
      </w:r>
      <w:r w:rsidR="002600AA">
        <w:rPr>
          <w:rFonts w:cs="Times New Roman" w:hAnsi="Times New Roman" w:ascii="Times New Roman"/>
          <w:sz w:val="24"/>
          <w:szCs w:val="24"/>
        </w:rPr>
        <w:t>e</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372DB9" w:rsidP="001E4E5F" w:rsidR="00372DB9">
      <w:pPr>
        <w:jc w:val="both"/>
        <w:rPr>
          <w:rFonts w:cs="Times New Roman" w:hAnsi="Times New Roman" w:ascii="Times New Roman"/>
          <w:sz w:val="24"/>
          <w:szCs w:val="24"/>
        </w:rPr>
      </w:pPr>
      <w:r>
        <w:rPr>
          <w:rFonts w:cs="Times New Roman" w:hAnsi="Times New Roman" w:ascii="Times New Roman"/>
          <w:sz w:val="24"/>
          <w:szCs w:val="24"/>
        </w:rPr>
        <w:tab/>
      </w:r>
      <w:r w:rsidRPr="00372DB9">
        <w:rPr>
          <w:rFonts w:cs="Times New Roman" w:hAnsi="Times New Roman" w:ascii="Times New Roman"/>
          <w:sz w:val="24"/>
          <w:szCs w:val="24"/>
        </w:rPr>
        <w:t>Rješenjem ovoga suda posl. broj St-</w:t>
      </w:r>
      <w:r w:rsidR="005B08BE">
        <w:rPr>
          <w:rFonts w:cs="Times New Roman" w:hAnsi="Times New Roman" w:ascii="Times New Roman"/>
          <w:sz w:val="24"/>
          <w:szCs w:val="24"/>
        </w:rPr>
        <w:t>7325/15 od 13. travnja 2017</w:t>
      </w:r>
      <w:r w:rsidRPr="00372DB9">
        <w:rPr>
          <w:rFonts w:cs="Times New Roman" w:hAnsi="Times New Roman" w:ascii="Times New Roman"/>
          <w:sz w:val="24"/>
          <w:szCs w:val="24"/>
        </w:rPr>
        <w:t xml:space="preserve">. obustavljen je skraćeni stečajni postupak nad dužnikom, pokrenut na prijedlog Financijske agencije, budući da </w:t>
      </w:r>
      <w:r>
        <w:rPr>
          <w:rFonts w:cs="Times New Roman" w:hAnsi="Times New Roman" w:ascii="Times New Roman"/>
          <w:sz w:val="24"/>
          <w:szCs w:val="24"/>
        </w:rPr>
        <w:t xml:space="preserve">su vjerovnici </w:t>
      </w:r>
      <w:r w:rsidRPr="00372DB9">
        <w:rPr>
          <w:rFonts w:cs="Times New Roman" w:hAnsi="Times New Roman" w:ascii="Times New Roman"/>
          <w:sz w:val="24"/>
          <w:szCs w:val="24"/>
        </w:rPr>
        <w:t>H-ABDUCO d.o.o. Zagreb</w:t>
      </w:r>
      <w:r>
        <w:rPr>
          <w:rFonts w:cs="Times New Roman" w:hAnsi="Times New Roman" w:ascii="Times New Roman"/>
          <w:sz w:val="24"/>
          <w:szCs w:val="24"/>
        </w:rPr>
        <w:t xml:space="preserve"> i  </w:t>
      </w:r>
      <w:r w:rsidRPr="00372DB9">
        <w:rPr>
          <w:rFonts w:cs="Times New Roman" w:hAnsi="Times New Roman" w:ascii="Times New Roman"/>
          <w:sz w:val="24"/>
          <w:szCs w:val="24"/>
        </w:rPr>
        <w:t>HETA ASSET RESOLUTION AG</w:t>
      </w:r>
      <w:r>
        <w:rPr>
          <w:rFonts w:cs="Times New Roman" w:hAnsi="Times New Roman" w:ascii="Times New Roman"/>
          <w:sz w:val="24"/>
          <w:szCs w:val="24"/>
        </w:rPr>
        <w:t xml:space="preserve"> podnijeli </w:t>
      </w:r>
      <w:r w:rsidRPr="00372DB9">
        <w:rPr>
          <w:rFonts w:cs="Times New Roman" w:hAnsi="Times New Roman" w:ascii="Times New Roman"/>
          <w:sz w:val="24"/>
          <w:szCs w:val="24"/>
        </w:rPr>
        <w:t>prijedlog za otvaranje stečajnog postupka navodeći da prema dužniku ima</w:t>
      </w:r>
      <w:r>
        <w:rPr>
          <w:rFonts w:cs="Times New Roman" w:hAnsi="Times New Roman" w:ascii="Times New Roman"/>
          <w:sz w:val="24"/>
          <w:szCs w:val="24"/>
        </w:rPr>
        <w:t>ju</w:t>
      </w:r>
      <w:r w:rsidRPr="00372DB9">
        <w:rPr>
          <w:rFonts w:cs="Times New Roman" w:hAnsi="Times New Roman" w:ascii="Times New Roman"/>
          <w:sz w:val="24"/>
          <w:szCs w:val="24"/>
        </w:rPr>
        <w:t xml:space="preserve"> tražbin</w:t>
      </w:r>
      <w:r>
        <w:rPr>
          <w:rFonts w:cs="Times New Roman" w:hAnsi="Times New Roman" w:ascii="Times New Roman"/>
          <w:sz w:val="24"/>
          <w:szCs w:val="24"/>
        </w:rPr>
        <w:t>e,</w:t>
      </w:r>
      <w:r w:rsidRPr="00372DB9">
        <w:rPr>
          <w:rFonts w:cs="Times New Roman" w:hAnsi="Times New Roman" w:ascii="Times New Roman"/>
          <w:sz w:val="24"/>
          <w:szCs w:val="24"/>
        </w:rPr>
        <w:t xml:space="preserve"> radi čijeg osiguranja </w:t>
      </w:r>
      <w:r>
        <w:rPr>
          <w:rFonts w:cs="Times New Roman" w:hAnsi="Times New Roman" w:ascii="Times New Roman"/>
          <w:sz w:val="24"/>
          <w:szCs w:val="24"/>
        </w:rPr>
        <w:t xml:space="preserve">je </w:t>
      </w:r>
      <w:r w:rsidRPr="00372DB9">
        <w:rPr>
          <w:rFonts w:cs="Times New Roman" w:hAnsi="Times New Roman" w:ascii="Times New Roman"/>
          <w:sz w:val="24"/>
          <w:szCs w:val="24"/>
        </w:rPr>
        <w:t>upisan zalog na nekretnin</w:t>
      </w:r>
      <w:r w:rsidR="004E378B">
        <w:rPr>
          <w:rFonts w:cs="Times New Roman" w:hAnsi="Times New Roman" w:ascii="Times New Roman"/>
          <w:sz w:val="24"/>
          <w:szCs w:val="24"/>
        </w:rPr>
        <w:t>ama</w:t>
      </w:r>
      <w:r w:rsidRPr="00372DB9">
        <w:rPr>
          <w:rFonts w:cs="Times New Roman" w:hAnsi="Times New Roman" w:ascii="Times New Roman"/>
          <w:sz w:val="24"/>
          <w:szCs w:val="24"/>
        </w:rPr>
        <w:t xml:space="preserve"> dužnika u</w:t>
      </w:r>
      <w:r w:rsidR="004E378B">
        <w:rPr>
          <w:rFonts w:cs="Times New Roman" w:hAnsi="Times New Roman" w:ascii="Times New Roman"/>
          <w:sz w:val="24"/>
          <w:szCs w:val="24"/>
        </w:rPr>
        <w:t>pisanim u</w:t>
      </w:r>
      <w:r w:rsidRPr="00372DB9">
        <w:rPr>
          <w:rFonts w:cs="Times New Roman" w:hAnsi="Times New Roman" w:ascii="Times New Roman"/>
          <w:sz w:val="24"/>
          <w:szCs w:val="24"/>
        </w:rPr>
        <w:t xml:space="preserve"> k.o.</w:t>
      </w:r>
      <w:r w:rsidR="004E378B">
        <w:rPr>
          <w:rFonts w:cs="Times New Roman" w:hAnsi="Times New Roman" w:ascii="Times New Roman"/>
          <w:sz w:val="24"/>
          <w:szCs w:val="24"/>
        </w:rPr>
        <w:t xml:space="preserve"> Omišalj, </w:t>
      </w:r>
      <w:r w:rsidR="004E378B" w:rsidRPr="004E378B">
        <w:rPr>
          <w:rFonts w:cs="Times New Roman" w:hAnsi="Times New Roman" w:ascii="Times New Roman"/>
          <w:sz w:val="24"/>
          <w:szCs w:val="24"/>
        </w:rPr>
        <w:t>zk. ul. 4210 i 4627</w:t>
      </w:r>
      <w:r w:rsidR="00F05DF2">
        <w:rPr>
          <w:rFonts w:cs="Times New Roman" w:hAnsi="Times New Roman" w:ascii="Times New Roman"/>
          <w:sz w:val="24"/>
          <w:szCs w:val="24"/>
        </w:rPr>
        <w:t>, te predujmili i potrebne troškove postupka. Postupak je dalje nastavljen pod ovim brojem spisa.</w:t>
      </w:r>
    </w:p>
    <w:p w:rsidRDefault="00372DB9" w:rsidP="001E4E5F" w:rsidR="00372DB9">
      <w:pPr>
        <w:jc w:val="both"/>
        <w:rPr>
          <w:rFonts w:cs="Times New Roman" w:hAnsi="Times New Roman" w:ascii="Times New Roman"/>
          <w:sz w:val="24"/>
          <w:szCs w:val="24"/>
        </w:rPr>
      </w:pPr>
    </w:p>
    <w:p w:rsidRDefault="00F05DF2" w:rsidP="001E4E5F" w:rsidR="00F05DF2">
      <w:pPr>
        <w:jc w:val="both"/>
        <w:rPr>
          <w:rFonts w:cs="Times New Roman" w:hAnsi="Times New Roman" w:ascii="Times New Roman"/>
          <w:sz w:val="24"/>
          <w:szCs w:val="24"/>
        </w:rPr>
      </w:pPr>
      <w:r>
        <w:rPr>
          <w:rFonts w:cs="Times New Roman" w:hAnsi="Times New Roman" w:ascii="Times New Roman"/>
          <w:sz w:val="24"/>
          <w:szCs w:val="24"/>
        </w:rPr>
        <w:tab/>
        <w:t>Rješenjem ovoga suda posl. broj St-2351/17 od 15. prosinca 2107. pokrenut je prethodni postupak te je dužniku određena mjera osiguranja i imenovan privremeni stečajni upravitelj.</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stečajn</w:t>
      </w:r>
      <w:r w:rsidR="00986E08">
        <w:rPr>
          <w:rFonts w:cs="Times New Roman" w:hAnsi="Times New Roman" w:ascii="Times New Roman"/>
          <w:sz w:val="24"/>
          <w:szCs w:val="24"/>
        </w:rPr>
        <w:t>e</w:t>
      </w:r>
      <w:r w:rsidR="00986E08" w:rsidRPr="00986E08">
        <w:rPr>
          <w:rFonts w:cs="Times New Roman" w:hAnsi="Times New Roman" w:ascii="Times New Roman"/>
          <w:sz w:val="24"/>
          <w:szCs w:val="24"/>
        </w:rPr>
        <w:t xml:space="preserve"> upravitelj</w:t>
      </w:r>
      <w:r w:rsidR="00986E08">
        <w:rPr>
          <w:rFonts w:cs="Times New Roman" w:hAnsi="Times New Roman" w:ascii="Times New Roman"/>
          <w:sz w:val="24"/>
          <w:szCs w:val="24"/>
        </w:rPr>
        <w:t>ice</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u iznosu od </w:t>
      </w:r>
      <w:r w:rsidR="007E6ED3">
        <w:rPr>
          <w:rFonts w:cs="Times New Roman" w:hAnsi="Times New Roman" w:ascii="Times New Roman"/>
          <w:sz w:val="24"/>
          <w:szCs w:val="24"/>
        </w:rPr>
        <w:t>1.676.303,73</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7E6ED3">
        <w:rPr>
          <w:rFonts w:cs="Times New Roman" w:hAnsi="Times New Roman" w:ascii="Times New Roman"/>
          <w:sz w:val="24"/>
          <w:szCs w:val="24"/>
        </w:rPr>
        <w:t>1.457</w:t>
      </w:r>
      <w:r>
        <w:rPr>
          <w:rFonts w:cs="Times New Roman" w:hAnsi="Times New Roman" w:ascii="Times New Roman"/>
          <w:sz w:val="24"/>
          <w:szCs w:val="24"/>
        </w:rPr>
        <w:t xml:space="preserve"> dana. Budući da dužnik ima dostatno imovine makar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r>
      <w:r w:rsidR="007E6ED3">
        <w:rPr>
          <w:rFonts w:cs="Times New Roman" w:hAnsi="Times New Roman" w:ascii="Times New Roman"/>
          <w:sz w:val="24"/>
          <w:szCs w:val="24"/>
        </w:rPr>
        <w:t>Dužnik je priznao postojanje stečajnih razloga te se sug</w:t>
      </w:r>
      <w:r w:rsidR="005A12B9">
        <w:rPr>
          <w:rFonts w:cs="Times New Roman" w:hAnsi="Times New Roman" w:ascii="Times New Roman"/>
          <w:sz w:val="24"/>
          <w:szCs w:val="24"/>
        </w:rPr>
        <w:t>l</w:t>
      </w:r>
      <w:r w:rsidR="007E6ED3">
        <w:rPr>
          <w:rFonts w:cs="Times New Roman" w:hAnsi="Times New Roman" w:ascii="Times New Roman"/>
          <w:sz w:val="24"/>
          <w:szCs w:val="24"/>
        </w:rPr>
        <w:t xml:space="preserve">asio s prijedlogom da se stečajni postupak otvori. </w:t>
      </w:r>
    </w:p>
    <w:p w:rsidRDefault="005A12B9" w:rsidP="001E4E5F" w:rsidR="005A12B9">
      <w:pPr>
        <w:jc w:val="both"/>
        <w:rPr>
          <w:rFonts w:cs="Times New Roman" w:hAnsi="Times New Roman" w:ascii="Times New Roman"/>
          <w:sz w:val="24"/>
          <w:szCs w:val="24"/>
        </w:rPr>
      </w:pPr>
    </w:p>
    <w:p w:rsidRDefault="005A12B9" w:rsidP="001E4E5F" w:rsidR="006B5371">
      <w:pPr>
        <w:jc w:val="both"/>
        <w:rPr>
          <w:rFonts w:cs="Times New Roman" w:hAnsi="Times New Roman" w:ascii="Times New Roman"/>
          <w:sz w:val="24"/>
          <w:szCs w:val="24"/>
        </w:rPr>
      </w:pPr>
      <w:r>
        <w:rPr>
          <w:rFonts w:cs="Times New Roman" w:hAnsi="Times New Roman" w:ascii="Times New Roman"/>
          <w:sz w:val="24"/>
          <w:szCs w:val="24"/>
        </w:rPr>
        <w:lastRenderedPageBreak/>
        <w:tab/>
        <w:t>Na ročište 25. siječnja 2018. pristupio je i GASFIN S.A. Luxemb</w:t>
      </w:r>
      <w:r w:rsidR="001606F6">
        <w:rPr>
          <w:rFonts w:cs="Times New Roman" w:hAnsi="Times New Roman" w:ascii="Times New Roman"/>
          <w:sz w:val="24"/>
          <w:szCs w:val="24"/>
        </w:rPr>
        <w:t>o</w:t>
      </w:r>
      <w:r>
        <w:rPr>
          <w:rFonts w:cs="Times New Roman" w:hAnsi="Times New Roman" w:ascii="Times New Roman"/>
          <w:sz w:val="24"/>
          <w:szCs w:val="24"/>
        </w:rPr>
        <w:t>urg</w:t>
      </w:r>
      <w:r w:rsidR="001606F6">
        <w:rPr>
          <w:rFonts w:cs="Times New Roman" w:hAnsi="Times New Roman" w:ascii="Times New Roman"/>
          <w:sz w:val="24"/>
          <w:szCs w:val="24"/>
        </w:rPr>
        <w:t xml:space="preserve"> kao razlučni vjerovnik te predložio odgodu ročišta navodeći da postoji mogućnost pristupa dugu, čime bi se otklonili stečajni razlozi. Iz navedenog razloga sud uvažio prijedlog te odgodio ročište, dajući rok od 30 dana radi</w:t>
      </w:r>
      <w:r w:rsidR="00CD4EDF">
        <w:rPr>
          <w:rFonts w:cs="Times New Roman" w:hAnsi="Times New Roman" w:ascii="Times New Roman"/>
          <w:sz w:val="24"/>
          <w:szCs w:val="24"/>
        </w:rPr>
        <w:t xml:space="preserve"> prikupljanja potrebne dokumentacije kojom bi se ispunile pretpostavke za pristup dugu  u smislu članka </w:t>
      </w:r>
      <w:r w:rsidR="00585009">
        <w:rPr>
          <w:rFonts w:cs="Times New Roman" w:hAnsi="Times New Roman" w:ascii="Times New Roman"/>
          <w:sz w:val="24"/>
          <w:szCs w:val="24"/>
        </w:rPr>
        <w:t>124. stavak 1. SZ.</w:t>
      </w:r>
    </w:p>
    <w:p w:rsidRDefault="006B5371" w:rsidP="001E4E5F" w:rsidR="006B5371">
      <w:pPr>
        <w:jc w:val="both"/>
        <w:rPr>
          <w:rFonts w:cs="Times New Roman" w:hAnsi="Times New Roman" w:ascii="Times New Roman"/>
          <w:sz w:val="24"/>
          <w:szCs w:val="24"/>
        </w:rPr>
      </w:pPr>
    </w:p>
    <w:p w:rsidRDefault="006B5371" w:rsidP="001E4E5F" w:rsidR="005A12B9">
      <w:pPr>
        <w:jc w:val="both"/>
        <w:rPr>
          <w:rFonts w:cs="Times New Roman" w:hAnsi="Times New Roman" w:ascii="Times New Roman"/>
          <w:sz w:val="24"/>
          <w:szCs w:val="24"/>
        </w:rPr>
      </w:pPr>
      <w:r>
        <w:rPr>
          <w:rFonts w:cs="Times New Roman" w:hAnsi="Times New Roman" w:ascii="Times New Roman"/>
          <w:sz w:val="24"/>
          <w:szCs w:val="24"/>
        </w:rPr>
        <w:tab/>
        <w:t xml:space="preserve">Na ponovljenom ročištu održanom 15. ožujka 2018. </w:t>
      </w:r>
      <w:r w:rsidR="00CD4EDF">
        <w:rPr>
          <w:rFonts w:cs="Times New Roman" w:hAnsi="Times New Roman" w:ascii="Times New Roman"/>
          <w:sz w:val="24"/>
          <w:szCs w:val="24"/>
        </w:rPr>
        <w:t xml:space="preserve"> </w:t>
      </w:r>
      <w:r>
        <w:rPr>
          <w:rFonts w:cs="Times New Roman" w:hAnsi="Times New Roman" w:ascii="Times New Roman"/>
          <w:sz w:val="24"/>
          <w:szCs w:val="24"/>
        </w:rPr>
        <w:t>GASFIN S.A. Luxembourg ponovio je prijedlog za odgodom ročišta, navodeći da su u tijeku pregovori s Ministarstvom oko plaćanja poreznog duga.</w:t>
      </w:r>
    </w:p>
    <w:p w:rsidRDefault="006B5371" w:rsidP="001E4E5F" w:rsidR="006B5371">
      <w:pPr>
        <w:jc w:val="both"/>
        <w:rPr>
          <w:rFonts w:cs="Times New Roman" w:hAnsi="Times New Roman" w:ascii="Times New Roman"/>
          <w:sz w:val="24"/>
          <w:szCs w:val="24"/>
        </w:rPr>
      </w:pPr>
    </w:p>
    <w:p w:rsidRDefault="006B5371" w:rsidP="001E4E5F" w:rsidR="006B5371">
      <w:pPr>
        <w:jc w:val="both"/>
        <w:rPr>
          <w:rFonts w:cs="Times New Roman" w:hAnsi="Times New Roman" w:ascii="Times New Roman"/>
          <w:sz w:val="24"/>
          <w:szCs w:val="24"/>
        </w:rPr>
      </w:pPr>
      <w:r>
        <w:rPr>
          <w:rFonts w:cs="Times New Roman" w:hAnsi="Times New Roman" w:ascii="Times New Roman"/>
          <w:sz w:val="24"/>
          <w:szCs w:val="24"/>
        </w:rPr>
        <w:tab/>
        <w:t>Zakonski zastupnik dužnika naveo je da je na taj dan račun dužnika u blokadi 1553 dana, ponovno je priznao postojanje stečajnih razloga te se nije protivio prijedlog za otvaranjem stečajnog postupka, kod kojega je podneskom ostala i privremena stečajna upraviteljica.</w:t>
      </w:r>
    </w:p>
    <w:p w:rsidRDefault="007E6ED3" w:rsidP="001E4E5F" w:rsidR="007E6ED3">
      <w:pPr>
        <w:jc w:val="both"/>
        <w:rPr>
          <w:rFonts w:cs="Times New Roman" w:hAnsi="Times New Roman" w:ascii="Times New Roman"/>
          <w:sz w:val="24"/>
          <w:szCs w:val="24"/>
        </w:rPr>
      </w:pPr>
    </w:p>
    <w:p w:rsidRDefault="007541C0" w:rsidP="001E4E5F" w:rsidR="007541C0">
      <w:pPr>
        <w:jc w:val="both"/>
        <w:rPr>
          <w:rFonts w:cs="Times New Roman" w:hAnsi="Times New Roman" w:ascii="Times New Roman"/>
          <w:sz w:val="24"/>
          <w:szCs w:val="24"/>
        </w:rPr>
      </w:pPr>
      <w:r>
        <w:rPr>
          <w:rFonts w:cs="Times New Roman" w:hAnsi="Times New Roman" w:ascii="Times New Roman"/>
          <w:sz w:val="24"/>
          <w:szCs w:val="24"/>
        </w:rPr>
        <w:tab/>
        <w:t>Sud je odbio prijedlog za daljnjim odgodama ročišta jer je proteklo dovoljno vremena za pristupanje dugu zainteresiranih osoba, ukoliko je stvarno postojala volja za istim, stoga se daljnje odgađanje ukazuje nesvrsishodnim i suprotnim na</w:t>
      </w:r>
      <w:r w:rsidR="001439EB">
        <w:rPr>
          <w:rFonts w:cs="Times New Roman" w:hAnsi="Times New Roman" w:ascii="Times New Roman"/>
          <w:sz w:val="24"/>
          <w:szCs w:val="24"/>
        </w:rPr>
        <w:t>čelu hitnosti postupanja, te je prethodni postupak zaključen.</w:t>
      </w:r>
    </w:p>
    <w:p w:rsidRDefault="007541C0" w:rsidP="001E4E5F" w:rsidR="007541C0">
      <w:pPr>
        <w:jc w:val="both"/>
        <w:rPr>
          <w:rFonts w:cs="Times New Roman" w:hAnsi="Times New Roman" w:ascii="Times New Roman"/>
          <w:sz w:val="24"/>
          <w:szCs w:val="24"/>
        </w:rPr>
      </w:pPr>
      <w:r>
        <w:rPr>
          <w:rFonts w:cs="Times New Roman" w:hAnsi="Times New Roman" w:ascii="Times New Roman"/>
          <w:sz w:val="24"/>
          <w:szCs w:val="24"/>
        </w:rPr>
        <w:tab/>
      </w: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D624E">
        <w:rPr>
          <w:rFonts w:cs="Times New Roman" w:hAnsi="Times New Roman" w:ascii="Times New Roman"/>
          <w:sz w:val="24"/>
          <w:szCs w:val="24"/>
        </w:rPr>
        <w:t>e</w:t>
      </w:r>
      <w:r w:rsidR="00C746CD" w:rsidRPr="00C746CD">
        <w:rPr>
          <w:rFonts w:cs="Times New Roman" w:hAnsi="Times New Roman" w:ascii="Times New Roman"/>
          <w:sz w:val="24"/>
          <w:szCs w:val="24"/>
        </w:rPr>
        <w:t xml:space="preserve"> upravitelj</w:t>
      </w:r>
      <w:r w:rsidR="004D624E">
        <w:rPr>
          <w:rFonts w:cs="Times New Roman" w:hAnsi="Times New Roman" w:ascii="Times New Roman"/>
          <w:sz w:val="24"/>
          <w:szCs w:val="24"/>
        </w:rPr>
        <w:t>ice</w:t>
      </w:r>
      <w:r w:rsidR="00C746CD" w:rsidRPr="00C746CD">
        <w:rPr>
          <w:rFonts w:cs="Times New Roman" w:hAnsi="Times New Roman" w:ascii="Times New Roman"/>
          <w:sz w:val="24"/>
          <w:szCs w:val="24"/>
        </w:rPr>
        <w:t xml:space="preserve"> izvršeno je </w:t>
      </w:r>
      <w:r w:rsidR="004D624E">
        <w:rPr>
          <w:rFonts w:cs="Times New Roman" w:hAnsi="Times New Roman" w:ascii="Times New Roman"/>
          <w:sz w:val="24"/>
          <w:szCs w:val="24"/>
        </w:rPr>
        <w:t xml:space="preserve">sukladno </w:t>
      </w:r>
      <w:r w:rsidR="008F3BAB">
        <w:rPr>
          <w:rFonts w:cs="Times New Roman" w:hAnsi="Times New Roman" w:ascii="Times New Roman"/>
          <w:sz w:val="24"/>
          <w:szCs w:val="24"/>
        </w:rPr>
        <w:t xml:space="preserve">odredbi </w:t>
      </w:r>
      <w:r w:rsidR="004D624E">
        <w:rPr>
          <w:rFonts w:cs="Times New Roman" w:hAnsi="Times New Roman" w:ascii="Times New Roman"/>
          <w:sz w:val="24"/>
          <w:szCs w:val="24"/>
        </w:rPr>
        <w:t>člank</w:t>
      </w:r>
      <w:r w:rsidR="008F3BAB">
        <w:rPr>
          <w:rFonts w:cs="Times New Roman" w:hAnsi="Times New Roman" w:ascii="Times New Roman"/>
          <w:sz w:val="24"/>
          <w:szCs w:val="24"/>
        </w:rPr>
        <w:t>a</w:t>
      </w:r>
      <w:r w:rsidR="004D624E">
        <w:rPr>
          <w:rFonts w:cs="Times New Roman" w:hAnsi="Times New Roman" w:ascii="Times New Roman"/>
          <w:sz w:val="24"/>
          <w:szCs w:val="24"/>
        </w:rPr>
        <w:t xml:space="preserve"> </w:t>
      </w:r>
      <w:r w:rsidR="005A12B9">
        <w:rPr>
          <w:rFonts w:cs="Times New Roman" w:hAnsi="Times New Roman" w:ascii="Times New Roman"/>
          <w:sz w:val="24"/>
          <w:szCs w:val="24"/>
        </w:rPr>
        <w:t>85. stavak 2. SZ, budući da je u prethodnom postupku obavljala dužnost privremene stečajne upraviteljice.</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1439EB">
        <w:rPr>
          <w:rFonts w:cs="Times New Roman" w:hAnsi="Times New Roman" w:ascii="Times New Roman"/>
          <w:sz w:val="24"/>
          <w:szCs w:val="24"/>
        </w:rPr>
        <w:t>19. ožujka</w:t>
      </w:r>
      <w:r w:rsidR="008E0B1D" w:rsidRPr="00CB38D1">
        <w:rPr>
          <w:rFonts w:cs="Times New Roman" w:hAnsi="Times New Roman" w:ascii="Times New Roman"/>
          <w:sz w:val="24"/>
          <w:szCs w:val="24"/>
        </w:rPr>
        <w:t xml:space="preserve"> 201</w:t>
      </w:r>
      <w:r w:rsidR="001439EB">
        <w:rPr>
          <w:rFonts w:cs="Times New Roman" w:hAnsi="Times New Roman" w:ascii="Times New Roman"/>
          <w:sz w:val="24"/>
          <w:szCs w:val="24"/>
        </w:rPr>
        <w:t>9</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B30254">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B30254" w:rsidR="00B3025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B30254" w:rsidR="00B30254"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B30254">
      <w:p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D</w:t>
      </w:r>
      <w:r w:rsidR="00604F20" w:rsidRPr="00B30254">
        <w:rPr>
          <w:rFonts w:cs="Times New Roman" w:hAnsi="Times New Roman" w:ascii="Times New Roman"/>
          <w:color w:themeColor="background1" w:val="FFFFFF"/>
          <w:sz w:val="24"/>
          <w:szCs w:val="24"/>
        </w:rPr>
        <w:t>NA:</w:t>
      </w:r>
    </w:p>
    <w:p w:rsidRDefault="001439EB" w:rsidP="006F5244" w:rsidR="001E470B"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 xml:space="preserve">Predlagateljima I. i II., po pun. Ivanu S. Maleš, odvjetniku u Odvjetničkom društvu Glinska &amp; Mišković d.o.o., Zagreb, Ulica grada Vukovara 269f  </w:t>
      </w:r>
    </w:p>
    <w:p w:rsidRDefault="002C3BD5" w:rsidP="006F5244" w:rsidR="001E470B"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Dužniku, na adresu sjedišta</w:t>
      </w:r>
    </w:p>
    <w:p w:rsidRDefault="00E107B5" w:rsidP="006F5244" w:rsidR="001E4E5F"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S</w:t>
      </w:r>
      <w:r w:rsidR="003423A6" w:rsidRPr="00B30254">
        <w:rPr>
          <w:rFonts w:cs="Times New Roman" w:hAnsi="Times New Roman" w:ascii="Times New Roman"/>
          <w:color w:themeColor="background1" w:val="FFFFFF"/>
          <w:sz w:val="24"/>
          <w:szCs w:val="24"/>
        </w:rPr>
        <w:t>tečajno</w:t>
      </w:r>
      <w:r w:rsidR="002C3BD5" w:rsidRPr="00B30254">
        <w:rPr>
          <w:rFonts w:cs="Times New Roman" w:hAnsi="Times New Roman" w:ascii="Times New Roman"/>
          <w:color w:themeColor="background1" w:val="FFFFFF"/>
          <w:sz w:val="24"/>
          <w:szCs w:val="24"/>
        </w:rPr>
        <w:t>j</w:t>
      </w:r>
      <w:r w:rsidR="003423A6" w:rsidRPr="00B30254">
        <w:rPr>
          <w:rFonts w:cs="Times New Roman" w:hAnsi="Times New Roman" w:ascii="Times New Roman"/>
          <w:color w:themeColor="background1" w:val="FFFFFF"/>
          <w:sz w:val="24"/>
          <w:szCs w:val="24"/>
        </w:rPr>
        <w:t xml:space="preserve"> upravitelj</w:t>
      </w:r>
      <w:r w:rsidR="002C3BD5" w:rsidRPr="00B30254">
        <w:rPr>
          <w:rFonts w:cs="Times New Roman" w:hAnsi="Times New Roman" w:ascii="Times New Roman"/>
          <w:color w:themeColor="background1" w:val="FFFFFF"/>
          <w:sz w:val="24"/>
          <w:szCs w:val="24"/>
        </w:rPr>
        <w:t>ici</w:t>
      </w:r>
      <w:r w:rsidR="00BF0F33" w:rsidRPr="00B30254">
        <w:rPr>
          <w:rFonts w:cs="Times New Roman" w:hAnsi="Times New Roman" w:ascii="Times New Roman"/>
          <w:color w:themeColor="background1" w:val="FFFFFF"/>
          <w:sz w:val="24"/>
          <w:szCs w:val="24"/>
        </w:rPr>
        <w:t>, osobno</w:t>
      </w:r>
    </w:p>
    <w:p w:rsidRDefault="002C3BD5" w:rsidP="006F5244" w:rsidR="002C3BD5"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Županijskom državnom odvjetništvu u Zagrebu</w:t>
      </w:r>
    </w:p>
    <w:p w:rsidRDefault="006F5244" w:rsidP="006F5244" w:rsidR="00D373D4"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R</w:t>
      </w:r>
      <w:r w:rsidR="002C3BD5" w:rsidRPr="00B30254">
        <w:rPr>
          <w:rFonts w:cs="Times New Roman" w:hAnsi="Times New Roman" w:ascii="Times New Roman"/>
          <w:color w:themeColor="background1" w:val="FFFFFF"/>
          <w:sz w:val="24"/>
          <w:szCs w:val="24"/>
        </w:rPr>
        <w:t>epublici Hrvatskoj,</w:t>
      </w:r>
      <w:r w:rsidRPr="00B30254">
        <w:rPr>
          <w:rFonts w:cs="Times New Roman" w:hAnsi="Times New Roman" w:ascii="Times New Roman"/>
          <w:color w:themeColor="background1" w:val="FFFFFF"/>
          <w:sz w:val="24"/>
          <w:szCs w:val="24"/>
        </w:rPr>
        <w:t xml:space="preserve"> M</w:t>
      </w:r>
      <w:r w:rsidR="002C3BD5" w:rsidRPr="00B30254">
        <w:rPr>
          <w:rFonts w:cs="Times New Roman" w:hAnsi="Times New Roman" w:ascii="Times New Roman"/>
          <w:color w:themeColor="background1" w:val="FFFFFF"/>
          <w:sz w:val="24"/>
          <w:szCs w:val="24"/>
        </w:rPr>
        <w:t>inistarstvu financija,</w:t>
      </w:r>
      <w:r w:rsidRPr="00B30254">
        <w:rPr>
          <w:rFonts w:cs="Times New Roman" w:hAnsi="Times New Roman" w:ascii="Times New Roman"/>
          <w:color w:themeColor="background1" w:val="FFFFFF"/>
          <w:sz w:val="24"/>
          <w:szCs w:val="24"/>
        </w:rPr>
        <w:t xml:space="preserve"> </w:t>
      </w:r>
      <w:r w:rsidR="003423A6" w:rsidRPr="00B30254">
        <w:rPr>
          <w:rFonts w:cs="Times New Roman" w:hAnsi="Times New Roman" w:ascii="Times New Roman"/>
          <w:color w:themeColor="background1" w:val="FFFFFF"/>
          <w:sz w:val="24"/>
          <w:szCs w:val="24"/>
        </w:rPr>
        <w:t>Porezn</w:t>
      </w:r>
      <w:r w:rsidR="002C3BD5" w:rsidRPr="00B30254">
        <w:rPr>
          <w:rFonts w:cs="Times New Roman" w:hAnsi="Times New Roman" w:ascii="Times New Roman"/>
          <w:color w:themeColor="background1" w:val="FFFFFF"/>
          <w:sz w:val="24"/>
          <w:szCs w:val="24"/>
        </w:rPr>
        <w:t>oj</w:t>
      </w:r>
      <w:r w:rsidR="003423A6" w:rsidRPr="00B30254">
        <w:rPr>
          <w:rFonts w:cs="Times New Roman" w:hAnsi="Times New Roman" w:ascii="Times New Roman"/>
          <w:color w:themeColor="background1" w:val="FFFFFF"/>
          <w:sz w:val="24"/>
          <w:szCs w:val="24"/>
        </w:rPr>
        <w:t xml:space="preserve"> uprav</w:t>
      </w:r>
      <w:r w:rsidR="002C3BD5" w:rsidRPr="00B30254">
        <w:rPr>
          <w:rFonts w:cs="Times New Roman" w:hAnsi="Times New Roman" w:ascii="Times New Roman"/>
          <w:color w:themeColor="background1" w:val="FFFFFF"/>
          <w:sz w:val="24"/>
          <w:szCs w:val="24"/>
        </w:rPr>
        <w:t>i</w:t>
      </w:r>
      <w:r w:rsidRPr="00B30254">
        <w:rPr>
          <w:rFonts w:cs="Times New Roman" w:hAnsi="Times New Roman" w:ascii="Times New Roman"/>
          <w:color w:themeColor="background1" w:val="FFFFFF"/>
          <w:sz w:val="24"/>
          <w:szCs w:val="24"/>
        </w:rPr>
        <w:t xml:space="preserve"> u</w:t>
      </w:r>
      <w:r w:rsidR="008B2D9B" w:rsidRPr="00B30254">
        <w:rPr>
          <w:rFonts w:cs="Times New Roman" w:hAnsi="Times New Roman" w:ascii="Times New Roman"/>
          <w:color w:themeColor="background1" w:val="FFFFFF"/>
          <w:sz w:val="24"/>
          <w:szCs w:val="24"/>
        </w:rPr>
        <w:t xml:space="preserve"> Zagrebu</w:t>
      </w:r>
    </w:p>
    <w:p w:rsidRDefault="00BF0F33" w:rsidP="006F5244" w:rsidR="007F2918"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e-</w:t>
      </w:r>
      <w:r w:rsidR="003423A6" w:rsidRPr="00B30254">
        <w:rPr>
          <w:rFonts w:cs="Times New Roman" w:hAnsi="Times New Roman" w:ascii="Times New Roman"/>
          <w:color w:themeColor="background1" w:val="FFFFFF"/>
          <w:sz w:val="24"/>
          <w:szCs w:val="24"/>
        </w:rPr>
        <w:t>Oglasna ploča</w:t>
      </w:r>
    </w:p>
    <w:p w:rsidRDefault="003423A6" w:rsidP="001E4E5F" w:rsidR="007F2918"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S</w:t>
      </w:r>
      <w:r w:rsidR="0028293E" w:rsidRPr="00B30254">
        <w:rPr>
          <w:rFonts w:cs="Times New Roman" w:hAnsi="Times New Roman" w:ascii="Times New Roman"/>
          <w:color w:themeColor="background1" w:val="FFFFFF"/>
          <w:sz w:val="24"/>
          <w:szCs w:val="24"/>
        </w:rPr>
        <w:t>udski registar</w:t>
      </w:r>
    </w:p>
    <w:p w:rsidRDefault="001439EB" w:rsidP="001E4E5F" w:rsidR="001439EB" w:rsidRPr="00B30254">
      <w:pPr>
        <w:numPr>
          <w:ilvl w:val="0"/>
          <w:numId w:val="1"/>
        </w:num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lastRenderedPageBreak/>
        <w:t>Ministarstvo pravosuđa</w:t>
      </w:r>
    </w:p>
    <w:p w:rsidRDefault="0029479C" w:rsidP="0029479C" w:rsidR="0029479C" w:rsidRPr="00B30254">
      <w:pPr>
        <w:jc w:val="both"/>
        <w:rPr>
          <w:rFonts w:cs="Times New Roman" w:hAnsi="Times New Roman" w:ascii="Times New Roman"/>
          <w:color w:themeColor="background1" w:val="FFFFFF"/>
          <w:sz w:val="24"/>
          <w:szCs w:val="24"/>
        </w:rPr>
      </w:pPr>
    </w:p>
    <w:p w:rsidRDefault="008B2D9B" w:rsidP="0029479C" w:rsidR="008B2D9B" w:rsidRPr="00B30254">
      <w:pPr>
        <w:jc w:val="both"/>
        <w:rPr>
          <w:rFonts w:cs="Times New Roman" w:hAnsi="Times New Roman" w:ascii="Times New Roman"/>
          <w:color w:themeColor="background1" w:val="FFFFFF"/>
          <w:sz w:val="24"/>
          <w:szCs w:val="24"/>
        </w:rPr>
      </w:pPr>
    </w:p>
    <w:p w:rsidRDefault="0029479C" w:rsidP="0029479C" w:rsidR="0029479C" w:rsidRPr="00B30254">
      <w:p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NK:</w:t>
      </w:r>
    </w:p>
    <w:p w:rsidRDefault="0029479C" w:rsidP="0029479C" w:rsidR="0029479C" w:rsidRPr="00B30254">
      <w:p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1. Nepravomoćno</w:t>
      </w:r>
    </w:p>
    <w:p w:rsidRDefault="00C772E6" w:rsidP="0029479C" w:rsidR="0029479C" w:rsidRPr="00B30254">
      <w:p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2. Spis u roč.</w:t>
      </w:r>
      <w:r w:rsidR="002C3BD5" w:rsidRPr="00B30254">
        <w:rPr>
          <w:rFonts w:cs="Times New Roman" w:hAnsi="Times New Roman" w:ascii="Times New Roman"/>
          <w:color w:themeColor="background1" w:val="FFFFFF"/>
          <w:sz w:val="24"/>
          <w:szCs w:val="24"/>
        </w:rPr>
        <w:t xml:space="preserve"> </w:t>
      </w:r>
    </w:p>
    <w:p w:rsidRDefault="0029479C" w:rsidP="0029479C" w:rsidR="0029479C" w:rsidRPr="00B30254">
      <w:pPr>
        <w:jc w:val="both"/>
        <w:rPr>
          <w:rFonts w:cs="Times New Roman" w:hAnsi="Times New Roman" w:ascii="Times New Roman"/>
          <w:color w:themeColor="background1" w:val="FFFFFF"/>
          <w:sz w:val="24"/>
          <w:szCs w:val="24"/>
        </w:rPr>
      </w:pPr>
    </w:p>
    <w:p w:rsidRDefault="008B2D9B" w:rsidP="0029479C" w:rsidR="0029479C" w:rsidRPr="00B30254">
      <w:pPr>
        <w:jc w:val="both"/>
        <w:rPr>
          <w:rFonts w:cs="Times New Roman" w:hAnsi="Times New Roman" w:ascii="Times New Roman"/>
          <w:color w:themeColor="background1" w:val="FFFFFF"/>
          <w:sz w:val="24"/>
          <w:szCs w:val="24"/>
        </w:rPr>
      </w:pPr>
      <w:r w:rsidRPr="00B30254">
        <w:rPr>
          <w:rFonts w:cs="Times New Roman" w:hAnsi="Times New Roman" w:ascii="Times New Roman"/>
          <w:color w:themeColor="background1" w:val="FFFFFF"/>
          <w:sz w:val="24"/>
          <w:szCs w:val="24"/>
        </w:rPr>
        <w:t xml:space="preserve">                </w:t>
      </w:r>
      <w:r w:rsidR="0029479C" w:rsidRPr="00B30254">
        <w:rPr>
          <w:rFonts w:cs="Times New Roman" w:hAnsi="Times New Roman" w:ascii="Times New Roman"/>
          <w:color w:themeColor="background1" w:val="FFFFFF"/>
          <w:sz w:val="24"/>
          <w:szCs w:val="24"/>
        </w:rPr>
        <w:t xml:space="preserve">       </w:t>
      </w:r>
      <w:r w:rsidR="00BF0F33" w:rsidRPr="00B30254">
        <w:rPr>
          <w:rFonts w:cs="Times New Roman" w:hAnsi="Times New Roman" w:ascii="Times New Roman"/>
          <w:color w:themeColor="background1" w:val="FFFFFF"/>
          <w:sz w:val="24"/>
          <w:szCs w:val="24"/>
        </w:rPr>
        <w:t xml:space="preserve">Z, </w:t>
      </w:r>
      <w:r w:rsidR="003B4CA6" w:rsidRPr="00B30254">
        <w:rPr>
          <w:rFonts w:cs="Times New Roman" w:hAnsi="Times New Roman" w:ascii="Times New Roman"/>
          <w:color w:themeColor="background1" w:val="FFFFFF"/>
          <w:sz w:val="24"/>
          <w:szCs w:val="24"/>
        </w:rPr>
        <w:fldChar w:fldCharType="begin"/>
      </w:r>
      <w:r w:rsidR="003B4CA6" w:rsidRPr="00B30254">
        <w:rPr>
          <w:rFonts w:cs="Times New Roman" w:hAnsi="Times New Roman" w:ascii="Times New Roman"/>
          <w:color w:themeColor="background1" w:val="FFFFFF"/>
          <w:sz w:val="24"/>
          <w:szCs w:val="24"/>
        </w:rPr>
        <w:instrText xml:space="preserve"> TIME \@ "d.M.yy." </w:instrText>
      </w:r>
      <w:r w:rsidR="003B4CA6" w:rsidRPr="00B30254">
        <w:rPr>
          <w:rFonts w:cs="Times New Roman" w:hAnsi="Times New Roman" w:ascii="Times New Roman"/>
          <w:color w:themeColor="background1" w:val="FFFFFF"/>
          <w:sz w:val="24"/>
          <w:szCs w:val="24"/>
        </w:rPr>
        <w:fldChar w:fldCharType="separate"/>
      </w:r>
      <w:r w:rsidR="005F01A1">
        <w:rPr>
          <w:rFonts w:cs="Times New Roman" w:hAnsi="Times New Roman" w:ascii="Times New Roman"/>
          <w:noProof/>
          <w:color w:themeColor="background1" w:val="FFFFFF"/>
          <w:sz w:val="24"/>
          <w:szCs w:val="24"/>
        </w:rPr>
        <w:t>19.3.18.</w:t>
      </w:r>
      <w:r w:rsidR="003B4CA6" w:rsidRPr="00B30254">
        <w:rPr>
          <w:rFonts w:cs="Times New Roman" w:hAnsi="Times New Roman" w:ascii="Times New Roman"/>
          <w:color w:themeColor="background1" w:val="FFFFFF"/>
          <w:sz w:val="24"/>
          <w:szCs w:val="24"/>
        </w:rPr>
        <w:fldChar w:fldCharType="end"/>
      </w:r>
      <w:r w:rsidR="00BF0F33" w:rsidRPr="00B30254">
        <w:rPr>
          <w:rFonts w:cs="Times New Roman" w:hAnsi="Times New Roman" w:ascii="Times New Roman"/>
          <w:color w:themeColor="background1" w:val="FFFFFF"/>
          <w:sz w:val="24"/>
          <w:szCs w:val="24"/>
        </w:rPr>
        <w:t xml:space="preserve">   Sudac:</w:t>
      </w:r>
      <w:r w:rsidR="0029479C" w:rsidRPr="00B30254">
        <w:rPr>
          <w:rFonts w:cs="Times New Roman" w:hAnsi="Times New Roman" w:ascii="Times New Roman"/>
          <w:color w:themeColor="background1" w:val="FFFFFF"/>
          <w:sz w:val="24"/>
          <w:szCs w:val="24"/>
        </w:rPr>
        <w:t xml:space="preserve">        </w:t>
      </w:r>
    </w:p>
    <w:sectPr w:rsidSect="007C38A1" w:rsidR="0029479C" w:rsidRPr="00B30254">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9C9" w:rsidR="000A79C9">
      <w:r>
        <w:separator/>
      </w:r>
    </w:p>
  </w:endnote>
  <w:endnote w:id="0" w:type="continuationSeparator">
    <w:p w:rsidRDefault="000A79C9" w:rsidR="000A79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9C9" w:rsidR="000A79C9">
      <w:r>
        <w:separator/>
      </w:r>
    </w:p>
  </w:footnote>
  <w:footnote w:id="0" w:type="continuationSeparator">
    <w:p w:rsidRDefault="000A79C9" w:rsidR="000A79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5F01A1">
      <w:rPr>
        <w:rStyle w:val="Brojstranice"/>
        <w:rFonts w:hAnsi="Times New Roman" w:ascii="Times New Roman"/>
        <w:noProof/>
      </w:rPr>
      <w:t>4</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0F272D">
      <w:rPr>
        <w:rFonts w:hAnsi="Times New Roman" w:ascii="Times New Roman"/>
      </w:rPr>
      <w:t>2351/17</w:t>
    </w:r>
    <w:r w:rsidR="00B30254">
      <w:rPr>
        <w:rFonts w:hAnsi="Times New Roman" w:ascii="Times New Roman"/>
      </w:rPr>
      <w:t>-55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3B3E"/>
    <w:rsid w:val="00020BA4"/>
    <w:rsid w:val="00032919"/>
    <w:rsid w:val="0006417A"/>
    <w:rsid w:val="0006505A"/>
    <w:rsid w:val="00071D41"/>
    <w:rsid w:val="00082920"/>
    <w:rsid w:val="000A79C9"/>
    <w:rsid w:val="000F17DB"/>
    <w:rsid w:val="000F272D"/>
    <w:rsid w:val="001439EB"/>
    <w:rsid w:val="001606F6"/>
    <w:rsid w:val="00172FFB"/>
    <w:rsid w:val="001E470B"/>
    <w:rsid w:val="001E4E5F"/>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72DB9"/>
    <w:rsid w:val="003A276C"/>
    <w:rsid w:val="003B4CA6"/>
    <w:rsid w:val="003C6959"/>
    <w:rsid w:val="003E367D"/>
    <w:rsid w:val="003F37C6"/>
    <w:rsid w:val="004155FA"/>
    <w:rsid w:val="00473DB3"/>
    <w:rsid w:val="004B074A"/>
    <w:rsid w:val="004D624E"/>
    <w:rsid w:val="004E378B"/>
    <w:rsid w:val="004E5730"/>
    <w:rsid w:val="00514022"/>
    <w:rsid w:val="005272EF"/>
    <w:rsid w:val="005774B3"/>
    <w:rsid w:val="00585009"/>
    <w:rsid w:val="00592AD7"/>
    <w:rsid w:val="005A12B9"/>
    <w:rsid w:val="005A3B3E"/>
    <w:rsid w:val="005B08BE"/>
    <w:rsid w:val="005C2D1F"/>
    <w:rsid w:val="005D761C"/>
    <w:rsid w:val="005E56BB"/>
    <w:rsid w:val="005F01A1"/>
    <w:rsid w:val="005F5C3F"/>
    <w:rsid w:val="005F7514"/>
    <w:rsid w:val="00604F20"/>
    <w:rsid w:val="00607B4B"/>
    <w:rsid w:val="006100D5"/>
    <w:rsid w:val="0062356D"/>
    <w:rsid w:val="006235E3"/>
    <w:rsid w:val="006819D2"/>
    <w:rsid w:val="006824AB"/>
    <w:rsid w:val="006B5371"/>
    <w:rsid w:val="006E69A4"/>
    <w:rsid w:val="006F5244"/>
    <w:rsid w:val="00727277"/>
    <w:rsid w:val="007519B3"/>
    <w:rsid w:val="007541C0"/>
    <w:rsid w:val="00764AEE"/>
    <w:rsid w:val="007C0F56"/>
    <w:rsid w:val="007C38A1"/>
    <w:rsid w:val="007C422F"/>
    <w:rsid w:val="007E6ED3"/>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73B81"/>
    <w:rsid w:val="00981BDB"/>
    <w:rsid w:val="00986E08"/>
    <w:rsid w:val="009C0C60"/>
    <w:rsid w:val="009D0ED3"/>
    <w:rsid w:val="009F0284"/>
    <w:rsid w:val="009F3306"/>
    <w:rsid w:val="00A16088"/>
    <w:rsid w:val="00A26151"/>
    <w:rsid w:val="00A26EAF"/>
    <w:rsid w:val="00AA0C7F"/>
    <w:rsid w:val="00AB314A"/>
    <w:rsid w:val="00AC4626"/>
    <w:rsid w:val="00AC50A4"/>
    <w:rsid w:val="00B1532C"/>
    <w:rsid w:val="00B30254"/>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A22FE"/>
    <w:rsid w:val="00CA47CF"/>
    <w:rsid w:val="00CB38D1"/>
    <w:rsid w:val="00CD4EDF"/>
    <w:rsid w:val="00CE6259"/>
    <w:rsid w:val="00D12600"/>
    <w:rsid w:val="00D373D4"/>
    <w:rsid w:val="00D566C6"/>
    <w:rsid w:val="00D74871"/>
    <w:rsid w:val="00DA0460"/>
    <w:rsid w:val="00DD444D"/>
    <w:rsid w:val="00E107B5"/>
    <w:rsid w:val="00E32E58"/>
    <w:rsid w:val="00E34D4F"/>
    <w:rsid w:val="00EC3908"/>
    <w:rsid w:val="00EC6731"/>
    <w:rsid w:val="00ED3C87"/>
    <w:rsid w:val="00EE77FC"/>
    <w:rsid w:val="00F02F8D"/>
    <w:rsid w:val="00F05DF2"/>
    <w:rsid w:val="00F206F2"/>
    <w:rsid w:val="00F65C40"/>
    <w:rsid w:val="00F849E3"/>
    <w:rsid w:val="00FB52EE"/>
    <w:rsid w:val="00FB64FF"/>
    <w:rsid w:val="00FD1DF6"/>
    <w:rsid w:val="00FD2099"/>
    <w:rsid w:val="00FD5646"/>
    <w:rsid w:val="00FE16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5F01A1"/>
    <w:rPr>
      <w:color w:val="808080"/>
      <w:bdr w:space="0" w:sz="0" w:color="auto" w:val="none"/>
      <w:shd w:fill="auto" w:color="auto" w:val="clear"/>
    </w:rPr>
  </w:style>
  <w:style w:customStyle="true" w:styleId="eSPISCCParagraphDefaultFont" w:type="character">
    <w:name w:val="eSPIS_CC_Paragraph Default Font"/>
    <w:basedOn w:val="Zadanifontodlomka"/>
    <w:rsid w:val="005F01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01A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01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01A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5F01A1"/>
    <w:rPr>
      <w:color w:val="808080"/>
      <w:bdr w:color="auto" w:space="0" w:sz="0" w:val="none"/>
      <w:shd w:color="auto" w:fill="auto" w:val="clear"/>
    </w:rPr>
  </w:style>
  <w:style w:customStyle="1" w:styleId="eSPISCCParagraphDefaultFont" w:type="character">
    <w:name w:val="eSPIS_CC_Paragraph Default Font"/>
    <w:basedOn w:val="Zadanifontodlomka"/>
    <w:rsid w:val="005F01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01A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01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01A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2351</izvorni_sadrzaj>
    <derivirana_varijabla naziv="DomainObject.Predmet.Broj_1">2351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St-2351/2017</izvorni_sadrzaj>
    <derivirana_varijabla naziv="DomainObject.Predmet.OznakaBroj_1">St-2351/2017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ĆUF, d.o.o.</izvorni_sadrzaj>
    <derivirana_varijabla naziv="DomainObject.Predmet.ProtustrankaFormated_1">  ĆUF, d.o.o.</derivirana_varijabla>
  </DomainObject.Predmet.ProtustrankaFormated>
  <DomainObject.Predmet.ProtustrankaFormatedOIB>
    <izvorni_sadrzaj>  ĆUF, d.o.o., OIB 50616400695</izvorni_sadrzaj>
    <derivirana_varijabla naziv="DomainObject.Predmet.ProtustrankaFormatedOIB_1">  ĆUF, d.o.o., OIB 50616400695</derivirana_varijabla>
  </DomainObject.Predmet.ProtustrankaFormatedOIB>
  <DomainObject.Predmet.ProtustrankaFormatedWithAdress>
    <izvorni_sadrzaj> ĆUF, d.o.o., Francesca Tenchinija 2/A, 10000 Zagreb</izvorni_sadrzaj>
    <derivirana_varijabla naziv="DomainObject.Predmet.ProtustrankaFormatedWithAdress_1"> ĆUF, d.o.o., Francesca Tenchinija 2/A, 10000 Zagreb</derivirana_varijabla>
  </DomainObject.Predmet.ProtustrankaFormatedWithAdress>
  <DomainObject.Predmet.ProtustrankaFormatedWithAdressOIB>
    <izvorni_sadrzaj> ĆUF, d.o.o., OIB 50616400695, Francesca Tenchinija 2/A, 10000 Zagreb</izvorni_sadrzaj>
    <derivirana_varijabla naziv="DomainObject.Predmet.ProtustrankaFormatedWithAdressOIB_1"> ĆUF, d.o.o., OIB 50616400695, Francesca Tenchinija 2/A, 10000 Zagreb</derivirana_varijabla>
  </DomainObject.Predmet.ProtustrankaFormatedWithAdressOIB>
  <DomainObject.Predmet.ProtustrankaWithAdress>
    <izvorni_sadrzaj>ĆUF, d.o.o. Francesca Tenchinija 2/A, 10000 Zagreb</izvorni_sadrzaj>
    <derivirana_varijabla naziv="DomainObject.Predmet.ProtustrankaWithAdress_1">ĆUF, d.o.o. Francesca Tenchinija 2/A, 10000 Zagreb</derivirana_varijabla>
  </DomainObject.Predmet.ProtustrankaWithAdress>
  <DomainObject.Predmet.ProtustrankaWithAdressOIB>
    <izvorni_sadrzaj>ĆUF, d.o.o., OIB 50616400695, Francesca Tenchinija 2/A, 10000 Zagreb</izvorni_sadrzaj>
    <derivirana_varijabla naziv="DomainObject.Predmet.ProtustrankaWithAdressOIB_1">ĆUF, d.o.o., OIB 50616400695, Francesca Tenchinija 2/A, 10000 Zagreb</derivirana_varijabla>
  </DomainObject.Predmet.ProtustrankaWithAdressOIB>
  <DomainObject.Predmet.ProtustrankaNazivFormated>
    <izvorni_sadrzaj>ĆUF, d.o.o.</izvorni_sadrzaj>
    <derivirana_varijabla naziv="DomainObject.Predmet.ProtustrankaNazivFormated_1">ĆUF, d.o.o.</derivirana_varijabla>
  </DomainObject.Predmet.ProtustrankaNazivFormated>
  <DomainObject.Predmet.ProtustrankaNazivFormatedOIB>
    <izvorni_sadrzaj>ĆUF, d.o.o., OIB 50616400695</izvorni_sadrzaj>
    <derivirana_varijabla naziv="DomainObject.Predmet.ProtustrankaNazivFormatedOIB_1">ĆUF, d.o.o., OIB 50616400695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LNG HRVATSKA d.o.o. za poslovanje  ukapljenim prirodnim plinom; H-ABDUCO društvo s ograničenom odgovornošću za usluge zastupanog po punomoćniku ODVJETNIČKO DRUŠTVO GLINSKA &amp; MIŠKOVIĆ društvo s ograničenom odgovornošću; HETA ASSET RESOLUTION AG zastupanog po punomoćniku ODVJETNIČKO DRUŠTVO GLINSKA &amp; MIŠKOVIĆ društvo s ograničenom odgovornošću</izvorni_sadrzaj>
    <derivirana_varijabla naziv="DomainObject.Predmet.StrankaFormated_1">  FINA Regionalni centar Zagreb; LNG HRVATSKA d.o.o. za poslovanje  ukapljenim prirodnim plinom; H-ABDUCO društvo s ograničenom odgovornošću za usluge zastupanog po punomoćniku ODVJETNIČKO DRUŠTVO GLINSKA &amp; MIŠKOVIĆ društvo s ograničenom odgovornošću; HETA ASSET RESOLUTION AG zastupanog po punomoćniku ODVJETNIČKO DRUŠTVO GLINSKA &amp; MIŠKOVIĆ društvo s ograničenom odgovornošću</derivirana_varijabla>
  </DomainObject.Predmet.StrankaFormated>
  <DomainObject.Predmet.StrankaFormatedOIB>
    <izvorni_sadrzaj>  FINA Regionalni centar Zagreb, OIB 85821130368; LNG HRVATSKA d.o.o. za poslovanje  ukapljenim prirodnim plinom, OIB 53902625891; H-ABDUCO društvo s ograničenom odgovornošću za usluge, OIB 13667298928 zastupanog po punomoćniku ODVJETNIČKO DRUŠTVO GLINSKA &amp; MIŠKOVIĆ društvo s ograničenom odgovornošću; HETA ASSET RESOLUTION AG, OIB 90730821413 zastupanog po punomoćniku ODVJETNIČKO DRUŠTVO GLINSKA &amp; MIŠKOVIĆ društvo s ograničenom odgovornošću</izvorni_sadrzaj>
    <derivirana_varijabla naziv="DomainObject.Predmet.StrankaFormatedOIB_1">  FINA Regionalni centar Zagreb, OIB 85821130368; LNG HRVATSKA d.o.o. za poslovanje  ukapljenim prirodnim plinom, OIB 53902625891; H-ABDUCO društvo s ograničenom odgovornošću za usluge, OIB 13667298928 zastupanog po punomoćniku ODVJETNIČKO DRUŠTVO GLINSKA &amp; MIŠKOVIĆ društvo s ograničenom odgovornošću; HETA ASSET RESOLUTION AG, OIB 90730821413 zastupanog po punomoćniku ODVJETNIČKO DRUŠTVO GLINSKA &amp; MIŠKOVIĆ društvo s ograničenom odgovornošću</derivirana_varijabla>
  </DomainObject.Predmet.StrankaFormatedOIB>
  <DomainObject.Predmet.StrankaFormatedWithAdress>
    <izvorni_sadrzaj> FINA Regionalni centar Zagreb, Trg svibanjskih žrtava 1995. br 1, 10000 Zagreb; LNG HRVATSKA d.o.o. za poslovanje  ukapljenim prirodnim plinom, Savska cesta 88 A, 10000 Zagreb; H-ABDUCO društvo s ograničenom odgovornošću za usluge, Slavonska avenija 6A, 10000 Zagreb zastupanog po punomoćniku ODVJETNIČKO DRUŠTVO GLINSKA &amp; MIŠKOVIĆ društvo s ograničenom odgovornošću; HETA ASSET RESOLUTION AG, Alpen-Adria-Platz 1, Klagenfurt zastupanog po punomoćniku ODVJETNIČKO DRUŠTVO GLINSKA &amp; MIŠKOVIĆ društvo s ograničenom odgovornošću</izvorni_sadrzaj>
    <derivirana_varijabla naziv="DomainObject.Predmet.StrankaFormatedWithAdress_1"> FINA Regionalni centar Zagreb, Trg svibanjskih žrtava 1995. br 1, 10000 Zagreb; LNG HRVATSKA d.o.o. za poslovanje  ukapljenim prirodnim plinom, Savska cesta 88 A, 10000 Zagreb; H-ABDUCO društvo s ograničenom odgovornošću za usluge, Slavonska avenija 6A, 10000 Zagreb zastupanog po punomoćniku ODVJETNIČKO DRUŠTVO GLINSKA &amp; MIŠKOVIĆ društvo s ograničenom odgovornošću; HETA ASSET RESOLUTION AG, Alpen-Adria-Platz 1, Klagenfurt zastupanog po punomoćniku ODVJETNIČKO DRUŠTVO GLINSKA &amp; MIŠKOVIĆ društvo s ograničenom odgovornošću</derivirana_varijabla>
  </DomainObject.Predmet.StrankaFormatedWithAdress>
  <DomainObject.Predmet.StrankaFormatedWithAdressOIB>
    <izvorni_sadrzaj> FINA Regionalni centar Zagreb, OIB 85821130368, Trg svibanjskih žrtava 1995. br 1, 10000 Zagreb; LNG HRVATSKA d.o.o. za poslovanje  ukapljenim prirodnim plinom, OIB 53902625891, Savska cesta 88 A, 10000 Zagreb; H-ABDUCO društvo s ograničenom odgovornošću za usluge, OIB 13667298928, Slavonska avenija 6A, 10000 Zagreb zastupanog po punomoćniku ODVJETNIČKO DRUŠTVO GLINSKA &amp; MIŠKOVIĆ društvo s ograničenom odgovornošću; HETA ASSET RESOLUTION AG, OIB 90730821413, Alpen-Adria-Platz 1, Klagenfurt zastupanog po punomoćniku ODVJETNIČKO DRUŠTVO GLINSKA &amp; MIŠKOVIĆ društvo s ograničenom odgovornošću</izvorni_sadrzaj>
    <derivirana_varijabla naziv="DomainObject.Predmet.StrankaFormatedWithAdressOIB_1"> FINA Regionalni centar Zagreb, OIB 85821130368, Trg svibanjskih žrtava 1995. br 1, 10000 Zagreb; LNG HRVATSKA d.o.o. za poslovanje  ukapljenim prirodnim plinom, OIB 53902625891, Savska cesta 88 A, 10000 Zagreb; H-ABDUCO društvo s ograničenom odgovornošću za usluge, OIB 13667298928, Slavonska avenija 6A, 10000 Zagreb zastupanog po punomoćniku ODVJETNIČKO DRUŠTVO GLINSKA &amp; MIŠKOVIĆ društvo s ograničenom odgovornošću; HETA ASSET RESOLUTION AG, OIB 90730821413, Alpen-Adria-Platz 1, Klagenfurt zastupanog po punomoćniku ODVJETNIČKO DRUŠTVO GLINSKA &amp; MIŠKOVIĆ društvo s ograničenom odgovornošću</derivirana_varijabla>
  </DomainObject.Predmet.StrankaFormatedWithAdressOIB>
  <DomainObject.Predmet.StrankaWithAdress>
    <izvorni_sadrzaj>FINA Regionalni centar Zagreb Trg svibanjskih žrtava 1995. br 1,10000 Zagreb,LNG HRVATSKA d.o.o. za poslovanje  ukapljenim prirodnim plinom Savska cesta 88 A,10000 Zagreb,H-ABDUCO društvo s ograničenom odgovornošću za usluge Slavonska avenija 6A,10000 Zagreb,HETA ASSET RESOLUTION AG Alpen-Adria-Platz 1,Klagenfurt</izvorni_sadrzaj>
    <derivirana_varijabla naziv="DomainObject.Predmet.StrankaWithAdress_1">FINA Regionalni centar Zagreb Trg svibanjskih žrtava 1995. br 1,10000 Zagreb,LNG HRVATSKA d.o.o. za poslovanje  ukapljenim prirodnim plinom Savska cesta 88 A,10000 Zagreb,H-ABDUCO društvo s ograničenom odgovornošću za usluge Slavonska avenija 6A,10000 Zagreb,HETA ASSET RESOLUTION AG Alpen-Adria-Platz 1,Klagenfurt</derivirana_varijabla>
  </DomainObject.Predmet.StrankaWithAdress>
  <DomainObject.Predmet.StrankaWithAdressOIB>
    <izvorni_sadrzaj>FINA Regionalni centar Zagreb, OIB 85821130368, Trg svibanjskih žrtava 1995. br 1,10000 Zagreb,LNG HRVATSKA d.o.o. za poslovanje  ukapljenim prirodnim plinom, OIB 53902625891, Savska cesta 88 A,10000 Zagreb,H-ABDUCO društvo s ograničenom odgovornošću za usluge, OIB 13667298928, Slavonska avenija 6A,10000 Zagreb,HETA ASSET RESOLUTION AG, OIB 90730821413, Alpen-Adria-Platz 1,Klagenfurt</izvorni_sadrzaj>
    <derivirana_varijabla naziv="DomainObject.Predmet.StrankaWithAdressOIB_1">FINA Regionalni centar Zagreb, OIB 85821130368, Trg svibanjskih žrtava 1995. br 1,10000 Zagreb,LNG HRVATSKA d.o.o. za poslovanje  ukapljenim prirodnim plinom, OIB 53902625891, Savska cesta 88 A,10000 Zagreb,H-ABDUCO društvo s ograničenom odgovornošću za usluge, OIB 13667298928, Slavonska avenija 6A,10000 Zagreb,HETA ASSET RESOLUTION AG, OIB 90730821413, Alpen-Adria-Platz 1,Klagenfurt</derivirana_varijabla>
  </DomainObject.Predmet.StrankaWithAdressOIB>
  <DomainObject.Predmet.StrankaNazivFormated>
    <izvorni_sadrzaj>FINA Regionalni centar Zagreb,LNG HRVATSKA d.o.o. za poslovanje  ukapljenim prirodnim plinom,H-ABDUCO društvo s ograničenom odgovornošću za usluge,HETA ASSET RESOLUTION AG</izvorni_sadrzaj>
    <derivirana_varijabla naziv="DomainObject.Predmet.StrankaNazivFormated_1">FINA Regionalni centar Zagreb,LNG HRVATSKA d.o.o. za poslovanje  ukapljenim prirodnim plinom,H-ABDUCO društvo s ograničenom odgovornošću za usluge,HETA ASSET RESOLUTION AG</derivirana_varijabla>
  </DomainObject.Predmet.StrankaNazivFormated>
  <DomainObject.Predmet.StrankaNazivFormatedOIB>
    <izvorni_sadrzaj>FINA Regionalni centar Zagreb, OIB 85821130368,LNG HRVATSKA d.o.o. za poslovanje  ukapljenim prirodnim plinom, OIB 53902625891,H-ABDUCO društvo s ograničenom odgovornošću za usluge, OIB 13667298928,HETA ASSET RESOLUTION AG, OIB 90730821413</izvorni_sadrzaj>
    <derivirana_varijabla naziv="DomainObject.Predmet.StrankaNazivFormatedOIB_1">FINA Regionalni centar Zagreb, OIB 85821130368,LNG HRVATSKA d.o.o. za poslovanje  ukapljenim prirodnim plinom, OIB 53902625891,H-ABDUCO društvo s ograničenom odgovornošću za usluge, OIB 13667298928,HETA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LNG HRVATSKA d.o.o. za poslovanje  ukapljenim prirodnim plinom</item>
      <item>H-ABDUCO društvo s ograničenom odgovornošću za usluge zastupanog po punomoćniku ODVJETNIČKO DRUŠTVO GLINSKA &amp; MIŠKOVIĆ društvo s ograničenom odgovornošću</item>
      <item>HETA ASSET RESOLUTION AG zastupanog po punomoćniku ODVJETNIČKO DRUŠTVO GLINSKA &amp; MIŠKOVIĆ društvo s ograničenom odgovornošću</item>
    </izvorni_sadrzaj>
    <derivirana_varijabla naziv="DomainObject.Predmet.StrankaListFormated_1">
      <item>FINA Regionalni centar Zagreb</item>
      <item>LNG HRVATSKA d.o.o. za poslovanje  ukapljenim prirodnim plinom</item>
      <item>H-ABDUCO društvo s ograničenom odgovornošću za usluge zastupanog po punomoćniku ODVJETNIČKO DRUŠTVO GLINSKA &amp; MIŠKOVIĆ društvo s ograničenom odgovornošću</item>
      <item>HETA ASSET RESOLUTION AG zastupanog po punomoćniku ODVJETNIČKO DRUŠTVO GLINSKA &amp; MIŠKOVIĆ društvo s ograničenom odgovornošću</item>
    </derivirana_varijabla>
  </DomainObject.Predmet.StrankaListFormated>
  <DomainObject.Predmet.StrankaListFormatedOIB>
    <izvorni_sadrzaj>
      <item>FINA Regionalni centar Zagreb, OIB 85821130368</item>
      <item>LNG HRVATSKA d.o.o. za poslovanje  ukapljenim prirodnim plinom, OIB 53902625891</item>
      <item>H-ABDUCO društvo s ograničenom odgovornošću za usluge, OIB 13667298928 zastupanog po punomoćniku ODVJETNIČKO DRUŠTVO GLINSKA &amp; MIŠKOVIĆ društvo s ograničenom odgovornošću</item>
      <item>HETA ASSET RESOLUTION AG, OIB 90730821413 zastupanog po punomoćniku ODVJETNIČKO DRUŠTVO GLINSKA &amp; MIŠKOVIĆ društvo s ograničenom odgovornošću</item>
    </izvorni_sadrzaj>
    <derivirana_varijabla naziv="DomainObject.Predmet.StrankaListFormatedOIB_1">
      <item>FINA Regionalni centar Zagreb, OIB 85821130368</item>
      <item>LNG HRVATSKA d.o.o. za poslovanje  ukapljenim prirodnim plinom, OIB 53902625891</item>
      <item>H-ABDUCO društvo s ograničenom odgovornošću za usluge, OIB 13667298928 zastupanog po punomoćniku ODVJETNIČKO DRUŠTVO GLINSKA &amp; MIŠKOVIĆ društvo s ograničenom odgovornošću</item>
      <item>HETA ASSET RESOLUTION AG, OIB 90730821413 zastupanog po punomoćniku ODVJETNIČKO DRUŠTVO GLINSKA &amp; MIŠKOVIĆ društvo s ograničenom odgovornošću</item>
    </derivirana_varijabla>
  </DomainObject.Predmet.StrankaListFormatedOIB>
  <DomainObject.Predmet.StrankaListFormatedWithAdress>
    <izvorni_sadrzaj>
      <item>FINA Regionalni centar Zagreb, Trg svibanjskih žrtava 1995. br 1, 10000 Zagreb</item>
      <item>LNG HRVATSKA d.o.o. za poslovanje  ukapljenim prirodnim plinom, Savska cesta 88 A, 10000 Zagreb</item>
      <item>H-ABDUCO društvo s ograničenom odgovornošću za usluge, Slavonska avenija 6A, 10000 Zagreb zastupanog po punomoćniku ODVJETNIČKO DRUŠTVO GLINSKA &amp; MIŠKOVIĆ društvo s ograničenom odgovornošću</item>
      <item>HETA ASSET RESOLUTION AG, Alpen-Adria-Platz 1, Klagenfurt zastupanog po punomoćniku ODVJETNIČKO DRUŠTVO GLINSKA &amp; MIŠKOVIĆ društvo s ograničenom odgovornošću</item>
    </izvorni_sadrzaj>
    <derivirana_varijabla naziv="DomainObject.Predmet.StrankaListFormatedWithAdress_1">
      <item>FINA Regionalni centar Zagreb, Trg svibanjskih žrtava 1995. br 1, 10000 Zagreb</item>
      <item>LNG HRVATSKA d.o.o. za poslovanje  ukapljenim prirodnim plinom, Savska cesta 88 A, 10000 Zagreb</item>
      <item>H-ABDUCO društvo s ograničenom odgovornošću za usluge, Slavonska avenija 6A, 10000 Zagreb zastupanog po punomoćniku ODVJETNIČKO DRUŠTVO GLINSKA &amp; MIŠKOVIĆ društvo s ograničenom odgovornošću</item>
      <item>HETA ASSET RESOLUTION AG, Alpen-Adria-Platz 1, Klagenfurt zastupanog po punomoćniku ODVJETNIČKO DRUŠTVO GLINSKA &amp; MIŠKOVIĆ društvo s ograničenom odgovornošću</item>
    </derivirana_varijabla>
  </DomainObject.Predmet.StrankaListFormatedWithAdress>
  <DomainObject.Predmet.StrankaListFormatedWithAdressOIB>
    <izvorni_sadrzaj>
      <item>FINA Regionalni centar Zagreb, OIB 85821130368, Trg svibanjskih žrtava 1995. br 1, 10000 Zagreb</item>
      <item>LNG HRVATSKA d.o.o. za poslovanje  ukapljenim prirodnim plinom, OIB 53902625891, Savska cesta 88 A, 10000 Zagreb</item>
      <item>H-ABDUCO društvo s ograničenom odgovornošću za usluge, OIB 13667298928, Slavonska avenija 6A, 10000 Zagreb zastupanog po punomoćniku ODVJETNIČKO DRUŠTVO GLINSKA &amp; MIŠKOVIĆ društvo s ograničenom odgovornošću</item>
      <item>HETA ASSET RESOLUTION AG, OIB 90730821413, Alpen-Adria-Platz 1, Klagenfurt zastupanog po punomoćniku ODVJETNIČKO DRUŠTVO GLINSKA &amp; MIŠKOVIĆ društvo s ograničenom odgovornošću</item>
    </izvorni_sadrzaj>
    <derivirana_varijabla naziv="DomainObject.Predmet.StrankaListFormatedWithAdressOIB_1">
      <item>FINA Regionalni centar Zagreb, OIB 85821130368, Trg svibanjskih žrtava 1995. br 1, 10000 Zagreb</item>
      <item>LNG HRVATSKA d.o.o. za poslovanje  ukapljenim prirodnim plinom, OIB 53902625891, Savska cesta 88 A, 10000 Zagreb</item>
      <item>H-ABDUCO društvo s ograničenom odgovornošću za usluge, OIB 13667298928, Slavonska avenija 6A, 10000 Zagreb zastupanog po punomoćniku ODVJETNIČKO DRUŠTVO GLINSKA &amp; MIŠKOVIĆ društvo s ograničenom odgovornošću</item>
      <item>HETA ASSET RESOLUTION AG, OIB 90730821413, Alpen-Adria-Platz 1, Klagenfurt zastupanog po punomoćniku ODVJETNIČKO DRUŠTVO GLINSKA &amp; MIŠKOVIĆ društvo s ograničenom odgovornošću</item>
    </derivirana_varijabla>
  </DomainObject.Predmet.StrankaListFormatedWithAdressOIB>
  <DomainObject.Predmet.StrankaListNazivFormated>
    <izvorni_sadrzaj>
      <item>FINA Regionalni centar Zagreb</item>
      <item>LNG HRVATSKA d.o.o. za poslovanje  ukapljenim prirodnim plinom</item>
      <item>H-ABDUCO društvo s ograničenom odgovornošću za usluge</item>
      <item>HETA ASSET RESOLUTION AG</item>
    </izvorni_sadrzaj>
    <derivirana_varijabla naziv="DomainObject.Predmet.StrankaListNazivFormated_1">
      <item>FINA Regionalni centar Zagreb</item>
      <item>LNG HRVATSKA d.o.o. za poslovanje  ukapljenim prirodnim plinom</item>
      <item>H-ABDUCO društvo s ograničenom odgovornošću za usluge</item>
      <item>HETA ASSET RESOLUTION AG</item>
    </derivirana_varijabla>
  </DomainObject.Predmet.StrankaListNazivFormated>
  <DomainObject.Predmet.StrankaListNazivFormatedOIB>
    <izvorni_sadrzaj>
      <item>FINA Regionalni centar Zagreb, OIB 85821130368</item>
      <item>LNG HRVATSKA d.o.o. za poslovanje  ukapljenim prirodnim plinom, OIB 53902625891</item>
      <item>H-ABDUCO društvo s ograničenom odgovornošću za usluge, OIB 13667298928</item>
      <item>HETA ASSET RESOLUTION AG, OIB 90730821413</item>
    </izvorni_sadrzaj>
    <derivirana_varijabla naziv="DomainObject.Predmet.StrankaListNazivFormatedOIB_1">
      <item>FINA Regionalni centar Zagreb, OIB 85821130368</item>
      <item>LNG HRVATSKA d.o.o. za poslovanje  ukapljenim prirodnim plinom, OIB 53902625891</item>
      <item>H-ABDUCO društvo s ograničenom odgovornošću za usluge, OIB 13667298928</item>
      <item>HETA ASSET RESOLUTION AG, OIB 90730821413</item>
    </derivirana_varijabla>
  </DomainObject.Predmet.StrankaListNazivFormatedOIB>
  <DomainObject.Predmet.ProtuStrankaListFormated>
    <izvorni_sadrzaj>
      <item>ĆUF, d.o.o.</item>
    </izvorni_sadrzaj>
    <derivirana_varijabla naziv="DomainObject.Predmet.ProtuStrankaListFormated_1">
      <item>ĆUF, d.o.o.</item>
    </derivirana_varijabla>
  </DomainObject.Predmet.ProtuStrankaListFormated>
  <DomainObject.Predmet.ProtuStrankaListFormatedOIB>
    <izvorni_sadrzaj>
      <item>ĆUF, d.o.o., OIB 50616400695</item>
    </izvorni_sadrzaj>
    <derivirana_varijabla naziv="DomainObject.Predmet.ProtuStrankaListFormatedOIB_1">
      <item>ĆUF, d.o.o., OIB 50616400695</item>
    </derivirana_varijabla>
  </DomainObject.Predmet.ProtuStrankaListFormatedOIB>
  <DomainObject.Predmet.ProtuStrankaListFormatedWithAdress>
    <izvorni_sadrzaj>
      <item>ĆUF, d.o.o., Francesca Tenchinija 2/A, 10000 Zagreb</item>
    </izvorni_sadrzaj>
    <derivirana_varijabla naziv="DomainObject.Predmet.ProtuStrankaListFormatedWithAdress_1">
      <item>ĆUF, d.o.o., Francesca Tenchinija 2/A, 10000 Zagreb</item>
    </derivirana_varijabla>
  </DomainObject.Predmet.ProtuStrankaListFormatedWithAdress>
  <DomainObject.Predmet.ProtuStrankaListFormatedWithAdressOIB>
    <izvorni_sadrzaj>
      <item>ĆUF, d.o.o., OIB 50616400695, Francesca Tenchinija 2/A, 10000 Zagreb</item>
    </izvorni_sadrzaj>
    <derivirana_varijabla naziv="DomainObject.Predmet.ProtuStrankaListFormatedWithAdressOIB_1">
      <item>ĆUF, d.o.o., OIB 50616400695, Francesca Tenchinija 2/A, 10000 Zagreb</item>
    </derivirana_varijabla>
  </DomainObject.Predmet.ProtuStrankaListFormatedWithAdressOIB>
  <DomainObject.Predmet.ProtuStrankaListNazivFormated>
    <izvorni_sadrzaj>
      <item>ĆUF, d.o.o.</item>
    </izvorni_sadrzaj>
    <derivirana_varijabla naziv="DomainObject.Predmet.ProtuStrankaListNazivFormated_1">
      <item>ĆUF, d.o.o.</item>
    </derivirana_varijabla>
  </DomainObject.Predmet.ProtuStrankaListNazivFormated>
  <DomainObject.Predmet.ProtuStrankaListNazivFormatedOIB>
    <izvorni_sadrzaj>
      <item>ĆUF, d.o.o., OIB 50616400695</item>
    </izvorni_sadrzaj>
    <derivirana_varijabla naziv="DomainObject.Predmet.ProtuStrankaListNazivFormatedOIB_1">
      <item>ĆUF, d.o.o., OIB 50616400695</item>
    </derivirana_varijabla>
  </DomainObject.Predmet.ProtuStrankaListNazivFormatedOIB>
  <DomainObject.Predmet.OstaliListFormated>
    <izvorni_sadrzaj>
      <item>ODVJETNIČKO DRUŠTVO GLINSKA &amp; MIŠKOVIĆ društvo s ograničenom odgovornošću punomoćnik sudionika u postupku H-ABDUCO društvo s ograničenom odgovornošću za usluge</item>
      <item>ODVJETNIČKO DRUŠTVO GLINSKA &amp; MIŠKOVIĆ društvo s ograničenom odgovornošću punomoćnik sudionika u postupku HETA ASSET RESOLUTION AG</item>
    </izvorni_sadrzaj>
    <derivirana_varijabla naziv="DomainObject.Predmet.OstaliListFormated_1">
      <item>ODVJETNIČKO DRUŠTVO GLINSKA &amp; MIŠKOVIĆ društvo s ograničenom odgovornošću punomoćnik sudionika u postupku H-ABDUCO društvo s ograničenom odgovornošću za usluge</item>
      <item>ODVJETNIČKO DRUŠTVO GLINSKA &amp; MIŠKOVIĆ društvo s ograničenom odgovornošću punomoćnik sudionika u postupku HETA ASSET RESOLUTION AG</item>
    </derivirana_varijabla>
  </DomainObject.Predmet.OstaliListFormated>
  <DomainObject.Predmet.OstaliListFormatedOIB>
    <izvorni_sadrzaj>
      <item>ODVJETNIČKO DRUŠTVO GLINSKA &amp; MIŠKOVIĆ društvo s ograničenom odgovornošću, OIB 23426318088 punomoćnik sudionika u postupku H-ABDUCO društvo s ograničenom odgovornošću za usluge</item>
      <item>ODVJETNIČKO DRUŠTVO GLINSKA &amp; MIŠKOVIĆ društvo s ograničenom odgovornošću, OIB 23426318088 punomoćnik sudionika u postupku HETA ASSET RESOLUTION AG</item>
    </izvorni_sadrzaj>
    <derivirana_varijabla naziv="DomainObject.Predmet.OstaliListFormatedOIB_1">
      <item>ODVJETNIČKO DRUŠTVO GLINSKA &amp; MIŠKOVIĆ društvo s ograničenom odgovornošću, OIB 23426318088 punomoćnik sudionika u postupku H-ABDUCO društvo s ograničenom odgovornošću za usluge</item>
      <item>ODVJETNIČKO DRUŠTVO GLINSKA &amp; MIŠKOVIĆ društvo s ograničenom odgovornošću, OIB 23426318088 punomoćnik sudionika u postupku HETA ASSET RESOLUTION AG</item>
    </derivirana_varijabla>
  </DomainObject.Predmet.OstaliListFormatedOIB>
  <DomainObject.Predmet.OstaliListFormatedWithAdress>
    <izvorni_sadrzaj>
      <item>ODVJETNIČKO DRUŠTVO GLINSKA &amp; MIŠKOVIĆ društvo s ograničenom odgovornošću, Ulica grada Vukovara 269f, 10000 Zagreb punomoćnik sudionika u postupku H-ABDUCO društvo s ograničenom odgovornošću za usluge</item>
      <item>ODVJETNIČKO DRUŠTVO GLINSKA &amp; MIŠKOVIĆ društvo s ograničenom odgovornošću, Ulica grada Vukovara 269f, 10000 Zagreb punomoćnik sudionika u postupku HETA ASSET RESOLUTION AG</item>
    </izvorni_sadrzaj>
    <derivirana_varijabla naziv="DomainObject.Predmet.OstaliListFormatedWithAdress_1">
      <item>ODVJETNIČKO DRUŠTVO GLINSKA &amp; MIŠKOVIĆ društvo s ograničenom odgovornošću, Ulica grada Vukovara 269f, 10000 Zagreb punomoćnik sudionika u postupku H-ABDUCO društvo s ograničenom odgovornošću za usluge</item>
      <item>ODVJETNIČKO DRUŠTVO GLINSKA &amp; MIŠKOVIĆ društvo s ograničenom odgovornošću, Ulica grada Vukovara 269f, 10000 Zagreb punomoćnik sudionika u postupku HETA ASSET RESOLUTION AG</item>
    </derivirana_varijabla>
  </DomainObject.Predmet.OstaliListFormatedWithAdress>
  <DomainObject.Predmet.OstaliListFormatedWithAdressOIB>
    <izvorni_sadrzaj>
      <item>ODVJETNIČKO DRUŠTVO GLINSKA &amp; MIŠKOVIĆ društvo s ograničenom odgovornošću, OIB 23426318088, Ulica grada Vukovara 269f, 10000 Zagreb punomoćnik sudionika u postupku H-ABDUCO društvo s ograničenom odgovornošću za usluge</item>
      <item>ODVJETNIČKO DRUŠTVO GLINSKA &amp; MIŠKOVIĆ društvo s ograničenom odgovornošću, OIB 23426318088, Ulica grada Vukovara 269f, 10000 Zagreb punomoćnik sudionika u postupku HETA ASSET RESOLUTION AG</item>
    </izvorni_sadrzaj>
    <derivirana_varijabla naziv="DomainObject.Predmet.OstaliListFormatedWithAdressOIB_1">
      <item>ODVJETNIČKO DRUŠTVO GLINSKA &amp; MIŠKOVIĆ društvo s ograničenom odgovornošću, OIB 23426318088, Ulica grada Vukovara 269f, 10000 Zagreb punomoćnik sudionika u postupku H-ABDUCO društvo s ograničenom odgovornošću za usluge</item>
      <item>ODVJETNIČKO DRUŠTVO GLINSKA &amp; MIŠKOVIĆ društvo s ograničenom odgovornošću, OIB 23426318088, Ulica grada Vukovara 269f, 10000 Zagreb punomoćnik sudionika u postupku HETA ASSET RESOLUTION AG</item>
    </derivirana_varijabla>
  </DomainObject.Predmet.OstaliListFormatedWithAdressOIB>
  <DomainObject.Predmet.OstaliListNazivFormated>
    <izvorni_sadrzaj>
      <item>ODVJETNIČKO DRUŠTVO GLINSKA &amp; MIŠKOVIĆ društvo s ograničenom odgovornošću</item>
      <item>ODVJETNIČKO DRUŠTVO GLINSKA &amp; MIŠKOVIĆ društvo s ograničenom odgovornošću</item>
    </izvorni_sadrzaj>
    <derivirana_varijabla naziv="DomainObject.Predmet.OstaliListNazivFormated_1">
      <item>ODVJETNIČKO DRUŠTVO GLINSKA &amp; MIŠKOVIĆ društvo s ograničenom odgovornošću</item>
      <item>ODVJETNIČKO DRUŠTVO GLINSKA &amp; MIŠKOVIĆ društvo s ograničenom odgovornošću</item>
    </derivirana_varijabla>
  </DomainObject.Predmet.OstaliListNazivFormated>
  <DomainObject.Predmet.OstaliListNazivFormatedOIB>
    <izvorni_sadrzaj>
      <item>ODVJETNIČKO DRUŠTVO GLINSKA &amp; MIŠKOVIĆ društvo s ograničenom odgovornošću, OIB 23426318088</item>
      <item>ODVJETNIČKO DRUŠTVO GLINSKA &amp; MIŠKOVIĆ društvo s ograničenom odgovornošću, OIB 23426318088</item>
    </izvorni_sadrzaj>
    <derivirana_varijabla naziv="DomainObject.Predmet.OstaliListNazivFormatedOIB_1">
      <item>ODVJETNIČKO DRUŠTVO GLINSKA &amp; MIŠKOVIĆ društvo s ograničenom odgovornošću, OIB 23426318088</item>
      <item>ODVJETNIČKO DRUŠTVO GLINSKA &amp; MIŠKOVIĆ društvo s ograničenom odgovornošću, OIB 23426318088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ĆUF, d.o.o.</izvorni_sadrzaj>
    <derivirana_varijabla naziv="DomainObject.Predmet.ProtustrankaIDrugi_1">ĆUF,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ĆUF, d.o.o., OIB 50616400695, Francesca Tenchinija 2/A, 10000 Zagreb</izvorni_sadrzaj>
    <derivirana_varijabla naziv="DomainObject.Predmet.ProtustrankaIDrugiAdressOIB_1">ĆUF, d.o.o., OIB 50616400695, Francesca Tenchinija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ĆUF, d.o.o.</item>
      <item>FINA Regionalni centar Zagreb</item>
      <item>LNG HRVATSKA d.o.o. za poslovanje  ukapljenim prirodnim plinom</item>
      <item>H-ABDUCO društvo s ograničenom odgovornošću za usluge</item>
      <item>HETA ASSET RESOLUTION AG</item>
      <item>ODVJETNIČKO DRUŠTVO GLINSKA &amp; MIŠKOVIĆ društvo s ograničenom odgovornošću</item>
      <item>ODVJETNIČKO DRUŠTVO GLINSKA &amp; MIŠKOVIĆ društvo s ograničenom odgovornošću</item>
    </izvorni_sadrzaj>
    <derivirana_varijabla naziv="DomainObject.Predmet.SudioniciListNaziv_1">
      <item>ĆUF, d.o.o.</item>
      <item>FINA Regionalni centar Zagreb</item>
      <item>LNG HRVATSKA d.o.o. za poslovanje  ukapljenim prirodnim plinom</item>
      <item>H-ABDUCO društvo s ograničenom odgovornošću za usluge</item>
      <item>HETA ASSET RESOLUTION AG</item>
      <item>ODVJETNIČKO DRUŠTVO GLINSKA &amp; MIŠKOVIĆ društvo s ograničenom odgovornošću</item>
      <item>ODVJETNIČKO DRUŠTVO GLINSKA &amp; MIŠKOVIĆ društvo s ograničenom odgovornošću</item>
    </derivirana_varijabla>
  </DomainObject.Predmet.SudioniciListNaziv>
  <DomainObject.Predmet.SudioniciListAdressOIB>
    <izvorni_sadrzaj>
      <item>ĆUF, d.o.o., OIB 50616400695, Francesca Tenchinija 2/A,10000 Zagreb</item>
      <item>FINA Regionalni centar Zagreb, OIB 85821130368, Trg svibanjskih žrtava 1995. br 1,10000 Zagreb</item>
      <item>LNG HRVATSKA d.o.o. za poslovanje  ukapljenim prirodnim plinom, OIB 53902625891, Savska cesta 88 A,10000 Zagreb</item>
      <item>H-ABDUCO društvo s ograničenom odgovornošću za usluge, OIB 13667298928, Slavonska avenija 6A,10000 Zagreb</item>
      <item>HETA ASSET RESOLUTION AG, OIB 90730821413, Alpen-Adria-Platz 1,Klagenfurt</item>
      <item>ODVJETNIČKO DRUŠTVO GLINSKA &amp; MIŠKOVIĆ društvo s ograničenom odgovornošću, OIB 23426318088, Ulica grada Vukovara 269f,10000 Zagreb</item>
      <item>ODVJETNIČKO DRUŠTVO GLINSKA &amp; MIŠKOVIĆ društvo s ograničenom odgovornošću, OIB 23426318088, Ulica grada Vukovara 269f,10000 Zagreb</item>
    </izvorni_sadrzaj>
    <derivirana_varijabla naziv="DomainObject.Predmet.SudioniciListAdressOIB_1">
      <item>ĆUF, d.o.o., OIB 50616400695, Francesca Tenchinija 2/A,10000 Zagreb</item>
      <item>FINA Regionalni centar Zagreb, OIB 85821130368, Trg svibanjskih žrtava 1995. br 1,10000 Zagreb</item>
      <item>LNG HRVATSKA d.o.o. za poslovanje  ukapljenim prirodnim plinom, OIB 53902625891, Savska cesta 88 A,10000 Zagreb</item>
      <item>H-ABDUCO društvo s ograničenom odgovornošću za usluge, OIB 13667298928, Slavonska avenija 6A,10000 Zagreb</item>
      <item>HETA ASSET RESOLUTION AG, OIB 90730821413, Alpen-Adria-Platz 1,Klagenfurt</item>
      <item>ODVJETNIČKO DRUŠTVO GLINSKA &amp; MIŠKOVIĆ društvo s ograničenom odgovornošću, OIB 23426318088, Ulica grada Vukovara 269f,10000 Zagreb</item>
      <item>ODVJETNIČKO DRUŠTVO GLINSKA &amp; MIŠKOVIĆ društvo s ograničenom odgovornošću, OIB 23426318088, Ulica grada Vukovara 269f,10000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50616400695</item>
      <item>, OIB 85821130368</item>
      <item>, OIB 53902625891</item>
      <item>, OIB 13667298928</item>
      <item>, OIB 90730821413</item>
      <item>, OIB 23426318088</item>
      <item>, OIB 23426318088</item>
    </izvorni_sadrzaj>
    <derivirana_varijabla naziv="DomainObject.Predmet.SudioniciListNazivOIB_1">
      <item>, OIB 50616400695</item>
      <item>, OIB 85821130368</item>
      <item>, OIB 53902625891</item>
      <item>, OIB 13667298928</item>
      <item>, OIB 90730821413</item>
      <item>, OIB 23426318088</item>
      <item>, OIB 23426318088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1136</properties:Words>
  <properties:Characters>6267</properties:Characters>
  <properties:Lines>143</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2018-03-19T11:31:00Z</dcterms:created>
  <dc:creator>MK</dc:creator>
  <cp:lastModifiedBy>Sonja Pilić</cp:lastModifiedBy>
  <cp:lastPrinted>2018-03-19T11:50:00Z</cp:lastPrinted>
  <dcterms:modified xmlns:xsi="http://www.w3.org/2001/XMLSchema-instance" xsi:type="dcterms:W3CDTF">2018-03-19T11:50:00Z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 (3).docx)</vt:lpwstr>
  </prop:property>
  <prop:property name="CC_coloring" pid="4" fmtid="{D5CDD505-2E9C-101B-9397-08002B2CF9AE}">
    <vt:bool>false</vt:bool>
  </prop:property>
  <prop:property name="BrojStranica" pid="5" fmtid="{D5CDD505-2E9C-101B-9397-08002B2CF9AE}">
    <vt:i4>4</vt:i4>
  </prop:property>
</prop:Properties>
</file>