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87f5" w14:paraId="a2b87f5" w:rsidRDefault="006D12BD" w:rsidP="006D12BD" w:rsidR="006D12B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Default="00027211" w:rsidP="00027211" w:rsidR="00027211">
      <w:pPr>
        <w:jc w:val="both"/>
        <w:rPr>
          <w:b/>
        </w:rPr>
      </w:pPr>
      <w:r>
        <w:rPr>
          <w:b/>
        </w:rPr>
        <w:t>Republika Hrvatska</w:t>
      </w:r>
    </w:p>
    <w:p w:rsidRDefault="00027211" w:rsidP="00027211" w:rsidR="00027211">
      <w:pPr>
        <w:jc w:val="both"/>
        <w:rPr>
          <w:b/>
        </w:rPr>
      </w:pPr>
      <w:r>
        <w:rPr>
          <w:b/>
        </w:rPr>
        <w:t>Trgovački sud u Osijeku</w:t>
      </w:r>
    </w:p>
    <w:p w:rsidRDefault="00027211" w:rsidP="00027211" w:rsidR="00027211">
      <w:pPr>
        <w:jc w:val="both"/>
        <w:rPr>
          <w:b/>
        </w:rPr>
      </w:pPr>
      <w:r>
        <w:rPr>
          <w:b/>
        </w:rPr>
        <w:t>Stalna služba u Slavonskom Brodu</w:t>
      </w:r>
    </w:p>
    <w:p w:rsidRDefault="00027211" w:rsidP="00027211" w:rsidR="00027211">
      <w:pPr>
        <w:jc w:val="both"/>
        <w:rPr>
          <w:b/>
        </w:rPr>
      </w:pPr>
      <w:r>
        <w:rPr>
          <w:b/>
        </w:rPr>
        <w:t>Slavonski Brod</w:t>
      </w:r>
    </w:p>
    <w:p w:rsidRDefault="00027211" w:rsidP="00027211" w:rsidR="00027211">
      <w:pPr>
        <w:jc w:val="both"/>
        <w:rPr>
          <w:b/>
        </w:rPr>
      </w:pPr>
      <w:r>
        <w:rPr>
          <w:b/>
        </w:rPr>
        <w:t>Trg pobjede 13</w:t>
      </w:r>
    </w:p>
    <w:p w:rsidRDefault="00027211" w:rsidP="00027211" w:rsidR="00027211">
      <w:pPr>
        <w:jc w:val="both"/>
        <w:rPr>
          <w:b/>
        </w:rPr>
      </w:pPr>
    </w:p>
    <w:p w:rsidRDefault="00027211" w:rsidP="00027211" w:rsidR="00027211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27211" w:rsidP="00027211" w:rsidR="00027211">
      <w:pPr>
        <w:jc w:val="center"/>
        <w:rPr>
          <w:b/>
        </w:rPr>
      </w:pPr>
    </w:p>
    <w:p w:rsidRDefault="00027211" w:rsidP="00027211" w:rsidR="00027211">
      <w:pPr>
        <w:jc w:val="center"/>
        <w:rPr>
          <w:b/>
        </w:rPr>
      </w:pPr>
      <w:r>
        <w:rPr>
          <w:b/>
        </w:rPr>
        <w:t>R J E Š E N J E</w:t>
      </w:r>
    </w:p>
    <w:p w:rsidRDefault="00027211" w:rsidP="00027211" w:rsidR="00027211">
      <w:pPr>
        <w:jc w:val="both"/>
      </w:pPr>
    </w:p>
    <w:p w:rsidRDefault="00027211" w:rsidP="0065201E" w:rsidR="006D12BD">
      <w:pPr>
        <w:jc w:val="both"/>
      </w:pPr>
      <w:r>
        <w:t xml:space="preserve"> </w:t>
      </w:r>
      <w:r w:rsidR="0065201E">
        <w:tab/>
      </w:r>
      <w:r w:rsidR="0065201E">
        <w:tab/>
        <w:t xml:space="preserve">Trgovački sud u Osijeku, Stalna služba u Slavonskom Brodu, po stečajnoj sutkinji Mirni Vujčić, postupajući po prijedlogu  predlagateljice Republike Hrvatske Ministarstva financija Porezne uprave OIB 18683136487 koju zastupa Županijsko državno odvjetništvo u Slavonskom Brodu, za otvaranje stečajnog postupka nad stečajnim dužnikom NOVOINTEL društvo s ograničenom odgovornošću za informatički inženjering, trgovinu i usluge , skraćena tvrtka: NOVOINTEL d.o.o., Zagreb, Vumelje, OIB: 46811673596, </w:t>
      </w:r>
      <w:r w:rsidR="006D12BD">
        <w:t xml:space="preserve">nakon održanog ročišta dana </w:t>
      </w:r>
      <w:r w:rsidR="00870DE6">
        <w:t>23. siječnja 2019</w:t>
      </w:r>
      <w:r w:rsidR="006D12BD">
        <w:t xml:space="preserve">. godine radi rasprave o pretpostavkama za otvaranje stečajnog postupka i očitovanja o prijedlogu za otvaranje stečajnog postupka,  dana </w:t>
      </w:r>
      <w:r w:rsidR="003906EC">
        <w:t>23. siječnja 2019. godine</w:t>
      </w:r>
    </w:p>
    <w:p w:rsidRDefault="006D12BD" w:rsidP="006D12BD" w:rsidR="006D12BD"/>
    <w:p w:rsidRDefault="006D12BD" w:rsidP="006D12BD" w:rsidR="006D12BD">
      <w:pPr>
        <w:jc w:val="center"/>
      </w:pPr>
      <w:r>
        <w:t>r i j e š i o     j e</w:t>
      </w:r>
    </w:p>
    <w:p w:rsidRDefault="006D12BD" w:rsidP="006D12BD" w:rsidR="006D12BD"/>
    <w:p w:rsidRDefault="006D12BD" w:rsidP="006D12BD" w:rsidR="006D12BD">
      <w:pPr>
        <w:ind w:firstLine="1440"/>
        <w:jc w:val="both"/>
      </w:pPr>
      <w:r>
        <w:rPr>
          <w:b/>
        </w:rPr>
        <w:t>I</w:t>
      </w:r>
      <w:r>
        <w:t xml:space="preserve">  Pozivaju se osobe koje imaju pravni interes za provedbom stečajnog postupka nad stečajnim dužnikom </w:t>
      </w:r>
      <w:r w:rsidR="00A25663">
        <w:t>NOVOINTEL društvo s ograničenom odgovornošću za informatički inženjering, trgovinu i usluge , skraćena tvrtka: NOVOINTEL d.o.o., Zagreb, Vumelje, OIB: 46811673596</w:t>
      </w:r>
      <w:r w:rsidR="00027211">
        <w:t xml:space="preserve">, </w:t>
      </w:r>
      <w:r>
        <w:t xml:space="preserve">da u roku od 15 dana uplate predujam za namirenje troškova  prethodnog i otvorenog stečajnog postupka u  iznosu od </w:t>
      </w:r>
      <w:r w:rsidR="00A556CC">
        <w:t>26.500,00</w:t>
      </w:r>
      <w:r>
        <w:t xml:space="preserve"> Kn nad navedenim stečajnim dužnikom na račun Trgovačkog suda u Osijeku br. IBAN HR31 2390 0011 3000 0020 0 s pozivom na br. HR05 221-</w:t>
      </w:r>
      <w:r w:rsidR="009A53E0">
        <w:rPr>
          <w:b/>
        </w:rPr>
        <w:t>726</w:t>
      </w:r>
      <w:r>
        <w:t>-</w:t>
      </w:r>
      <w:r>
        <w:rPr>
          <w:b/>
        </w:rPr>
        <w:t>201</w:t>
      </w:r>
      <w:r w:rsidR="00027211">
        <w:rPr>
          <w:b/>
        </w:rPr>
        <w:t>8</w:t>
      </w:r>
      <w:r>
        <w:t>.</w:t>
      </w:r>
    </w:p>
    <w:p w:rsidRDefault="006D12BD" w:rsidP="006D12BD" w:rsidR="006D12BD">
      <w:pPr>
        <w:jc w:val="both"/>
      </w:pPr>
    </w:p>
    <w:p w:rsidRDefault="006D12BD" w:rsidP="006D12BD" w:rsidR="006D12BD">
      <w:pPr>
        <w:ind w:firstLine="1440"/>
        <w:jc w:val="both"/>
      </w:pPr>
      <w:r>
        <w:rPr>
          <w:b/>
        </w:rPr>
        <w:t>II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A25663">
        <w:t>NOVOINTEL društvo s ograničenom odgovornošću za informatički inženjering, trgovinu i usluge , skraćena tvrtka: NOVOINTEL d.o.o., Zagreb, Vumelje, OIB: 46811673596</w:t>
      </w:r>
      <w:r w:rsidR="008F5C7B">
        <w:t>,</w:t>
      </w:r>
      <w:r>
        <w:t xml:space="preserve"> a na temelju odredbe čl. 132. Stečajnog zakona ( NN 71/15).  </w:t>
      </w:r>
    </w:p>
    <w:p w:rsidRDefault="006D12BD" w:rsidP="006D12BD" w:rsidR="006D12BD">
      <w:pPr>
        <w:ind w:firstLine="1440"/>
        <w:jc w:val="both"/>
      </w:pPr>
    </w:p>
    <w:p w:rsidRDefault="006D12BD" w:rsidP="006D12BD" w:rsidR="006D12BD">
      <w:pPr>
        <w:jc w:val="center"/>
      </w:pPr>
      <w:r>
        <w:t>Obrazloženje</w:t>
      </w:r>
    </w:p>
    <w:p w:rsidRDefault="006D12BD" w:rsidP="006D12BD" w:rsidR="006D12BD"/>
    <w:p w:rsidRDefault="00B42FA9" w:rsidP="008E45EE" w:rsidR="00A367C5">
      <w:pPr>
        <w:ind w:firstLine="1440"/>
        <w:jc w:val="both"/>
      </w:pPr>
      <w:r>
        <w:t>Rješenjem posl. br. 7/St-726/2018-2 od 08. studenog 2018. godine pokrenut je prethodni postupak u ovoj pravnoj stvari nad stečajnim dužnikom</w:t>
      </w:r>
      <w:r w:rsidRPr="00B42FA9">
        <w:t xml:space="preserve"> </w:t>
      </w:r>
      <w:r>
        <w:t xml:space="preserve">NOVOINTEL društvo s ograničenom odgovornošću za informatički inženjering, trgovinu i usluge , skraćena tvrtka: NOVOINTEL d.o.o., Zagreb, Vumelje, OIB: 46811673596, </w:t>
      </w:r>
      <w:r w:rsidR="006D12BD">
        <w:t>a nakon što je predmet rješenjem Visokog trgovačkog suda  Republike Hrvatske posl.br. 31 Su-</w:t>
      </w:r>
      <w:r w:rsidR="00A4065F">
        <w:t>236/18-3</w:t>
      </w:r>
      <w:r w:rsidR="006D12BD">
        <w:t xml:space="preserve"> od </w:t>
      </w:r>
      <w:r w:rsidR="00A4065F">
        <w:t>09. ožujka 2018</w:t>
      </w:r>
      <w:r w:rsidR="006D12BD">
        <w:t>.</w:t>
      </w:r>
      <w:r w:rsidR="00A4065F">
        <w:t xml:space="preserve"> </w:t>
      </w:r>
      <w:r w:rsidR="006D12BD">
        <w:t>godine ust</w:t>
      </w:r>
      <w:r>
        <w:t>upljen ovome sudu na postupanje, te je održano</w:t>
      </w:r>
      <w:r w:rsidR="006D12BD">
        <w:t xml:space="preserve"> ročište radi rasprave o pretpostavkama za otvaranje stečajnog postupka i očitovanja o prijedlogu za otvaranje </w:t>
      </w:r>
      <w:r w:rsidR="006D12BD">
        <w:lastRenderedPageBreak/>
        <w:t>stečajnog postupka nad stečajnim dužnikom</w:t>
      </w:r>
      <w:r>
        <w:t xml:space="preserve"> dana </w:t>
      </w:r>
      <w:r w:rsidR="005C7446">
        <w:t>23. siječnja 2019</w:t>
      </w:r>
      <w:r w:rsidR="006D12BD">
        <w:t xml:space="preserve">. godine,  a na temelju prijedloga </w:t>
      </w:r>
      <w:r w:rsidR="00A367C5">
        <w:t>predlagateljice Republike Hrvatske Ministarstva financija Porezne uprave nakon što je</w:t>
      </w:r>
      <w:r w:rsidR="00790A1E">
        <w:t xml:space="preserve"> pravomoćnim</w:t>
      </w:r>
      <w:r w:rsidR="00A367C5">
        <w:t xml:space="preserve"> rješenjem Trgovačkog suda u Zagrebu posl. br. St-7197/15 od 23. rujna 2016. godine obustavljen skraćeni stečajni postupak.   </w:t>
      </w:r>
    </w:p>
    <w:p w:rsidRDefault="006D12BD" w:rsidP="008E45EE" w:rsidR="006D12BD">
      <w:pPr>
        <w:ind w:firstLine="1440"/>
        <w:jc w:val="both"/>
      </w:pPr>
      <w:r>
        <w:t xml:space="preserve"> </w:t>
      </w:r>
      <w:r w:rsidR="006971AA">
        <w:t>R</w:t>
      </w:r>
      <w:r>
        <w:t>ješenjem 7/</w:t>
      </w:r>
      <w:r w:rsidR="000363A3">
        <w:t>St-</w:t>
      </w:r>
      <w:r w:rsidR="006971AA">
        <w:t xml:space="preserve">726/2018-11 </w:t>
      </w:r>
      <w:r w:rsidR="008E45EE">
        <w:t xml:space="preserve"> od </w:t>
      </w:r>
      <w:r w:rsidR="006971AA">
        <w:t>11. prosinca</w:t>
      </w:r>
      <w:r w:rsidR="008E45EE">
        <w:t xml:space="preserve"> 2018. godine</w:t>
      </w:r>
      <w:r w:rsidR="000363A3">
        <w:t xml:space="preserve"> imenovan</w:t>
      </w:r>
      <w:r w:rsidR="008E45EE">
        <w:t>a</w:t>
      </w:r>
      <w:r>
        <w:t xml:space="preserve"> </w:t>
      </w:r>
      <w:r w:rsidR="00F17E58">
        <w:t xml:space="preserve">je </w:t>
      </w:r>
      <w:r>
        <w:t>privremen</w:t>
      </w:r>
      <w:r w:rsidR="008E45EE">
        <w:t>a</w:t>
      </w:r>
      <w:r>
        <w:t xml:space="preserve"> stečajn</w:t>
      </w:r>
      <w:r w:rsidR="008E45EE">
        <w:t>a</w:t>
      </w:r>
      <w:r w:rsidR="000363A3">
        <w:t xml:space="preserve"> upravitelj</w:t>
      </w:r>
      <w:r w:rsidR="008E45EE">
        <w:t>ica</w:t>
      </w:r>
      <w:r w:rsidR="000363A3">
        <w:t xml:space="preserve"> </w:t>
      </w:r>
      <w:r w:rsidR="006971AA">
        <w:t>Boja Stanković iz Osijeka</w:t>
      </w:r>
      <w:r>
        <w:t xml:space="preserve"> sa dužnošću utvrd</w:t>
      </w:r>
      <w:r w:rsidR="00256A11">
        <w:t>iti postoji</w:t>
      </w:r>
      <w:r w:rsidR="000363A3">
        <w:t xml:space="preserve"> li i stečajni razl</w:t>
      </w:r>
      <w:r w:rsidR="008E45EE">
        <w:t>o</w:t>
      </w:r>
      <w:r w:rsidR="00256A11">
        <w:t>g</w:t>
      </w:r>
      <w:r w:rsidR="008E45EE">
        <w:t xml:space="preserve"> </w:t>
      </w:r>
      <w:r w:rsidR="00256A11">
        <w:t>prezaduženosti</w:t>
      </w:r>
      <w:r w:rsidR="006971AA">
        <w:t>, te ispitati opseg imovine dužnika i mogu li se imovinom namiriti troškovi postupka.</w:t>
      </w:r>
      <w:r w:rsidR="00C1712E">
        <w:t xml:space="preserve"> </w:t>
      </w:r>
    </w:p>
    <w:p w:rsidRDefault="006D12BD" w:rsidP="006D12BD" w:rsidR="00E72AD2">
      <w:pPr>
        <w:ind w:firstLine="1440"/>
        <w:jc w:val="both"/>
      </w:pPr>
      <w:r>
        <w:t xml:space="preserve">Tijekom postupka po službenoj dužnosti pribavljeni su </w:t>
      </w:r>
      <w:r w:rsidR="00C1712E">
        <w:t xml:space="preserve"> podaci o vlasništvu nekretnina i motornih vozila dužnika,</w:t>
      </w:r>
      <w:r>
        <w:t xml:space="preserve"> izvršen je uvid u Očevidnik redoslijeda osnova za plaćanje</w:t>
      </w:r>
      <w:r w:rsidR="001220CB">
        <w:t xml:space="preserve"> FINA-e,  javno objavljeni financijski izvještaj za 201</w:t>
      </w:r>
      <w:r w:rsidR="0010524E">
        <w:t>1</w:t>
      </w:r>
      <w:r w:rsidR="001220CB">
        <w:t>. godinu,</w:t>
      </w:r>
      <w:r w:rsidR="00C1712E">
        <w:t xml:space="preserve"> izvješće privremene stečajne upraviteljice,</w:t>
      </w:r>
      <w:r w:rsidR="001220CB">
        <w:t xml:space="preserve"> te </w:t>
      </w:r>
      <w:r w:rsidR="00C1712E">
        <w:t xml:space="preserve">u </w:t>
      </w:r>
      <w:r>
        <w:t xml:space="preserve">sve isprave priložene spisu. </w:t>
      </w:r>
    </w:p>
    <w:p w:rsidRDefault="00A107D2" w:rsidP="006D12BD" w:rsidR="006D12BD">
      <w:pPr>
        <w:ind w:firstLine="1440"/>
        <w:jc w:val="both"/>
      </w:pPr>
      <w:r w:rsidRPr="008B0158">
        <w:t xml:space="preserve">Uvidom u Očevidnik </w:t>
      </w:r>
      <w:r w:rsidR="006D12BD" w:rsidRPr="008B0158">
        <w:t xml:space="preserve">redoslijeda osnova za plaćanje FINA-e na dan </w:t>
      </w:r>
      <w:r w:rsidR="00440979">
        <w:t xml:space="preserve">23. siječnja 2019. </w:t>
      </w:r>
      <w:r w:rsidR="006D12BD" w:rsidRPr="008B0158">
        <w:t xml:space="preserve"> godine utvrđeno je</w:t>
      </w:r>
      <w:r w:rsidR="008B0158" w:rsidRPr="008B0158">
        <w:t xml:space="preserve"> da neizvršene osnove za plaćanje dužnika iznose </w:t>
      </w:r>
      <w:r w:rsidR="00440979">
        <w:t>410.495,31</w:t>
      </w:r>
      <w:r w:rsidR="008B0158" w:rsidRPr="008B0158">
        <w:t xml:space="preserve"> Kn</w:t>
      </w:r>
      <w:r w:rsidR="006D12BD">
        <w:t>, pa je nastavno tome ostvaren stečajni razlog nesposobnosti za plaćanje iz odredbe čl. 5. SZ-a.</w:t>
      </w:r>
    </w:p>
    <w:p w:rsidRDefault="006D12BD" w:rsidP="006D12BD" w:rsidR="006D12BD" w:rsidRPr="001673E4">
      <w:pPr>
        <w:jc w:val="both"/>
        <w:rPr>
          <w:b/>
        </w:rPr>
      </w:pPr>
      <w:r>
        <w:tab/>
        <w:t xml:space="preserve"> </w:t>
      </w:r>
      <w:r>
        <w:tab/>
        <w:t xml:space="preserve">Uvidom u </w:t>
      </w:r>
      <w:r w:rsidR="00890A2C">
        <w:t>dopis</w:t>
      </w:r>
      <w:r>
        <w:t xml:space="preserve"> Općinskog građanskog suda u Zagrebu od </w:t>
      </w:r>
      <w:r w:rsidR="00664A9A">
        <w:t xml:space="preserve">15. </w:t>
      </w:r>
      <w:r w:rsidR="00440979">
        <w:t>studenog</w:t>
      </w:r>
      <w:r>
        <w:t xml:space="preserve"> 2018. godine</w:t>
      </w:r>
      <w:r w:rsidR="00440979">
        <w:t xml:space="preserve"> i potvrdu od 03. siječnja 2019. godine</w:t>
      </w:r>
      <w:r>
        <w:t xml:space="preserve"> utvrđeno je da dužnik nije vlasnik nekretnina na </w:t>
      </w:r>
      <w:r w:rsidR="001F64EA">
        <w:t>području nadležnosti toga suda za knjigu položenih ugovora i zemljišnoknjižne uloške k</w:t>
      </w:r>
      <w:r w:rsidR="00440979">
        <w:t xml:space="preserve">oji se vode u digitalnom obliku. Iz </w:t>
      </w:r>
      <w:r w:rsidR="00230EA9">
        <w:t xml:space="preserve"> </w:t>
      </w:r>
      <w:r w:rsidR="00FB3FC0">
        <w:t>uvjerenja</w:t>
      </w:r>
      <w:r w:rsidR="001F64EA">
        <w:t xml:space="preserve"> </w:t>
      </w:r>
      <w:r w:rsidRPr="00233CF6">
        <w:t>Cen</w:t>
      </w:r>
      <w:r w:rsidR="00FB3FC0">
        <w:t>tra</w:t>
      </w:r>
      <w:r w:rsidR="001F64EA" w:rsidRPr="00233CF6">
        <w:t xml:space="preserve"> za vozila Hrvatske d.d.</w:t>
      </w:r>
      <w:r w:rsidR="00FB3FC0">
        <w:t xml:space="preserve"> od </w:t>
      </w:r>
      <w:r w:rsidR="00440979">
        <w:t xml:space="preserve">14. siječnja </w:t>
      </w:r>
      <w:r w:rsidR="00FB3FC0">
        <w:t>2018. godine</w:t>
      </w:r>
      <w:r w:rsidR="00440979">
        <w:t xml:space="preserve"> i 17. prosinca 2018. godine</w:t>
      </w:r>
      <w:r w:rsidR="00FB3FC0">
        <w:t xml:space="preserve"> proizlazi da</w:t>
      </w:r>
      <w:r w:rsidR="00440979">
        <w:t xml:space="preserve"> je dužnik vlasnik motornog vozila, marke RENAULT 1.6 D god. proizvodnje 1986., koje je odjavljeno, te FIAT 1.9. DSX god. proizvodnje 2002. za koje se vodi ovrha. </w:t>
      </w:r>
    </w:p>
    <w:p w:rsidRDefault="0061449B" w:rsidP="006D12BD" w:rsidR="004E14B0">
      <w:pPr>
        <w:jc w:val="both"/>
      </w:pPr>
      <w:r>
        <w:t xml:space="preserve"> </w:t>
      </w:r>
      <w:r>
        <w:tab/>
      </w:r>
      <w:r>
        <w:tab/>
      </w:r>
      <w:r w:rsidR="00901F98">
        <w:t>Uvidom u financijs</w:t>
      </w:r>
      <w:r w:rsidR="00A3543C">
        <w:t>ki izvještaj za 201</w:t>
      </w:r>
      <w:r w:rsidR="00FE4B95">
        <w:t>1</w:t>
      </w:r>
      <w:r w:rsidR="00901F98">
        <w:t>. godinu utvrđeno je da dužnik iskazuje im</w:t>
      </w:r>
      <w:r w:rsidR="00097E24">
        <w:t xml:space="preserve">ovinu u iznosu od </w:t>
      </w:r>
      <w:r w:rsidR="00FE4B95">
        <w:t>1.335.767,00</w:t>
      </w:r>
      <w:r w:rsidR="00097E24">
        <w:t xml:space="preserve"> Kn</w:t>
      </w:r>
      <w:r w:rsidR="00A3543C">
        <w:t xml:space="preserve"> koju čini kratkotrajna imovina u iznosu od </w:t>
      </w:r>
      <w:r w:rsidR="00E93297">
        <w:t>716.967,00 Kn</w:t>
      </w:r>
      <w:r w:rsidR="00A3543C">
        <w:t xml:space="preserve"> i dugotrajna imovina u iznosu od </w:t>
      </w:r>
      <w:r w:rsidR="00E93297">
        <w:t>618.800,00</w:t>
      </w:r>
      <w:r w:rsidR="00A3543C">
        <w:t xml:space="preserve"> Kn</w:t>
      </w:r>
      <w:r w:rsidR="004E14B0">
        <w:t>.</w:t>
      </w:r>
      <w:r w:rsidR="00FE43B8">
        <w:t xml:space="preserve"> </w:t>
      </w:r>
    </w:p>
    <w:p w:rsidRDefault="006D12BD" w:rsidP="006D12BD" w:rsidR="002C3D19">
      <w:pPr>
        <w:jc w:val="both"/>
      </w:pPr>
      <w:r>
        <w:tab/>
      </w:r>
      <w:r>
        <w:tab/>
        <w:t xml:space="preserve">Na temelju Izvješća i </w:t>
      </w:r>
      <w:r w:rsidR="006E0352">
        <w:t>očitovanja</w:t>
      </w:r>
      <w:r w:rsidR="007A3729">
        <w:t xml:space="preserve"> privremen</w:t>
      </w:r>
      <w:r w:rsidR="004E14B0">
        <w:t xml:space="preserve">e </w:t>
      </w:r>
      <w:r>
        <w:t>stečajn</w:t>
      </w:r>
      <w:r w:rsidR="004E14B0">
        <w:t>e</w:t>
      </w:r>
      <w:r>
        <w:t xml:space="preserve"> upravitelj</w:t>
      </w:r>
      <w:r w:rsidR="004E14B0">
        <w:t>ice</w:t>
      </w:r>
      <w:r>
        <w:t xml:space="preserve"> utvrđeno je da</w:t>
      </w:r>
      <w:r w:rsidR="000B6813">
        <w:t xml:space="preserve"> dužnik nema </w:t>
      </w:r>
      <w:r w:rsidR="009014BF">
        <w:t>zaposlen</w:t>
      </w:r>
      <w:r w:rsidR="000B6813">
        <w:t>ih osoba</w:t>
      </w:r>
      <w:r w:rsidR="00990FB7">
        <w:t xml:space="preserve">, da je stupila u kontakt s članom uprave Željkom Novosel, da dužnik ne posluje od 2012. godine i nema uvjeta za nastavak poslovanja, da je dužnik nesposoban za plaćanje i prezadužen. </w:t>
      </w:r>
      <w:r w:rsidR="00C72C2F">
        <w:t>Nadalje je utvrđeno da</w:t>
      </w:r>
      <w:r w:rsidR="00FB08B2">
        <w:t xml:space="preserve"> dužnik nije stekao pravo vlasništva, a niti</w:t>
      </w:r>
      <w:r w:rsidR="00C72C2F">
        <w:t xml:space="preserve"> postoji pravna osnova za upis prava vlasnika dužnika u zemljišne knjige</w:t>
      </w:r>
      <w:r w:rsidR="00A44721">
        <w:t xml:space="preserve"> </w:t>
      </w:r>
      <w:r w:rsidR="00FB08B2">
        <w:t xml:space="preserve">za nekretninu i to kč. br. 1653. k.o. Žitnjak jer nema dokaza o plaćanju kupoprodajne cijene po osnovi </w:t>
      </w:r>
      <w:r w:rsidR="000824B1">
        <w:t>U</w:t>
      </w:r>
      <w:r w:rsidR="00FB08B2">
        <w:t xml:space="preserve">govora o prodaji nekretnine ovjerenog po javnom bilježniku od 04. lipnja 2003. </w:t>
      </w:r>
      <w:r w:rsidR="00004867">
        <w:t xml:space="preserve">godine, da vozilo marke FIAT nije u voznom stanju dok se za drugo </w:t>
      </w:r>
      <w:r w:rsidR="008A3EA3">
        <w:t>vozilo</w:t>
      </w:r>
      <w:r w:rsidR="00D52127">
        <w:t xml:space="preserve"> vodi ovršni postupak, kao i da su podaci u godišnjem financijskom izvješću za 2001. godinu zbog proteka vremena vi</w:t>
      </w:r>
      <w:r w:rsidR="00E65F57">
        <w:t xml:space="preserve">še nisu vjerodostojni, a da je </w:t>
      </w:r>
      <w:r w:rsidR="00D52127">
        <w:t xml:space="preserve"> to potvrdio i član uprave dužnika dostavom popisa imovine i obvez</w:t>
      </w:r>
      <w:r w:rsidR="00A4211B">
        <w:t xml:space="preserve">a, da dužnik druge imovine nema, te da tako nema imovine koja bi bila dostatna za namirenje troškova stečajnog postupka. </w:t>
      </w:r>
      <w:r w:rsidR="001C3C9F">
        <w:t>Stoga je predložil</w:t>
      </w:r>
      <w:r w:rsidR="008466C4">
        <w:t>a</w:t>
      </w:r>
      <w:r w:rsidR="001C3C9F">
        <w:t xml:space="preserve">, pozvati osobe koje imaju pravni interes za provedbom stečajnog postupka na uplatu predujma za namirenje troškova prethodnog i otvorenog stečajnog postupka. </w:t>
      </w:r>
      <w:r w:rsidR="002D0FD7">
        <w:t xml:space="preserve">Izvješće privremene stečajne upraviteljice prihvatio je i zakonski zastupnik predlagateljice. </w:t>
      </w:r>
    </w:p>
    <w:p w:rsidRDefault="008466C4" w:rsidP="006D12BD" w:rsidR="008466C4">
      <w:pPr>
        <w:jc w:val="both"/>
      </w:pPr>
      <w:r>
        <w:t xml:space="preserve"> </w:t>
      </w:r>
      <w:r>
        <w:tab/>
      </w:r>
      <w:r>
        <w:tab/>
        <w:t xml:space="preserve">Uvidom u popis imovine i obveza koji je podnio član uprave dužnika Željko Novosel i ovjerio po javnom bilježniku </w:t>
      </w:r>
      <w:r w:rsidR="00DB0FB9">
        <w:t>utvrđeno</w:t>
      </w:r>
      <w:r>
        <w:t xml:space="preserve"> je da dužnik nema imovine, a da obveze dužnika iznose 408.689,66 kn na dan 10. prosinca 2018. </w:t>
      </w:r>
      <w:r w:rsidR="006F4729">
        <w:t xml:space="preserve">godine, pa se tako stanje imovine promijenio u odnosu na imovinu iskazanu u financijskom izvješću za 2011. godinu. </w:t>
      </w:r>
      <w:r>
        <w:t xml:space="preserve"> </w:t>
      </w:r>
    </w:p>
    <w:p w:rsidRDefault="002C3D19" w:rsidP="006817DE" w:rsidR="006D12BD">
      <w:pPr>
        <w:jc w:val="both"/>
      </w:pPr>
      <w:r>
        <w:t xml:space="preserve"> </w:t>
      </w:r>
      <w:r>
        <w:tab/>
      </w:r>
      <w:r>
        <w:tab/>
      </w:r>
      <w:r w:rsidR="006D12BD">
        <w:t>Nastavno tome je utvrđeno da je stečajni dužnik  nesposoban za plaćanje</w:t>
      </w:r>
      <w:r w:rsidR="007D3768">
        <w:t xml:space="preserve"> </w:t>
      </w:r>
      <w:r w:rsidR="006D12BD">
        <w:t xml:space="preserve">  </w:t>
      </w:r>
      <w:r w:rsidR="00DB0FB9">
        <w:t xml:space="preserve">i prezadužen, te </w:t>
      </w:r>
      <w:r w:rsidR="006D12BD">
        <w:t xml:space="preserve">da </w:t>
      </w:r>
      <w:r w:rsidR="00DB0FB9">
        <w:t>su</w:t>
      </w:r>
      <w:r w:rsidR="006D12BD">
        <w:t xml:space="preserve"> ostvaren</w:t>
      </w:r>
      <w:r w:rsidR="00DB0FB9">
        <w:t>i</w:t>
      </w:r>
      <w:r w:rsidR="006D12BD">
        <w:t xml:space="preserve"> stečajni razlo</w:t>
      </w:r>
      <w:r w:rsidR="00DB0FB9">
        <w:t>zi</w:t>
      </w:r>
      <w:r w:rsidR="006D12BD">
        <w:t xml:space="preserve"> koje propisuje odredba čl. 5. SZ-a. </w:t>
      </w:r>
    </w:p>
    <w:p w:rsidRDefault="006D12BD" w:rsidP="0061449B" w:rsidR="006D12BD">
      <w:pPr>
        <w:ind w:firstLine="1440"/>
        <w:jc w:val="both"/>
      </w:pPr>
      <w:r>
        <w:t xml:space="preserve">Kako je nadalje, utvrđeno da stečajni dužnik u trenutku odlučivanja o prijedlogu nema imovine koja bi bila dostatna za namirenje troškova stečajnog postupka, to je sukladno odredbi čl. 132. Stečajnog zakona valjalo pozvati osobe koje imaju pravni interes za </w:t>
      </w:r>
      <w:r>
        <w:lastRenderedPageBreak/>
        <w:t>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</w:t>
      </w:r>
      <w:r w:rsidR="003E0109">
        <w:t>.</w:t>
      </w:r>
      <w:r>
        <w:t xml:space="preserve"> </w:t>
      </w:r>
    </w:p>
    <w:p w:rsidRDefault="006D12BD" w:rsidP="006D12BD" w:rsidR="006D12BD">
      <w:pPr>
        <w:ind w:firstLine="1440"/>
        <w:jc w:val="both"/>
      </w:pPr>
      <w:r>
        <w:t>Novčani iznos predujma naveden u točci I. ovoga rješenja, po ocjeni ovog suda, a vodeći r</w:t>
      </w:r>
      <w:r w:rsidR="007B6F85">
        <w:t>ačuna i o očitovanju privremene</w:t>
      </w:r>
      <w:r>
        <w:t xml:space="preserve"> stečajn</w:t>
      </w:r>
      <w:r w:rsidR="007B6F85">
        <w:t>e</w:t>
      </w:r>
      <w:r>
        <w:t xml:space="preserve"> upravitelj</w:t>
      </w:r>
      <w:r w:rsidR="007B6F85">
        <w:t>ice</w:t>
      </w:r>
      <w:r>
        <w:t xml:space="preserve">, potreban je i dostatan </w:t>
      </w:r>
    </w:p>
    <w:p w:rsidRDefault="006D12BD" w:rsidP="006D12BD" w:rsidR="006D12BD">
      <w:pPr>
        <w:jc w:val="both"/>
      </w:pPr>
      <w:r>
        <w:t>za predvidive troškove postupka koji obuhvaćaju nagradu za rad privremenog stečajnog upravitelja u bruto iznosu od 3.000,00 Kn, te nagradu za rad stečajnog upravitelja u bruto iznosu od 16.000,00 Kn  sukladno čl. 7. Uredbe o kriterijima i načinu obračuna i plaćanju</w:t>
      </w:r>
    </w:p>
    <w:p w:rsidRDefault="006D12BD" w:rsidP="006D12BD" w:rsidR="006D12BD">
      <w:pPr>
        <w:jc w:val="both"/>
      </w:pPr>
      <w:r>
        <w:t>nagrade stečajnim upraviteljima (NN 105/15)</w:t>
      </w:r>
      <w:r w:rsidR="003A07C0">
        <w:t>,</w:t>
      </w:r>
      <w:r>
        <w:t xml:space="preserve"> </w:t>
      </w:r>
      <w:r w:rsidR="003A07C0">
        <w:t>troškove knjigovodstva</w:t>
      </w:r>
      <w:r w:rsidR="00110F50">
        <w:t xml:space="preserve">, </w:t>
      </w:r>
      <w:r w:rsidR="002F100A">
        <w:t>otvaranja i zatvaranja žiro računa</w:t>
      </w:r>
      <w:r w:rsidR="003A07C0">
        <w:t xml:space="preserve"> i arhiviranja u predvidivom iznosu od 5.500,00 Kn</w:t>
      </w:r>
      <w:r w:rsidR="00110F50">
        <w:t xml:space="preserve"> i </w:t>
      </w:r>
      <w:r w:rsidR="002F100A">
        <w:t xml:space="preserve">putne troškove privremene stečajne </w:t>
      </w:r>
      <w:r w:rsidR="007E0B05">
        <w:t>upraviteljice</w:t>
      </w:r>
      <w:r w:rsidR="002F100A">
        <w:t xml:space="preserve"> u minimalno</w:t>
      </w:r>
      <w:r w:rsidR="007E0B05">
        <w:t>m</w:t>
      </w:r>
      <w:r w:rsidR="002F100A">
        <w:t xml:space="preserve"> iznosu od 2.000,00 kn. </w:t>
      </w:r>
      <w:r>
        <w:t xml:space="preserve"> </w:t>
      </w:r>
    </w:p>
    <w:p w:rsidRDefault="006D12BD" w:rsidP="004D1E93" w:rsidR="004D1E93">
      <w:pPr>
        <w:jc w:val="both"/>
      </w:pPr>
      <w:r>
        <w:tab/>
      </w:r>
      <w:r>
        <w:tab/>
        <w:t>Stoga je na temelju odredbe čl.132.  SZ-a odlučeno kao u izreci rješenja.</w:t>
      </w:r>
    </w:p>
    <w:p w:rsidRDefault="004D1E93" w:rsidP="004D1E93" w:rsidR="004D1E93">
      <w:pPr>
        <w:jc w:val="both"/>
      </w:pPr>
    </w:p>
    <w:p w:rsidRDefault="004D1E93" w:rsidP="004D1E93" w:rsidR="006D12BD">
      <w:pPr>
        <w:jc w:val="both"/>
      </w:pPr>
      <w:r>
        <w:t xml:space="preserve"> </w:t>
      </w:r>
      <w:r>
        <w:tab/>
      </w:r>
      <w:r>
        <w:tab/>
      </w:r>
      <w:r w:rsidR="006D12BD">
        <w:t xml:space="preserve">U Slavonskom Brodu, </w:t>
      </w:r>
      <w:r w:rsidR="00942EE2">
        <w:t>23. siječnja 2019</w:t>
      </w:r>
      <w:r w:rsidR="006D12BD">
        <w:t xml:space="preserve">. godine           </w:t>
      </w:r>
    </w:p>
    <w:p w:rsidRDefault="006D12BD" w:rsidP="006D12BD" w:rsidR="006D12BD">
      <w:pPr>
        <w:jc w:val="both"/>
      </w:pPr>
    </w:p>
    <w:p w:rsidRDefault="00B22B58" w:rsidP="006D12BD" w:rsidR="006D12BD">
      <w:pPr>
        <w:ind w:firstLine="5142" w:left="708"/>
        <w:rPr>
          <w:lang w:eastAsia="en-US"/>
        </w:rPr>
      </w:pPr>
      <w:r>
        <w:rPr>
          <w:lang w:eastAsia="en-US"/>
        </w:rPr>
        <w:t xml:space="preserve">  </w:t>
      </w:r>
      <w:r w:rsidR="00294C49">
        <w:rPr>
          <w:lang w:eastAsia="en-US"/>
        </w:rPr>
        <w:t xml:space="preserve">  </w:t>
      </w:r>
      <w:r>
        <w:rPr>
          <w:lang w:eastAsia="en-US"/>
        </w:rPr>
        <w:t xml:space="preserve"> </w:t>
      </w:r>
      <w:r w:rsidR="006D12BD">
        <w:rPr>
          <w:lang w:eastAsia="en-US"/>
        </w:rPr>
        <w:t>Stečajna sutkinja</w:t>
      </w:r>
    </w:p>
    <w:p w:rsidRDefault="006D12BD" w:rsidP="00942EE2" w:rsidR="006D667D">
      <w:pPr>
        <w:ind w:left="708"/>
        <w:rPr>
          <w:lang w:eastAsia="en-US"/>
        </w:rPr>
      </w:pP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</w:t>
      </w:r>
      <w:r w:rsidR="003739AB">
        <w:rPr>
          <w:lang w:eastAsia="en-US"/>
        </w:rPr>
        <w:t xml:space="preserve">   </w:t>
      </w:r>
      <w:r>
        <w:rPr>
          <w:lang w:eastAsia="en-US"/>
        </w:rPr>
        <w:t>Mirna Vujčić</w:t>
      </w:r>
    </w:p>
    <w:p w:rsidRDefault="006D12BD" w:rsidP="006D12BD" w:rsidR="006D12BD">
      <w:pPr>
        <w:jc w:val="both"/>
      </w:pPr>
    </w:p>
    <w:p w:rsidRDefault="00D46EE2" w:rsidP="006D12BD" w:rsidR="00D46EE2">
      <w:pPr>
        <w:jc w:val="both"/>
      </w:pPr>
    </w:p>
    <w:p w:rsidRDefault="006D12BD" w:rsidP="006D12BD" w:rsidR="006D12BD">
      <w:pPr>
        <w:jc w:val="both"/>
      </w:pPr>
    </w:p>
    <w:p w:rsidRDefault="006D12BD" w:rsidP="006D12BD" w:rsidR="006D12BD"/>
    <w:p w:rsidRDefault="006D12BD" w:rsidP="006D12BD" w:rsidR="006D12BD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od isteka 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Republike Hrvatske </w:t>
      </w:r>
    </w:p>
    <w:p w:rsidRDefault="006D12BD" w:rsidP="006D12BD" w:rsidR="006D12BD">
      <w:pPr>
        <w:rPr>
          <w:sz w:val="20"/>
          <w:szCs w:val="20"/>
        </w:rPr>
      </w:pPr>
      <w:r>
        <w:rPr>
          <w:sz w:val="20"/>
          <w:szCs w:val="20"/>
        </w:rPr>
        <w:t xml:space="preserve">Zagreb putem ovoga suda u tri primjerka. </w:t>
      </w:r>
    </w:p>
    <w:p w:rsidRDefault="006D12BD" w:rsidP="006D12BD" w:rsidR="006D12BD"/>
    <w:p w:rsidRDefault="006D12BD" w:rsidP="006D12BD" w:rsidR="006D12BD">
      <w:r>
        <w:t xml:space="preserve">  </w:t>
      </w:r>
    </w:p>
    <w:p w:rsidRDefault="00D46EE2" w:rsidP="006D12BD" w:rsidR="00D46EE2"/>
    <w:p w:rsidRDefault="006D12BD" w:rsidP="006D12BD" w:rsidR="006D12BD"/>
    <w:p w:rsidRDefault="006D12BD" w:rsidP="006D12BD" w:rsidR="006D12BD">
      <w:r>
        <w:t>DNA:</w:t>
      </w:r>
    </w:p>
    <w:p w:rsidRDefault="006D12BD" w:rsidP="006D12BD" w:rsidR="006D12BD">
      <w:r>
        <w:t>1.Rješenje objaviti na mrežnoj stranici e-Oglasna ploča sudova</w:t>
      </w:r>
    </w:p>
    <w:p w:rsidRDefault="006D12BD" w:rsidP="006D12BD" w:rsidR="006D12BD">
      <w:r>
        <w:t>2. Rješenje dostaviti</w:t>
      </w:r>
      <w:r w:rsidR="00942EE2">
        <w:t xml:space="preserve"> dužniku izravno, te privremenoj</w:t>
      </w:r>
      <w:r>
        <w:t xml:space="preserve"> stečajno</w:t>
      </w:r>
      <w:r w:rsidR="00942EE2">
        <w:t>j</w:t>
      </w:r>
      <w:r>
        <w:t xml:space="preserve"> upravitelj</w:t>
      </w:r>
      <w:r w:rsidR="00942EE2">
        <w:t>ici</w:t>
      </w:r>
    </w:p>
    <w:p w:rsidRDefault="006D12BD" w:rsidP="006D12BD" w:rsidR="006D12BD">
      <w:r>
        <w:t>3. Rješenje o predujmu dužnika s klauzulom ovršnosti dostaviti FINI</w:t>
      </w:r>
    </w:p>
    <w:p w:rsidRDefault="006D12BD" w:rsidP="006D12BD" w:rsidR="006D12BD">
      <w:pPr>
        <w:ind w:firstLine="1440"/>
        <w:jc w:val="both"/>
      </w:pPr>
    </w:p>
    <w:p w:rsidRDefault="00754327" w:rsidP="006D12BD" w:rsidR="00754327" w:rsidRPr="006D12BD"/>
    <w:sectPr w:rsidSect="00087EDF" w:rsidR="00754327" w:rsidRPr="006D12B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6DA" w:rsidP="00087EDF" w:rsidR="00EC16DA">
      <w:r>
        <w:separator/>
      </w:r>
    </w:p>
  </w:endnote>
  <w:endnote w:id="0" w:type="continuationSeparator">
    <w:p w:rsidRDefault="00EC16DA" w:rsidP="00087EDF" w:rsidR="00EC1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6DA" w:rsidP="00087EDF" w:rsidR="00EC16DA">
      <w:r>
        <w:separator/>
      </w:r>
    </w:p>
  </w:footnote>
  <w:footnote w:id="0" w:type="continuationSeparator">
    <w:p w:rsidRDefault="00EC16DA" w:rsidP="00087EDF" w:rsidR="00EC1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1502BF" w:rsidP="001502BF" w:rsidR="00421F3C">
        <w:pPr>
          <w:pStyle w:val="Zaglavlje"/>
          <w:jc w:val="right"/>
        </w:pPr>
        <w:r>
          <w:t xml:space="preserve">  </w:t>
        </w:r>
        <w:r w:rsidR="00087EDF">
          <w:fldChar w:fldCharType="begin"/>
        </w:r>
        <w:r w:rsidR="00087EDF">
          <w:instrText>PAGE   \* MERGEFORMAT</w:instrText>
        </w:r>
        <w:r w:rsidR="00087EDF">
          <w:fldChar w:fldCharType="separate"/>
        </w:r>
        <w:r w:rsidR="009069A7">
          <w:rPr>
            <w:noProof/>
          </w:rPr>
          <w:t>3</w:t>
        </w:r>
        <w:r w:rsidR="00087EDF">
          <w:fldChar w:fldCharType="end"/>
        </w:r>
        <w:r w:rsidR="00421F3C" w:rsidRPr="00421F3C">
          <w:rPr>
            <w:b/>
          </w:rPr>
          <w:t xml:space="preserve"> </w:t>
        </w:r>
        <w:r>
          <w:rPr>
            <w:b/>
          </w:rPr>
          <w:t xml:space="preserve">                                           </w:t>
        </w:r>
        <w:r w:rsidR="00421F3C">
          <w:rPr>
            <w:b/>
          </w:rPr>
          <w:t>Broj: 7/St-</w:t>
        </w:r>
        <w:r w:rsidR="000537BE">
          <w:rPr>
            <w:b/>
          </w:rPr>
          <w:t>7</w:t>
        </w:r>
        <w:r w:rsidR="002F100A">
          <w:rPr>
            <w:b/>
          </w:rPr>
          <w:t>26</w:t>
        </w:r>
        <w:r w:rsidR="00421F3C">
          <w:rPr>
            <w:b/>
          </w:rPr>
          <w:t>/201</w:t>
        </w:r>
        <w:r w:rsidR="000537BE">
          <w:rPr>
            <w:b/>
          </w:rPr>
          <w:t>8</w:t>
        </w:r>
        <w:r w:rsidR="00421F3C">
          <w:rPr>
            <w:b/>
          </w:rPr>
          <w:t>-</w:t>
        </w:r>
        <w:r w:rsidR="00942EE2">
          <w:rPr>
            <w:b/>
          </w:rPr>
          <w:t>17</w:t>
        </w:r>
      </w:p>
      <w:p w:rsidRDefault="009069A7" w:rsidR="00087EDF">
        <w:pPr>
          <w:pStyle w:val="Zaglavlje"/>
          <w:jc w:val="center"/>
        </w:pPr>
      </w:p>
    </w:sdtContent>
  </w:sdt>
  <w:p w:rsidRDefault="00087EDF" w:rsidR="00087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2BD" w:rsidP="006D12BD" w:rsidR="006D12BD">
    <w:pPr>
      <w:pStyle w:val="Zaglavlje"/>
      <w:jc w:val="right"/>
    </w:pPr>
    <w:r>
      <w:rPr>
        <w:b/>
      </w:rPr>
      <w:t>B</w:t>
    </w:r>
    <w:r w:rsidR="00BD5B8F">
      <w:rPr>
        <w:b/>
      </w:rPr>
      <w:t>roj: 7/St-</w:t>
    </w:r>
    <w:r w:rsidR="000537BE">
      <w:rPr>
        <w:b/>
      </w:rPr>
      <w:t>7</w:t>
    </w:r>
    <w:r w:rsidR="00BE3FBA">
      <w:rPr>
        <w:b/>
      </w:rPr>
      <w:t>26</w:t>
    </w:r>
    <w:r w:rsidR="000537BE">
      <w:rPr>
        <w:b/>
      </w:rPr>
      <w:t>/2018</w:t>
    </w:r>
    <w:r>
      <w:rPr>
        <w:b/>
      </w:rPr>
      <w:t>-</w:t>
    </w:r>
    <w:r w:rsidR="00942EE2">
      <w:rPr>
        <w:b/>
      </w:rPr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4867"/>
    <w:rsid w:val="000049BC"/>
    <w:rsid w:val="00005C84"/>
    <w:rsid w:val="000071CD"/>
    <w:rsid w:val="00012BA9"/>
    <w:rsid w:val="0001324A"/>
    <w:rsid w:val="00016F2A"/>
    <w:rsid w:val="00027211"/>
    <w:rsid w:val="00030C5E"/>
    <w:rsid w:val="00035AA2"/>
    <w:rsid w:val="000363A3"/>
    <w:rsid w:val="00037B01"/>
    <w:rsid w:val="000537BE"/>
    <w:rsid w:val="000601C3"/>
    <w:rsid w:val="00073783"/>
    <w:rsid w:val="000753EE"/>
    <w:rsid w:val="000824B1"/>
    <w:rsid w:val="00087EDF"/>
    <w:rsid w:val="00090057"/>
    <w:rsid w:val="00097E24"/>
    <w:rsid w:val="000A1C62"/>
    <w:rsid w:val="000B6813"/>
    <w:rsid w:val="000B6B44"/>
    <w:rsid w:val="000C5220"/>
    <w:rsid w:val="000E17BD"/>
    <w:rsid w:val="000E238B"/>
    <w:rsid w:val="000E618F"/>
    <w:rsid w:val="001004BC"/>
    <w:rsid w:val="0010524E"/>
    <w:rsid w:val="00110F50"/>
    <w:rsid w:val="00114CF3"/>
    <w:rsid w:val="00115F92"/>
    <w:rsid w:val="001220CB"/>
    <w:rsid w:val="00135E86"/>
    <w:rsid w:val="001417AF"/>
    <w:rsid w:val="0014706C"/>
    <w:rsid w:val="001502BF"/>
    <w:rsid w:val="001673E4"/>
    <w:rsid w:val="0017013E"/>
    <w:rsid w:val="00175F6F"/>
    <w:rsid w:val="00192D27"/>
    <w:rsid w:val="00194FBC"/>
    <w:rsid w:val="001A41EF"/>
    <w:rsid w:val="001B2482"/>
    <w:rsid w:val="001C0E74"/>
    <w:rsid w:val="001C3C9F"/>
    <w:rsid w:val="001C5EB7"/>
    <w:rsid w:val="001D2E43"/>
    <w:rsid w:val="001D3D1E"/>
    <w:rsid w:val="001F64EA"/>
    <w:rsid w:val="0020428C"/>
    <w:rsid w:val="00225217"/>
    <w:rsid w:val="00230EA9"/>
    <w:rsid w:val="0023368D"/>
    <w:rsid w:val="00233CF6"/>
    <w:rsid w:val="0023692A"/>
    <w:rsid w:val="002416CC"/>
    <w:rsid w:val="00245508"/>
    <w:rsid w:val="00246414"/>
    <w:rsid w:val="00256A11"/>
    <w:rsid w:val="0026135C"/>
    <w:rsid w:val="002628D9"/>
    <w:rsid w:val="00270029"/>
    <w:rsid w:val="00281898"/>
    <w:rsid w:val="00284B28"/>
    <w:rsid w:val="00290D43"/>
    <w:rsid w:val="00291686"/>
    <w:rsid w:val="00293F15"/>
    <w:rsid w:val="00294C49"/>
    <w:rsid w:val="002B7329"/>
    <w:rsid w:val="002C3D19"/>
    <w:rsid w:val="002C3E8E"/>
    <w:rsid w:val="002C75B6"/>
    <w:rsid w:val="002D0FD7"/>
    <w:rsid w:val="002D3AFC"/>
    <w:rsid w:val="002F100A"/>
    <w:rsid w:val="002F7430"/>
    <w:rsid w:val="003233AA"/>
    <w:rsid w:val="003423C0"/>
    <w:rsid w:val="003469D2"/>
    <w:rsid w:val="00350923"/>
    <w:rsid w:val="00364A43"/>
    <w:rsid w:val="003739AB"/>
    <w:rsid w:val="003906EC"/>
    <w:rsid w:val="00396C36"/>
    <w:rsid w:val="003A07C0"/>
    <w:rsid w:val="003A6559"/>
    <w:rsid w:val="003B2953"/>
    <w:rsid w:val="003B3314"/>
    <w:rsid w:val="003C16B0"/>
    <w:rsid w:val="003D03C5"/>
    <w:rsid w:val="003D1215"/>
    <w:rsid w:val="003E0109"/>
    <w:rsid w:val="003F5433"/>
    <w:rsid w:val="003F7E98"/>
    <w:rsid w:val="004039DF"/>
    <w:rsid w:val="00405CF0"/>
    <w:rsid w:val="00407ADF"/>
    <w:rsid w:val="00415A8E"/>
    <w:rsid w:val="004178CA"/>
    <w:rsid w:val="00421F3C"/>
    <w:rsid w:val="004256CE"/>
    <w:rsid w:val="00425C64"/>
    <w:rsid w:val="0043078D"/>
    <w:rsid w:val="00440979"/>
    <w:rsid w:val="00461CB1"/>
    <w:rsid w:val="00465B1A"/>
    <w:rsid w:val="00466967"/>
    <w:rsid w:val="00482D8D"/>
    <w:rsid w:val="004A493B"/>
    <w:rsid w:val="004A4CDB"/>
    <w:rsid w:val="004A62AA"/>
    <w:rsid w:val="004C36C9"/>
    <w:rsid w:val="004D1E93"/>
    <w:rsid w:val="004E14B0"/>
    <w:rsid w:val="004E6267"/>
    <w:rsid w:val="004F0FE8"/>
    <w:rsid w:val="00530390"/>
    <w:rsid w:val="00542E1B"/>
    <w:rsid w:val="00584222"/>
    <w:rsid w:val="005A07DB"/>
    <w:rsid w:val="005B1B42"/>
    <w:rsid w:val="005B5355"/>
    <w:rsid w:val="005B726A"/>
    <w:rsid w:val="005B7BFD"/>
    <w:rsid w:val="005C703E"/>
    <w:rsid w:val="005C7446"/>
    <w:rsid w:val="005D3854"/>
    <w:rsid w:val="005D3BD6"/>
    <w:rsid w:val="005D3EE3"/>
    <w:rsid w:val="005D51E4"/>
    <w:rsid w:val="005D5216"/>
    <w:rsid w:val="005E4F92"/>
    <w:rsid w:val="005E5EA2"/>
    <w:rsid w:val="00612F46"/>
    <w:rsid w:val="0061449B"/>
    <w:rsid w:val="0061523C"/>
    <w:rsid w:val="006279EA"/>
    <w:rsid w:val="006312D5"/>
    <w:rsid w:val="0064362C"/>
    <w:rsid w:val="006457AC"/>
    <w:rsid w:val="0065201E"/>
    <w:rsid w:val="00664A9A"/>
    <w:rsid w:val="00665799"/>
    <w:rsid w:val="006817DE"/>
    <w:rsid w:val="006864D1"/>
    <w:rsid w:val="00686D05"/>
    <w:rsid w:val="00692884"/>
    <w:rsid w:val="006971AA"/>
    <w:rsid w:val="006A25E7"/>
    <w:rsid w:val="006B7BD2"/>
    <w:rsid w:val="006C0994"/>
    <w:rsid w:val="006C2EFE"/>
    <w:rsid w:val="006D12BD"/>
    <w:rsid w:val="006D667D"/>
    <w:rsid w:val="006E0352"/>
    <w:rsid w:val="006E0CC3"/>
    <w:rsid w:val="006E3BF5"/>
    <w:rsid w:val="006F0169"/>
    <w:rsid w:val="006F4729"/>
    <w:rsid w:val="0071603F"/>
    <w:rsid w:val="00717565"/>
    <w:rsid w:val="00722EBE"/>
    <w:rsid w:val="00723EB4"/>
    <w:rsid w:val="007368A2"/>
    <w:rsid w:val="00753FE8"/>
    <w:rsid w:val="00754327"/>
    <w:rsid w:val="00757C8D"/>
    <w:rsid w:val="0076416D"/>
    <w:rsid w:val="00764365"/>
    <w:rsid w:val="00766AE2"/>
    <w:rsid w:val="00790A1E"/>
    <w:rsid w:val="007A3729"/>
    <w:rsid w:val="007A54B1"/>
    <w:rsid w:val="007B615B"/>
    <w:rsid w:val="007B6F85"/>
    <w:rsid w:val="007C09A7"/>
    <w:rsid w:val="007D3768"/>
    <w:rsid w:val="007E0B05"/>
    <w:rsid w:val="007E22A8"/>
    <w:rsid w:val="007E3174"/>
    <w:rsid w:val="007F7A21"/>
    <w:rsid w:val="0080207D"/>
    <w:rsid w:val="00804B8C"/>
    <w:rsid w:val="00823DF3"/>
    <w:rsid w:val="00826CC2"/>
    <w:rsid w:val="00831320"/>
    <w:rsid w:val="00834270"/>
    <w:rsid w:val="008466C4"/>
    <w:rsid w:val="008538A9"/>
    <w:rsid w:val="008614F2"/>
    <w:rsid w:val="00861B9A"/>
    <w:rsid w:val="00870DE6"/>
    <w:rsid w:val="00871DCA"/>
    <w:rsid w:val="00875A17"/>
    <w:rsid w:val="008837E5"/>
    <w:rsid w:val="00885F6C"/>
    <w:rsid w:val="0089092B"/>
    <w:rsid w:val="00890A2C"/>
    <w:rsid w:val="008979AF"/>
    <w:rsid w:val="008A38F1"/>
    <w:rsid w:val="008A3E24"/>
    <w:rsid w:val="008A3EA3"/>
    <w:rsid w:val="008A60E6"/>
    <w:rsid w:val="008B0158"/>
    <w:rsid w:val="008B7A7E"/>
    <w:rsid w:val="008C2414"/>
    <w:rsid w:val="008C2E52"/>
    <w:rsid w:val="008C3F86"/>
    <w:rsid w:val="008D1796"/>
    <w:rsid w:val="008E45EE"/>
    <w:rsid w:val="008F0D37"/>
    <w:rsid w:val="008F290C"/>
    <w:rsid w:val="008F2F61"/>
    <w:rsid w:val="008F5C7B"/>
    <w:rsid w:val="009014BF"/>
    <w:rsid w:val="009015AF"/>
    <w:rsid w:val="00901F98"/>
    <w:rsid w:val="0090221D"/>
    <w:rsid w:val="00902A1A"/>
    <w:rsid w:val="009069A7"/>
    <w:rsid w:val="00910DC8"/>
    <w:rsid w:val="00924634"/>
    <w:rsid w:val="009305A2"/>
    <w:rsid w:val="00931FE3"/>
    <w:rsid w:val="00933EA0"/>
    <w:rsid w:val="009419B5"/>
    <w:rsid w:val="00942EE2"/>
    <w:rsid w:val="00946092"/>
    <w:rsid w:val="0095335D"/>
    <w:rsid w:val="00961FF6"/>
    <w:rsid w:val="009675A9"/>
    <w:rsid w:val="00970A6E"/>
    <w:rsid w:val="00984661"/>
    <w:rsid w:val="00986913"/>
    <w:rsid w:val="00990FB7"/>
    <w:rsid w:val="009A171D"/>
    <w:rsid w:val="009A53E0"/>
    <w:rsid w:val="009C19F3"/>
    <w:rsid w:val="009D264C"/>
    <w:rsid w:val="009D6D9D"/>
    <w:rsid w:val="009E5C12"/>
    <w:rsid w:val="009F239A"/>
    <w:rsid w:val="009F57A5"/>
    <w:rsid w:val="00A107D2"/>
    <w:rsid w:val="00A224BF"/>
    <w:rsid w:val="00A228A6"/>
    <w:rsid w:val="00A25663"/>
    <w:rsid w:val="00A30475"/>
    <w:rsid w:val="00A3100A"/>
    <w:rsid w:val="00A3543C"/>
    <w:rsid w:val="00A367C5"/>
    <w:rsid w:val="00A37866"/>
    <w:rsid w:val="00A4065F"/>
    <w:rsid w:val="00A4211B"/>
    <w:rsid w:val="00A43EA4"/>
    <w:rsid w:val="00A44721"/>
    <w:rsid w:val="00A462AA"/>
    <w:rsid w:val="00A50B50"/>
    <w:rsid w:val="00A556CC"/>
    <w:rsid w:val="00A664C3"/>
    <w:rsid w:val="00A73A59"/>
    <w:rsid w:val="00A74700"/>
    <w:rsid w:val="00A779B1"/>
    <w:rsid w:val="00A80E9D"/>
    <w:rsid w:val="00A90BB5"/>
    <w:rsid w:val="00A9345D"/>
    <w:rsid w:val="00A94763"/>
    <w:rsid w:val="00AB2E35"/>
    <w:rsid w:val="00AB4C9D"/>
    <w:rsid w:val="00AB77C2"/>
    <w:rsid w:val="00AD5C64"/>
    <w:rsid w:val="00AE142D"/>
    <w:rsid w:val="00AF26BF"/>
    <w:rsid w:val="00B06A46"/>
    <w:rsid w:val="00B12789"/>
    <w:rsid w:val="00B15C05"/>
    <w:rsid w:val="00B17487"/>
    <w:rsid w:val="00B2290C"/>
    <w:rsid w:val="00B22B58"/>
    <w:rsid w:val="00B27957"/>
    <w:rsid w:val="00B338D0"/>
    <w:rsid w:val="00B41148"/>
    <w:rsid w:val="00B423B2"/>
    <w:rsid w:val="00B42FA9"/>
    <w:rsid w:val="00B521C7"/>
    <w:rsid w:val="00B526F3"/>
    <w:rsid w:val="00B67A76"/>
    <w:rsid w:val="00B718E9"/>
    <w:rsid w:val="00B72728"/>
    <w:rsid w:val="00B760BF"/>
    <w:rsid w:val="00B804C6"/>
    <w:rsid w:val="00B92D41"/>
    <w:rsid w:val="00BA7B2A"/>
    <w:rsid w:val="00BB5540"/>
    <w:rsid w:val="00BD5B8F"/>
    <w:rsid w:val="00BE21EB"/>
    <w:rsid w:val="00BE3FBA"/>
    <w:rsid w:val="00C01F79"/>
    <w:rsid w:val="00C1712E"/>
    <w:rsid w:val="00C22879"/>
    <w:rsid w:val="00C253F2"/>
    <w:rsid w:val="00C41249"/>
    <w:rsid w:val="00C62F46"/>
    <w:rsid w:val="00C65126"/>
    <w:rsid w:val="00C653B6"/>
    <w:rsid w:val="00C71DFB"/>
    <w:rsid w:val="00C72C2F"/>
    <w:rsid w:val="00C76803"/>
    <w:rsid w:val="00C809C6"/>
    <w:rsid w:val="00CB6D73"/>
    <w:rsid w:val="00CD1CC2"/>
    <w:rsid w:val="00CE3744"/>
    <w:rsid w:val="00CF4044"/>
    <w:rsid w:val="00CF7A18"/>
    <w:rsid w:val="00D128B2"/>
    <w:rsid w:val="00D161E5"/>
    <w:rsid w:val="00D2330E"/>
    <w:rsid w:val="00D2661C"/>
    <w:rsid w:val="00D275A0"/>
    <w:rsid w:val="00D329AE"/>
    <w:rsid w:val="00D32EF9"/>
    <w:rsid w:val="00D34C35"/>
    <w:rsid w:val="00D41E09"/>
    <w:rsid w:val="00D42E0E"/>
    <w:rsid w:val="00D46EE2"/>
    <w:rsid w:val="00D50130"/>
    <w:rsid w:val="00D501F9"/>
    <w:rsid w:val="00D52127"/>
    <w:rsid w:val="00D52316"/>
    <w:rsid w:val="00D8134B"/>
    <w:rsid w:val="00DA1EE0"/>
    <w:rsid w:val="00DA498E"/>
    <w:rsid w:val="00DA5385"/>
    <w:rsid w:val="00DB0FB9"/>
    <w:rsid w:val="00DC2959"/>
    <w:rsid w:val="00DC47BF"/>
    <w:rsid w:val="00DC5939"/>
    <w:rsid w:val="00DC6BAA"/>
    <w:rsid w:val="00DD3DA7"/>
    <w:rsid w:val="00DF078F"/>
    <w:rsid w:val="00DF4945"/>
    <w:rsid w:val="00E03EF2"/>
    <w:rsid w:val="00E125B9"/>
    <w:rsid w:val="00E15793"/>
    <w:rsid w:val="00E223C3"/>
    <w:rsid w:val="00E23866"/>
    <w:rsid w:val="00E435B9"/>
    <w:rsid w:val="00E52425"/>
    <w:rsid w:val="00E53712"/>
    <w:rsid w:val="00E537E8"/>
    <w:rsid w:val="00E62601"/>
    <w:rsid w:val="00E65F57"/>
    <w:rsid w:val="00E72AD2"/>
    <w:rsid w:val="00E93297"/>
    <w:rsid w:val="00E97FC1"/>
    <w:rsid w:val="00EA4C82"/>
    <w:rsid w:val="00EA5AF3"/>
    <w:rsid w:val="00EB59EB"/>
    <w:rsid w:val="00EC16DA"/>
    <w:rsid w:val="00EC66E3"/>
    <w:rsid w:val="00F020F9"/>
    <w:rsid w:val="00F02C44"/>
    <w:rsid w:val="00F10913"/>
    <w:rsid w:val="00F17E58"/>
    <w:rsid w:val="00F277CA"/>
    <w:rsid w:val="00F30B33"/>
    <w:rsid w:val="00F479F0"/>
    <w:rsid w:val="00F70C32"/>
    <w:rsid w:val="00F71EE0"/>
    <w:rsid w:val="00F7248B"/>
    <w:rsid w:val="00F74D97"/>
    <w:rsid w:val="00F75EE0"/>
    <w:rsid w:val="00F80F64"/>
    <w:rsid w:val="00F82B70"/>
    <w:rsid w:val="00F87055"/>
    <w:rsid w:val="00F87F96"/>
    <w:rsid w:val="00FA276E"/>
    <w:rsid w:val="00FA6B14"/>
    <w:rsid w:val="00FA6EDA"/>
    <w:rsid w:val="00FB08B2"/>
    <w:rsid w:val="00FB2892"/>
    <w:rsid w:val="00FB3FC0"/>
    <w:rsid w:val="00FB4236"/>
    <w:rsid w:val="00FB79C5"/>
    <w:rsid w:val="00FC3AD2"/>
    <w:rsid w:val="00FD2671"/>
    <w:rsid w:val="00FD4CF5"/>
    <w:rsid w:val="00FD56CE"/>
    <w:rsid w:val="00FD6FC8"/>
    <w:rsid w:val="00FE43B8"/>
    <w:rsid w:val="00FE4B95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9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812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35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7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450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St-726/2018</izvorni_sadrzaj>
    <derivirana_varijabla naziv="DomainObject.Predmet.OznakaBroj_1">St-726/2018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NOVOINTEL d.o.o.</izvorni_sadrzaj>
    <derivirana_varijabla naziv="DomainObject.Predmet.ProtustrankaFormated_1">  NOVOINTEL d.o.o.</derivirana_varijabla>
  </DomainObject.Predmet.ProtustrankaFormated>
  <DomainObject.Predmet.ProtustrankaFormatedOIB>
    <izvorni_sadrzaj>  NOVOINTEL d.o.o., OIB 46811673596</izvorni_sadrzaj>
    <derivirana_varijabla naziv="DomainObject.Predmet.ProtustrankaFormatedOIB_1">  NOVOINTEL d.o.o., OIB 46811673596</derivirana_varijabla>
  </DomainObject.Predmet.ProtustrankaFormatedOIB>
  <DomainObject.Predmet.ProtustrankaFormatedWithAdress>
    <izvorni_sadrzaj> NOVOINTEL d.o.o., Vumelje 22, 10000 Zagreb</izvorni_sadrzaj>
    <derivirana_varijabla naziv="DomainObject.Predmet.ProtustrankaFormatedWithAdress_1"> NOVOINTEL d.o.o., Vumelje 22, 10000 Zagreb</derivirana_varijabla>
  </DomainObject.Predmet.ProtustrankaFormatedWithAdress>
  <DomainObject.Predmet.ProtustrankaFormatedWithAdressOIB>
    <izvorni_sadrzaj> NOVOINTEL d.o.o., OIB 46811673596, Vumelje 22, 10000 Zagreb</izvorni_sadrzaj>
    <derivirana_varijabla naziv="DomainObject.Predmet.ProtustrankaFormatedWithAdressOIB_1"> NOVOINTEL d.o.o., OIB 46811673596, Vumelje 22, 10000 Zagreb</derivirana_varijabla>
  </DomainObject.Predmet.ProtustrankaFormatedWithAdressOIB>
  <DomainObject.Predmet.ProtustrankaWithAdress>
    <izvorni_sadrzaj>NOVOINTEL d.o.o. Vumelje 22, 10000 Zagreb</izvorni_sadrzaj>
    <derivirana_varijabla naziv="DomainObject.Predmet.ProtustrankaWithAdress_1">NOVOINTEL d.o.o. Vumelje 22, 10000 Zagreb</derivirana_varijabla>
  </DomainObject.Predmet.ProtustrankaWithAdress>
  <DomainObject.Predmet.ProtustrankaWithAdressOIB>
    <izvorni_sadrzaj>NOVOINTEL d.o.o., OIB 46811673596, Vumelje 22, 10000 Zagreb</izvorni_sadrzaj>
    <derivirana_varijabla naziv="DomainObject.Predmet.ProtustrankaWithAdressOIB_1">NOVOINTEL d.o.o., OIB 46811673596, Vumelje 22, 10000 Zagreb</derivirana_varijabla>
  </DomainObject.Predmet.ProtustrankaWithAdressOIB>
  <DomainObject.Predmet.ProtustrankaNazivFormated>
    <izvorni_sadrzaj>NOVOINTEL d.o.o.</izvorni_sadrzaj>
    <derivirana_varijabla naziv="DomainObject.Predmet.ProtustrankaNazivFormated_1">NOVOINTEL d.o.o.</derivirana_varijabla>
  </DomainObject.Predmet.ProtustrankaNazivFormated>
  <DomainObject.Predmet.ProtustrankaNazivFormatedOIB>
    <izvorni_sadrzaj>NOVOINTEL d.o.o., OIB 46811673596</izvorni_sadrzaj>
    <derivirana_varijabla naziv="DomainObject.Predmet.ProtustrankaNazivFormatedOIB_1">NOVOINTEL d.o.o., OIB 46811673596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u Zagrebu</izvorni_sadrzaj>
    <derivirana_varijabla naziv="DomainObject.Predmet.StrankaFormated_1">  FINA Regionalni centar Zagreb; RH MF Porezna uprava u Zagrebu</derivirana_varijabla>
  </DomainObject.Predmet.StrankaFormated>
  <DomainObject.Predmet.StrankaFormatedOIB>
    <izvorni_sadrzaj>  FINA Regionalni centar Zagreb, OIB 85821130368; RH MF Porezna uprava u Zagrebu, OIB 18683136487</izvorni_sadrzaj>
    <derivirana_varijabla naziv="DomainObject.Predmet.StrankaFormatedOIB_1">  FINA Regionalni centar Zagreb, OIB 85821130368; RH MF Porezna uprava u Zagrebu, OIB 18683136487</derivirana_varijabla>
  </DomainObject.Predmet.StrankaFormatedOIB>
  <DomainObject.Predmet.StrankaFormatedWithAdress>
    <izvorni_sadrzaj> FINA Regionalni centar Zagreb, Trg svibanjskih žrtava 1995. 1, 10000 Zagreb; RH MF Porezna uprava u Zagrebu</izvorni_sadrzaj>
    <derivirana_varijabla naziv="DomainObject.Predmet.StrankaFormatedWithAdress_1"> FINA Regionalni centar Zagreb, Trg svibanjskih žrtava 1995. 1, 10000 Zagreb; RH MF Porezna uprava u Zagrebu</derivirana_varijabla>
  </DomainObject.Predmet.StrankaFormatedWithAdress>
  <DomainObject.Predmet.StrankaFormatedWithAdressOIB>
    <izvorni_sadrzaj> FINA Regionalni centar Zagreb, OIB 85821130368, Trg svibanjskih žrtava 1995. 1, 10000 Zagreb; RH MF Porezna uprava u Zagrebu, OIB 18683136487</izvorni_sadrzaj>
    <derivirana_varijabla naziv="DomainObject.Predmet.StrankaFormatedWithAdressOIB_1"> FINA Regionalni centar Zagreb, OIB 85821130368, Trg svibanjskih žrtava 1995. 1, 10000 Zagreb; RH MF Porezna uprava u Zagrebu, OIB 18683136487</derivirana_varijabla>
  </DomainObject.Predmet.StrankaFormatedWithAdressOIB>
  <DomainObject.Predmet.StrankaWithAdress>
    <izvorni_sadrzaj>FINA Regionalni centar Zagreb Trg svibanjskih žrtava 1995. 1,10000 Zagreb,RH MF Porezna uprava u Zagrebu </izvorni_sadrzaj>
    <derivirana_varijabla naziv="DomainObject.Predmet.StrankaWithAdress_1">FINA Regionalni centar Zagreb Trg svibanjskih žrtava 1995. 1,10000 Zagreb,RH MF Porezna uprava u Zagrebu </derivirana_varijabla>
  </DomainObject.Predmet.StrankaWithAdress>
  <DomainObject.Predmet.StrankaWithAdressOIB>
    <izvorni_sadrzaj>FINA Regionalni centar Zagreb, OIB 85821130368, Trg svibanjskih žrtava 1995. 1,10000 Zagreb,RH MF Porezna uprava u Zagrebu, OIB 18683136487</izvorni_sadrzaj>
    <derivirana_varijabla naziv="DomainObject.Predmet.StrankaWithAdressOIB_1">FINA Regionalni centar Zagreb, OIB 85821130368, Trg svibanjskih žrtava 1995. 1,10000 Zagreb,RH MF Porezna uprava u Zagrebu, OIB 18683136487</derivirana_varijabla>
  </DomainObject.Predmet.StrankaWithAdressOIB>
  <DomainObject.Predmet.StrankaNazivFormated>
    <izvorni_sadrzaj>FINA Regionalni centar Zagreb,RH MF Porezna uprava u Zagrebu</izvorni_sadrzaj>
    <derivirana_varijabla naziv="DomainObject.Predmet.StrankaNazivFormated_1">FINA Regionalni centar Zagreb,RH MF Porezna uprava u Zagrebu</derivirana_varijabla>
  </DomainObject.Predmet.StrankaNazivFormated>
  <DomainObject.Predmet.StrankaNazivFormatedOIB>
    <izvorni_sadrzaj>FINA Regionalni centar Zagreb, OIB 85821130368,RH MF Porezna uprava u Zagrebu, OIB 18683136487</izvorni_sadrzaj>
    <derivirana_varijabla naziv="DomainObject.Predmet.StrankaNazivFormatedOIB_1">FINA Regionalni centar Zagreb, OIB 85821130368,RH MF Porezna uprava u Zagrebu,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MF Porezna uprava u Zagrebu</item>
    </izvorni_sadrzaj>
    <derivirana_varijabla naziv="DomainObject.Predmet.StrankaListFormated_1">
      <item>FINA Regionalni centar Zagreb</item>
      <item>RH MF Porezna uprava u Zagrebu</item>
    </derivirana_varijabla>
  </DomainObject.Predmet.StrankaListFormated>
  <DomainObject.Predmet.StrankaListFormatedOIB>
    <izvorni_sadrzaj>
      <item>FINA Regionalni centar Zagreb, OIB 85821130368</item>
      <item>RH MF Porezna uprava u Zagrebu, OIB 18683136487</item>
    </izvorni_sadrzaj>
    <derivirana_varijabla naziv="DomainObject.Predmet.StrankaListFormatedOIB_1">
      <item>FINA Regionalni centar Zagreb, OIB 85821130368</item>
      <item>RH MF Porezna uprava u Zagrebu,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u Zagrebu</item>
    </izvorni_sadrzaj>
    <derivirana_varijabla naziv="DomainObject.Predmet.StrankaListFormatedWithAdress_1">
      <item>FINA Regionalni centar Zagreb, Trg svibanjskih žrtava 1995. 1, 10000 Zagreb</item>
      <item>RH MF Porezna uprava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u Zagrebu,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u Zagrebu, OIB 18683136487</item>
    </derivirana_varijabla>
  </DomainObject.Predmet.StrankaListFormatedWithAdressOIB>
  <DomainObject.Predmet.StrankaListNazivFormated>
    <izvorni_sadrzaj>
      <item>FINA Regionalni centar Zagreb</item>
      <item>RH MF Porezna uprava u Zagrebu</item>
    </izvorni_sadrzaj>
    <derivirana_varijabla naziv="DomainObject.Predmet.StrankaListNazivFormated_1">
      <item>FINA Regionalni centar Zagreb</item>
      <item>RH MF Porezna uprava u Zagrebu</item>
    </derivirana_varijabla>
  </DomainObject.Predmet.StrankaListNazivFormated>
  <DomainObject.Predmet.StrankaListNazivFormatedOIB>
    <izvorni_sadrzaj>
      <item>FINA Regionalni centar Zagreb, OIB 85821130368</item>
      <item>RH MF Porezna uprava u Zagrebu, OIB 18683136487</item>
    </izvorni_sadrzaj>
    <derivirana_varijabla naziv="DomainObject.Predmet.StrankaListNazivFormatedOIB_1">
      <item>FINA Regionalni centar Zagreb, OIB 85821130368</item>
      <item>RH MF Porezna uprava u Zagrebu, OIB 18683136487</item>
    </derivirana_varijabla>
  </DomainObject.Predmet.StrankaListNazivFormatedOIB>
  <DomainObject.Predmet.ProtuStrankaListFormated>
    <izvorni_sadrzaj>
      <item>NOVOINTEL d.o.o.</item>
    </izvorni_sadrzaj>
    <derivirana_varijabla naziv="DomainObject.Predmet.ProtuStrankaListFormated_1">
      <item>NOVOINTEL d.o.o.</item>
    </derivirana_varijabla>
  </DomainObject.Predmet.ProtuStrankaListFormated>
  <DomainObject.Predmet.ProtuStrankaListFormatedOIB>
    <izvorni_sadrzaj>
      <item>NOVOINTEL d.o.o., OIB 46811673596</item>
    </izvorni_sadrzaj>
    <derivirana_varijabla naziv="DomainObject.Predmet.ProtuStrankaListFormatedOIB_1">
      <item>NOVOINTEL d.o.o., OIB 46811673596</item>
    </derivirana_varijabla>
  </DomainObject.Predmet.ProtuStrankaListFormatedOIB>
  <DomainObject.Predmet.ProtuStrankaListFormatedWithAdress>
    <izvorni_sadrzaj>
      <item>NOVOINTEL d.o.o., Vumelje 22, 10000 Zagreb</item>
    </izvorni_sadrzaj>
    <derivirana_varijabla naziv="DomainObject.Predmet.ProtuStrankaListFormatedWithAdress_1">
      <item>NOVOINTEL d.o.o., Vumelje 22, 10000 Zagreb</item>
    </derivirana_varijabla>
  </DomainObject.Predmet.ProtuStrankaListFormatedWithAdress>
  <DomainObject.Predmet.ProtuStrankaListFormatedWithAdressOIB>
    <izvorni_sadrzaj>
      <item>NOVOINTEL d.o.o., OIB 46811673596, Vumelje 22, 10000 Zagreb</item>
    </izvorni_sadrzaj>
    <derivirana_varijabla naziv="DomainObject.Predmet.ProtuStrankaListFormatedWithAdressOIB_1">
      <item>NOVOINTEL d.o.o., OIB 46811673596, Vumelje 22, 10000 Zagreb</item>
    </derivirana_varijabla>
  </DomainObject.Predmet.ProtuStrankaListFormatedWithAdressOIB>
  <DomainObject.Predmet.ProtuStrankaListNazivFormated>
    <izvorni_sadrzaj>
      <item>NOVOINTEL d.o.o.</item>
    </izvorni_sadrzaj>
    <derivirana_varijabla naziv="DomainObject.Predmet.ProtuStrankaListNazivFormated_1">
      <item>NOVOINTEL d.o.o.</item>
    </derivirana_varijabla>
  </DomainObject.Predmet.ProtuStrankaListNazivFormated>
  <DomainObject.Predmet.ProtuStrankaListNazivFormatedOIB>
    <izvorni_sadrzaj>
      <item>NOVOINTEL d.o.o., OIB 46811673596</item>
    </izvorni_sadrzaj>
    <derivirana_varijabla naziv="DomainObject.Predmet.ProtuStrankaListNazivFormatedOIB_1">
      <item>NOVOINTEL d.o.o., OIB 46811673596</item>
    </derivirana_varijabla>
  </DomainObject.Predmet.ProtuStrankaListNazivFormatedOIB>
  <DomainObject.Predmet.OstaliListFormated>
    <izvorni_sadrzaj>
      <item>Željko Novosel</item>
      <item>ŽDO u Zagrebu</item>
      <item>Vesna Lazarić</item>
      <item>Gabrijel Zovak</item>
      <item>Boja Stanković</item>
    </izvorni_sadrzaj>
    <derivirana_varijabla naziv="DomainObject.Predmet.OstaliListFormated_1">
      <item>Željko Novosel</item>
      <item>ŽDO u Zagrebu</item>
      <item>Vesna Lazarić</item>
      <item>Gabrijel Zovak</item>
      <item>Boja Stanković</item>
    </derivirana_varijabla>
  </DomainObject.Predmet.OstaliListFormated>
  <DomainObject.Predmet.OstaliListFormatedOIB>
    <izvorni_sadrzaj>
      <item>Željko Novosel, OIB 56273196833</item>
      <item>ŽDO u Zagrebu, OIB 16488001145</item>
      <item>Vesna Lazarić</item>
      <item>Gabrijel Zovak</item>
      <item>Boja Stanković</item>
    </izvorni_sadrzaj>
    <derivirana_varijabla naziv="DomainObject.Predmet.OstaliListFormatedOIB_1">
      <item>Željko Novosel, OIB 56273196833</item>
      <item>ŽDO u Zagrebu, OIB 16488001145</item>
      <item>Vesna Lazarić</item>
      <item>Gabrijel Zovak</item>
      <item>Boja Stanković</item>
    </derivirana_varijabla>
  </DomainObject.Predmet.OstaliListFormatedOIB>
  <DomainObject.Predmet.OstaliListFormatedWithAdress>
    <izvorni_sadrzaj>
      <item>Željko Novosel, Vumelje 22, 10000 Zagreb</item>
      <item>ŽDO u Zagrebu, Savska cesta 41, 10000 Zagreb</item>
      <item>Vesna Lazarić</item>
      <item>Gabrijel Zovak</item>
      <item>Boja Stanković</item>
    </izvorni_sadrzaj>
    <derivirana_varijabla naziv="DomainObject.Predmet.OstaliListFormatedWithAdress_1">
      <item>Željko Novosel, Vumelje 22, 10000 Zagreb</item>
      <item>ŽDO u Zagrebu, Savska cesta 41, 10000 Zagreb</item>
      <item>Vesna Lazarić</item>
      <item>Gabrijel Zovak</item>
      <item>Boja Stanković</item>
    </derivirana_varijabla>
  </DomainObject.Predmet.OstaliListFormatedWithAdress>
  <DomainObject.Predmet.OstaliListFormatedWithAdressOIB>
    <izvorni_sadrzaj>
      <item>Željko Novosel, OIB 56273196833, Vumelje 22, 10000 Zagreb</item>
      <item>ŽDO u Zagrebu, OIB 16488001145, Savska cesta 41, 10000 Zagreb</item>
      <item>Vesna Lazarić</item>
      <item>Gabrijel Zovak</item>
      <item>Boja Stanković</item>
    </izvorni_sadrzaj>
    <derivirana_varijabla naziv="DomainObject.Predmet.OstaliListFormatedWithAdressOIB_1">
      <item>Željko Novosel, OIB 56273196833, Vumelje 22, 10000 Zagreb</item>
      <item>ŽDO u Zagrebu, OIB 16488001145, Savska cesta 41, 10000 Zagreb</item>
      <item>Vesna Lazarić</item>
      <item>Gabrijel Zovak</item>
      <item>Boja Stanković</item>
    </derivirana_varijabla>
  </DomainObject.Predmet.OstaliListFormatedWithAdressOIB>
  <DomainObject.Predmet.OstaliListNazivFormated>
    <izvorni_sadrzaj>
      <item>Željko Novosel</item>
      <item>ŽDO u Zagrebu</item>
      <item>Vesna Lazarić</item>
      <item>Gabrijel Zovak</item>
      <item>Boja Stanković</item>
    </izvorni_sadrzaj>
    <derivirana_varijabla naziv="DomainObject.Predmet.OstaliListNazivFormated_1">
      <item>Željko Novosel</item>
      <item>ŽDO u Zagrebu</item>
      <item>Vesna Lazarić</item>
      <item>Gabrijel Zovak</item>
      <item>Boja Stanković</item>
    </derivirana_varijabla>
  </DomainObject.Predmet.OstaliListNazivFormated>
  <DomainObject.Predmet.OstaliListNazivFormatedOIB>
    <izvorni_sadrzaj>
      <item>Željko Novosel, OIB 56273196833</item>
      <item>ŽDO u Zagrebu, OIB 16488001145</item>
      <item>Vesna Lazarić</item>
      <item>Gabrijel Zovak</item>
      <item>Boja Stanković</item>
    </izvorni_sadrzaj>
    <derivirana_varijabla naziv="DomainObject.Predmet.OstaliListNazivFormatedOIB_1">
      <item>Željko Novosel, OIB 56273196833</item>
      <item>ŽDO u Zagrebu, OIB 16488001145</item>
      <item>Vesna Lazarić</item>
      <item>Gabrijel Zovak</item>
      <item>Boja Stanković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NOVOINTEL d.o.o.</izvorni_sadrzaj>
    <derivirana_varijabla naziv="DomainObject.Predmet.ProtustrankaIDrugi_1">NOVOINTEL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NOVOINTEL d.o.o., OIB 46811673596, Vumelje 22, 10000 Zagreb</izvorni_sadrzaj>
    <derivirana_varijabla naziv="DomainObject.Predmet.ProtustrankaIDrugiAdressOIB_1">NOVOINTEL d.o.o., OIB 46811673596, Vumelje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NOVOINTEL d.o.o.</item>
      <item>FINA Regionalni centar Zagreb</item>
      <item>RH MF Porezna uprava u Zagrebu</item>
      <item>Željko Novosel</item>
      <item>ŽDO u Zagrebu</item>
      <item>Vesna Lazarić</item>
      <item>Gabrijel Zovak</item>
      <item>Boja Stanković</item>
    </izvorni_sadrzaj>
    <derivirana_varijabla naziv="DomainObject.Predmet.SudioniciListNaziv_1">
      <item>NOVOINTEL d.o.o.</item>
      <item>FINA Regionalni centar Zagreb</item>
      <item>RH MF Porezna uprava u Zagrebu</item>
      <item>Željko Novosel</item>
      <item>ŽDO u Zagrebu</item>
      <item>Vesna Lazarić</item>
      <item>Gabrijel Zovak</item>
      <item>Boja Stanković</item>
    </derivirana_varijabla>
  </DomainObject.Predmet.SudioniciListNaziv>
  <DomainObject.Predmet.SudioniciListAdressOIB>
    <izvorni_sadrzaj>
      <item>NOVOINTEL d.o.o., OIB 46811673596, Vumelje 22,10000 Zagreb</item>
      <item>FINA Regionalni centar Zagreb, OIB 85821130368, Trg svibanjskih žrtava 1995. 1,10000 Zagreb</item>
      <item>RH MF Porezna uprava u Zagrebu, OIB 18683136487</item>
      <item>Željko Novosel, OIB 56273196833, Vumelje 22,10000 Zagreb</item>
      <item>ŽDO u Zagrebu, OIB 16488001145, Savska cesta 41,10000 Zagreb</item>
      <item>Vesna Lazarić</item>
      <item>Gabrijel Zovak</item>
      <item>Boja Stanković</item>
    </izvorni_sadrzaj>
    <derivirana_varijabla naziv="DomainObject.Predmet.SudioniciListAdressOIB_1">
      <item>NOVOINTEL d.o.o., OIB 46811673596, Vumelje 22,10000 Zagreb</item>
      <item>FINA Regionalni centar Zagreb, OIB 85821130368, Trg svibanjskih žrtava 1995. 1,10000 Zagreb</item>
      <item>RH MF Porezna uprava u Zagrebu, OIB 18683136487</item>
      <item>Željko Novosel, OIB 56273196833, Vumelje 22,10000 Zagreb</item>
      <item>ŽDO u Zagrebu, OIB 16488001145, Savska cesta 41,10000 Zagreb</item>
      <item>Vesna Lazarić</item>
      <item>Gabrijel Zovak</item>
      <item>Boja Stanković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46811673596</item>
      <item>, OIB 85821130368</item>
      <item>, OIB 18683136487</item>
      <item>, OIB 56273196833</item>
      <item>, OIB 16488001145</item>
      <item>, OIB null</item>
      <item>, OIB null</item>
      <item>, OIB null</item>
    </izvorni_sadrzaj>
    <derivirana_varijabla naziv="DomainObject.Predmet.SudioniciListNazivOIB_1">
      <item>, OIB 46811673596</item>
      <item>, OIB 85821130368</item>
      <item>, OIB 18683136487</item>
      <item>, OIB 56273196833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St-726/2018-11</izvorni_sadrzaj>
    <derivirana_varijabla naziv="DomainObject.PredzadnjaOdlukaIzPredmeta.Oznaka_1">St-726/2018-11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F446A-5DBF-49DA-A8C3-7BA0D9DB0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1214</properties:Words>
  <properties:Characters>6835</properties:Characters>
  <properties:Lines>133</properties:Lines>
  <properties:Paragraphs>38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2019-01-23T10:01:00Z</dcterms:created>
  <dc:creator>alet</dc:creator>
  <cp:lastModifiedBy>wsadmin</cp:lastModifiedBy>
  <cp:lastPrinted>2019-01-23T10:35:00Z</cp:lastPrinted>
  <dcterms:modified xmlns:xsi="http://www.w3.org/2001/XMLSchema-instance" xsi:type="dcterms:W3CDTF">2019-01-23T12:07:00Z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(St-726-2018 23.01.2019.RJEŠENJE POZIV NA UPLATU PREDUJMA ČL  132  SZ 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