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a4ad" w14:paraId="b53a4a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74E33">
        <w:rPr>
          <w:rFonts w:hAnsi="Times New Roman" w:ascii="Times New Roman"/>
          <w:szCs w:val="24"/>
          <w:lang w:val="hr-HR"/>
        </w:rPr>
        <w:t>PROPELA d.o.o., Zagreb, Ivana Šibla 20, OIB:50029532717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901F68">
        <w:rPr>
          <w:rFonts w:hAnsi="Times New Roman" w:ascii="Times New Roman"/>
          <w:szCs w:val="24"/>
          <w:lang w:val="hr-HR"/>
        </w:rPr>
        <w:t>2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74E33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F74E33" w:rsidRPr="00F74E33">
        <w:rPr>
          <w:rFonts w:hAnsi="Times New Roman" w:ascii="Times New Roman"/>
          <w:szCs w:val="24"/>
          <w:lang w:val="hr-HR"/>
        </w:rPr>
        <w:t>PROPELA d.o.o., Zagreb, Ivana Šibla 20, OIB:50029532717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74E33">
        <w:rPr>
          <w:rFonts w:hAnsi="Times New Roman" w:ascii="Times New Roman"/>
          <w:szCs w:val="24"/>
          <w:lang w:val="hr-HR"/>
        </w:rPr>
        <w:t>19.223,27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Nakon što je udovoljeno uvjetima iz odredbe čl. 428. i 429. SZ-a, ovaj je sud  rješenjem, broj: </w:t>
      </w:r>
      <w:r w:rsidR="00F74E33">
        <w:rPr>
          <w:rFonts w:hAnsi="Times New Roman" w:ascii="Times New Roman"/>
          <w:lang w:val="hr-HR"/>
        </w:rPr>
        <w:t>St-1081/2016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901F68">
        <w:rPr>
          <w:rFonts w:hAnsi="Times New Roman" w:ascii="Times New Roman"/>
          <w:lang w:val="hr-HR"/>
        </w:rPr>
        <w:t>05. srpnja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901F68">
        <w:rPr>
          <w:rFonts w:hAnsi="Times New Roman" w:ascii="Times New Roman"/>
          <w:lang w:val="hr-HR"/>
        </w:rPr>
        <w:t>2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3A" w:rsidP="00DB4528" w:rsidR="006C6C3A">
      <w:r>
        <w:separator/>
      </w:r>
    </w:p>
  </w:endnote>
  <w:endnote w:id="0" w:type="continuationSeparator">
    <w:p w:rsidRDefault="006C6C3A" w:rsidP="00DB4528" w:rsidR="006C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3A" w:rsidP="00DB4528" w:rsidR="006C6C3A">
      <w:r>
        <w:separator/>
      </w:r>
    </w:p>
  </w:footnote>
  <w:footnote w:id="0" w:type="continuationSeparator">
    <w:p w:rsidRDefault="006C6C3A" w:rsidP="00DB4528" w:rsidR="006C6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6C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 xml:space="preserve">94. </w:t>
    </w:r>
    <w:r w:rsidR="00F74E33">
      <w:rPr>
        <w:rFonts w:hAnsi="Times New Roman" w:ascii="Times New Roman"/>
        <w:lang w:val="hr-HR"/>
      </w:rPr>
      <w:t>St-1081/2016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1F68">
      <w:rPr>
        <w:rFonts w:hAnsi="Times New Roman" w:ascii="Times New Roman"/>
        <w:lang w:val="hr-HR"/>
      </w:rPr>
      <w:t>1</w:t>
    </w:r>
    <w:r w:rsidR="00F74E33">
      <w:rPr>
        <w:rFonts w:hAnsi="Times New Roman" w:ascii="Times New Roman"/>
        <w:lang w:val="hr-HR"/>
      </w:rPr>
      <w:t>081</w:t>
    </w:r>
    <w:r w:rsidR="00901F68">
      <w:rPr>
        <w:rFonts w:hAnsi="Times New Roman" w:ascii="Times New Roman"/>
        <w:lang w:val="hr-HR"/>
      </w:rPr>
      <w:t>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A5B28"/>
    <w:rsid w:val="001C0225"/>
    <w:rsid w:val="001D3376"/>
    <w:rsid w:val="00237C5C"/>
    <w:rsid w:val="002521D2"/>
    <w:rsid w:val="002C0964"/>
    <w:rsid w:val="00323F70"/>
    <w:rsid w:val="00343E6E"/>
    <w:rsid w:val="003B3312"/>
    <w:rsid w:val="0042162E"/>
    <w:rsid w:val="0044235E"/>
    <w:rsid w:val="004B6CA8"/>
    <w:rsid w:val="004E5A23"/>
    <w:rsid w:val="00532B71"/>
    <w:rsid w:val="005557E8"/>
    <w:rsid w:val="00571E38"/>
    <w:rsid w:val="00586826"/>
    <w:rsid w:val="005940E9"/>
    <w:rsid w:val="005A36A3"/>
    <w:rsid w:val="00604095"/>
    <w:rsid w:val="0061384D"/>
    <w:rsid w:val="006327A5"/>
    <w:rsid w:val="006356C5"/>
    <w:rsid w:val="00645DE6"/>
    <w:rsid w:val="006C6C3A"/>
    <w:rsid w:val="007A29F9"/>
    <w:rsid w:val="007D2BDD"/>
    <w:rsid w:val="008226E7"/>
    <w:rsid w:val="008301F7"/>
    <w:rsid w:val="00840E3D"/>
    <w:rsid w:val="00901F68"/>
    <w:rsid w:val="00922D58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74E33"/>
    <w:rsid w:val="00F9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C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C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PROPELA d.o.o.</item>
    </izvorni_sadrzaj>
    <derivirana_varijabla naziv="DomainObject.Predmet.SudioniciListNaziv_1">
      <item>FINA Regionalni centar Zagreb</item>
      <item>PROPELA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PROPELA d.o.o., OIB 50029532717, Ivana Šibla 20,10000 Zagreb</item>
    </izvorni_sadrzaj>
    <derivirana_varijabla naziv="DomainObject.Predmet.SudioniciListAdressOIB_1">
      <item>FINA Regionalni centar Zagreb, OIB 85821130368, Trg svibanjskih žrtava 1995. 1,10000 Zagreb</item>
      <item>PROPELA d.o.o., OIB 50029532717,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50029532717</item>
    </izvorni_sadrzaj>
    <derivirana_varijabla naziv="DomainObject.Predmet.SudioniciListNazivOIB_1">
      <item>, OIB 85821130368</item>
      <item>, OIB 50029532717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2333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2016-09-21T13:03:00Z</dcterms:created>
  <dc:creator>Sudsko vijeæe</dc:creator>
  <cp:lastModifiedBy>Marijan Marković</cp:lastModifiedBy>
  <cp:lastPrinted>2016-09-21T11:32:00Z</cp:lastPrinted>
  <dcterms:modified xmlns:xsi="http://www.w3.org/2001/XMLSchema-instance" xsi:type="dcterms:W3CDTF">2016-09-22T07:11:00Z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