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413" w14:paraId="7e48413" w:rsidRDefault="00A70790" w:rsidP="00D92DD9" w:rsidR="00A7079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D25AE" w:rsidP="00D92DD9" w:rsidR="00FD25AE">
      <w:pPr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E5B94" w:rsidRPr="000E5B94">
        <w:rPr>
          <w:rFonts w:hAnsi="Times New Roman" w:ascii="Times New Roman"/>
        </w:rPr>
        <w:t>Trgovački sud u Zagrebu Stalna Služba u Karlovcu, po sucu Vesni Fundurulić Perišin postupajući po prijedlogu predlagatelja REPUBLIKE HRVATSKE, MINISTARSTVA FINANCIJA, POREZNE UPRAVE, OIB: 18683136487 i SBERBANK d.d., Zagreb, Varšavska 9, OIB: 78427478595, u stečajnom postupku nad dužnikom ST-OPREMA d.o.o., Zagreb, Nalješkovićeva 7, OIB: 35729716979</w:t>
      </w:r>
      <w:r w:rsidR="000E5B94">
        <w:rPr>
          <w:rFonts w:hAnsi="Times New Roman" w:ascii="Times New Roman"/>
        </w:rPr>
        <w:t>, 29</w:t>
      </w:r>
      <w:r w:rsidR="00F36A5F" w:rsidRPr="00F36A5F">
        <w:rPr>
          <w:rFonts w:hAnsi="Times New Roman" w:ascii="Times New Roman"/>
        </w:rPr>
        <w:t>. studenog 2018.,</w:t>
      </w:r>
    </w:p>
    <w:p w:rsidRDefault="00F36A5F" w:rsidP="001725CA" w:rsidR="00F36A5F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0E5B94" w:rsidRPr="000E5B94">
        <w:rPr>
          <w:rFonts w:hAnsi="Times New Roman" w:ascii="Times New Roman"/>
        </w:rPr>
        <w:t>ST-OPREMA d.o.o., Zagreb, Nalješkovićeva 7, OIB: 35729716979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0E5B94">
        <w:rPr>
          <w:rFonts w:hAnsi="Times New Roman" w:ascii="Times New Roman"/>
        </w:rPr>
        <w:t>41.100,00</w:t>
      </w:r>
      <w:r w:rsidR="00037292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kn na ime predujma za namirenje troškova prethodnog i otvorenog stečajnog postupka na sudski depozit ovog suda IBAN: HR9223900011300000460 otvoren kod Hrvatske poštanske banke d.d., Zagreb, pozivom na broj 05-</w:t>
      </w:r>
      <w:r w:rsidR="00F36A5F">
        <w:rPr>
          <w:rFonts w:hAnsi="Times New Roman" w:ascii="Times New Roman"/>
        </w:rPr>
        <w:t>6</w:t>
      </w:r>
      <w:r w:rsidR="000E5B94">
        <w:rPr>
          <w:rFonts w:hAnsi="Times New Roman" w:ascii="Times New Roman"/>
        </w:rPr>
        <w:t>447</w:t>
      </w:r>
      <w:r w:rsidR="00DA6AD0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037292" w:rsidP="00F36A5F" w:rsidR="00037292" w:rsidRPr="00037292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>Na</w:t>
      </w:r>
      <w:r>
        <w:rPr>
          <w:rFonts w:hAnsi="Times New Roman" w:ascii="Times New Roman"/>
        </w:rPr>
        <w:t>d</w:t>
      </w:r>
      <w:r w:rsidRPr="00037292">
        <w:rPr>
          <w:rFonts w:hAnsi="Times New Roman" w:ascii="Times New Roman"/>
        </w:rPr>
        <w:t xml:space="preserve"> gore naznačenim dužnikom rješenjem ovog suda poslovni broj St-</w:t>
      </w:r>
      <w:r w:rsidR="000E5B94">
        <w:rPr>
          <w:rFonts w:hAnsi="Times New Roman" w:ascii="Times New Roman"/>
        </w:rPr>
        <w:t>3123</w:t>
      </w:r>
      <w:r w:rsidR="00F36A5F">
        <w:rPr>
          <w:rFonts w:hAnsi="Times New Roman" w:ascii="Times New Roman"/>
        </w:rPr>
        <w:t>/15</w:t>
      </w:r>
      <w:r w:rsidRPr="00037292">
        <w:rPr>
          <w:rFonts w:hAnsi="Times New Roman" w:ascii="Times New Roman"/>
        </w:rPr>
        <w:t xml:space="preserve"> od </w:t>
      </w:r>
      <w:r w:rsidR="000E5B94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0E5B94">
        <w:rPr>
          <w:rFonts w:hAnsi="Times New Roman" w:ascii="Times New Roman"/>
        </w:rPr>
        <w:t>lipnja</w:t>
      </w:r>
      <w:r w:rsidR="00F36A5F">
        <w:rPr>
          <w:rFonts w:hAnsi="Times New Roman" w:ascii="Times New Roman"/>
        </w:rPr>
        <w:t xml:space="preserve"> </w:t>
      </w:r>
      <w:r w:rsidRPr="00037292">
        <w:rPr>
          <w:rFonts w:hAnsi="Times New Roman" w:ascii="Times New Roman"/>
        </w:rPr>
        <w:t xml:space="preserve">2016. obustavljeno je postupanje povodom prijedloga FINA-e za provedbom skraćenog stečajnog postupka, budući je </w:t>
      </w:r>
      <w:r>
        <w:rPr>
          <w:rFonts w:hAnsi="Times New Roman" w:ascii="Times New Roman"/>
        </w:rPr>
        <w:t>vjerovnik</w:t>
      </w:r>
      <w:r w:rsidRPr="0003729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Republika Hrvatska, Ministarstvo financija</w:t>
      </w:r>
      <w:r w:rsidR="00F36A5F">
        <w:rPr>
          <w:rFonts w:hAnsi="Times New Roman" w:ascii="Times New Roman"/>
        </w:rPr>
        <w:t>, Porezna uprava</w:t>
      </w:r>
      <w:r>
        <w:rPr>
          <w:rFonts w:hAnsi="Times New Roman" w:ascii="Times New Roman"/>
        </w:rPr>
        <w:t xml:space="preserve"> stavila prijedlog za otvaranje stečajnog postupka nad dužnikom, te </w:t>
      </w:r>
      <w:r w:rsidR="00F36A5F">
        <w:rPr>
          <w:rFonts w:hAnsi="Times New Roman" w:ascii="Times New Roman"/>
        </w:rPr>
        <w:t xml:space="preserve">dostavila podatak da je dužnik vlasnik </w:t>
      </w:r>
      <w:r w:rsidR="000E5B94">
        <w:rPr>
          <w:rFonts w:hAnsi="Times New Roman" w:ascii="Times New Roman"/>
        </w:rPr>
        <w:t>vozila i udjela u trgovačkim društvima</w:t>
      </w:r>
      <w:r w:rsidR="00F36A5F">
        <w:rPr>
          <w:rFonts w:hAnsi="Times New Roman" w:ascii="Times New Roman"/>
        </w:rPr>
        <w:t xml:space="preserve">. </w:t>
      </w:r>
      <w:r w:rsidRPr="00037292">
        <w:rPr>
          <w:rFonts w:hAnsi="Times New Roman" w:ascii="Times New Roman"/>
        </w:rPr>
        <w:t>Po pravomoćnosti istog postupak je nastavljen pod novim brojem St-</w:t>
      </w:r>
      <w:r w:rsidR="00A7508C">
        <w:rPr>
          <w:rFonts w:hAnsi="Times New Roman" w:ascii="Times New Roman"/>
        </w:rPr>
        <w:t>6</w:t>
      </w:r>
      <w:r w:rsidR="000E5B94">
        <w:rPr>
          <w:rFonts w:hAnsi="Times New Roman" w:ascii="Times New Roman"/>
        </w:rPr>
        <w:t>447</w:t>
      </w:r>
      <w:r w:rsidR="00F77C45">
        <w:rPr>
          <w:rFonts w:hAnsi="Times New Roman" w:ascii="Times New Roman"/>
        </w:rPr>
        <w:t>/16</w:t>
      </w:r>
      <w:r w:rsidRPr="00037292">
        <w:rPr>
          <w:rFonts w:hAnsi="Times New Roman" w:ascii="Times New Roman"/>
        </w:rPr>
        <w:t>.</w:t>
      </w:r>
      <w:r w:rsidR="000E5B94">
        <w:rPr>
          <w:rFonts w:hAnsi="Times New Roman" w:ascii="Times New Roman"/>
        </w:rPr>
        <w:t xml:space="preserve"> Zaključkom poslovni broj gornji od 15. veljače 2017. na ovaj predmet spojen je predmet poslovni broj St-4716/16 radi provođenja jedinstvenog postupka i donošenja zajedničke odluke.</w:t>
      </w:r>
    </w:p>
    <w:p w:rsidRDefault="00037292" w:rsidP="00037292" w:rsidR="00037292" w:rsidRPr="00037292">
      <w:pPr>
        <w:ind w:firstLine="708"/>
        <w:jc w:val="both"/>
        <w:rPr>
          <w:rFonts w:hAnsi="Times New Roman" w:ascii="Times New Roman"/>
        </w:rPr>
      </w:pPr>
    </w:p>
    <w:p w:rsidRDefault="00037292" w:rsidP="000A450C" w:rsidR="00037292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>Rješenjem ovog suda poslovni broj St-</w:t>
      </w:r>
      <w:r w:rsidR="00A7508C">
        <w:rPr>
          <w:rFonts w:hAnsi="Times New Roman" w:ascii="Times New Roman"/>
        </w:rPr>
        <w:t>6</w:t>
      </w:r>
      <w:r w:rsidR="000E5B94">
        <w:rPr>
          <w:rFonts w:hAnsi="Times New Roman" w:ascii="Times New Roman"/>
        </w:rPr>
        <w:t>447</w:t>
      </w:r>
      <w:r w:rsidR="00F77C45">
        <w:rPr>
          <w:rFonts w:hAnsi="Times New Roman" w:ascii="Times New Roman"/>
        </w:rPr>
        <w:t>/16</w:t>
      </w:r>
      <w:r w:rsidRPr="00037292">
        <w:rPr>
          <w:rFonts w:hAnsi="Times New Roman" w:ascii="Times New Roman"/>
        </w:rPr>
        <w:t xml:space="preserve"> od </w:t>
      </w:r>
      <w:r w:rsidR="005D4655">
        <w:rPr>
          <w:rFonts w:hAnsi="Times New Roman" w:ascii="Times New Roman"/>
        </w:rPr>
        <w:t>5. listopada</w:t>
      </w:r>
      <w:r w:rsidRPr="00037292">
        <w:rPr>
          <w:rFonts w:hAnsi="Times New Roman" w:ascii="Times New Roman"/>
        </w:rPr>
        <w:t xml:space="preserve"> 201</w:t>
      </w:r>
      <w:r w:rsidR="005D4655">
        <w:rPr>
          <w:rFonts w:hAnsi="Times New Roman" w:ascii="Times New Roman"/>
        </w:rPr>
        <w:t>7</w:t>
      </w:r>
      <w:r w:rsidRPr="00037292">
        <w:rPr>
          <w:rFonts w:hAnsi="Times New Roman" w:ascii="Times New Roman"/>
        </w:rPr>
        <w:t xml:space="preserve">. pokrenut je prethodni postupak radi utvrđivanja uvjeta za otvaranje stečajnog postupka sukladno odredbi čl. 115. st. 1. </w:t>
      </w:r>
      <w:r w:rsidR="005D4655" w:rsidRPr="005D4655">
        <w:rPr>
          <w:rFonts w:hAnsi="Times New Roman" w:ascii="Times New Roman"/>
        </w:rPr>
        <w:t>Stečajn</w:t>
      </w:r>
      <w:r w:rsidR="005D4655">
        <w:rPr>
          <w:rFonts w:hAnsi="Times New Roman" w:ascii="Times New Roman"/>
        </w:rPr>
        <w:t>og</w:t>
      </w:r>
      <w:r w:rsidR="005D4655" w:rsidRPr="005D4655">
        <w:rPr>
          <w:rFonts w:hAnsi="Times New Roman" w:ascii="Times New Roman"/>
        </w:rPr>
        <w:t xml:space="preserve"> zakon</w:t>
      </w:r>
      <w:r w:rsidR="005D4655">
        <w:rPr>
          <w:rFonts w:hAnsi="Times New Roman" w:ascii="Times New Roman"/>
        </w:rPr>
        <w:t>a</w:t>
      </w:r>
      <w:r w:rsidR="005D4655" w:rsidRPr="005D4655">
        <w:rPr>
          <w:rFonts w:hAnsi="Times New Roman" w:ascii="Times New Roman"/>
        </w:rPr>
        <w:t xml:space="preserve"> ("Narodne novine" broj 71/15, 104/17</w:t>
      </w:r>
      <w:r w:rsidR="005D4655">
        <w:rPr>
          <w:rFonts w:hAnsi="Times New Roman" w:ascii="Times New Roman"/>
        </w:rPr>
        <w:t>- dalje SZ</w:t>
      </w:r>
      <w:r w:rsidR="005D4655" w:rsidRPr="005D4655">
        <w:rPr>
          <w:rFonts w:hAnsi="Times New Roman" w:ascii="Times New Roman"/>
        </w:rPr>
        <w:t>)</w:t>
      </w:r>
      <w:r w:rsidR="000A450C">
        <w:rPr>
          <w:rFonts w:hAnsi="Times New Roman" w:ascii="Times New Roman"/>
        </w:rPr>
        <w:t>, te je istim za privremenog stečajnog upravitelja imenovana Marijana Sabljić</w:t>
      </w:r>
      <w:r w:rsidR="0098274D">
        <w:rPr>
          <w:rFonts w:hAnsi="Times New Roman" w:ascii="Times New Roman"/>
        </w:rPr>
        <w:t>.</w:t>
      </w:r>
    </w:p>
    <w:p w:rsidRDefault="0098274D" w:rsidP="000A450C" w:rsidR="0098274D">
      <w:pPr>
        <w:ind w:firstLine="708"/>
        <w:jc w:val="both"/>
        <w:rPr>
          <w:rFonts w:hAnsi="Times New Roman" w:ascii="Times New Roman"/>
        </w:rPr>
      </w:pPr>
    </w:p>
    <w:p w:rsidRDefault="0098274D" w:rsidP="0098274D" w:rsidR="0098274D" w:rsidRPr="00037292">
      <w:pPr>
        <w:ind w:firstLine="708"/>
        <w:jc w:val="both"/>
        <w:rPr>
          <w:rFonts w:hAnsi="Times New Roman" w:ascii="Times New Roman"/>
        </w:rPr>
      </w:pPr>
      <w:r w:rsidRPr="0098274D">
        <w:rPr>
          <w:rFonts w:hAnsi="Times New Roman" w:ascii="Times New Roman"/>
        </w:rPr>
        <w:lastRenderedPageBreak/>
        <w:t xml:space="preserve">Iz izvješća privremenog stečajnog upravitelja, a koje je objavljeno na e-Oglasnoj ploči proizlazi da </w:t>
      </w:r>
      <w:r>
        <w:rPr>
          <w:rFonts w:hAnsi="Times New Roman" w:ascii="Times New Roman"/>
        </w:rPr>
        <w:t>je dužnik nesposoban za plaćanje, te da isti nema imovine koja bi bila dostatna za pokriće troškova prethodnog i otvorenog stečajnog postupka</w:t>
      </w:r>
      <w:r w:rsidRPr="0098274D">
        <w:rPr>
          <w:rFonts w:hAnsi="Times New Roman" w:ascii="Times New Roman"/>
        </w:rPr>
        <w:t xml:space="preserve">, slijedom čega predlaže da se pozovu vjerovnici i druge osobe koje za to imaju interes da predujme iznos od </w:t>
      </w:r>
      <w:r>
        <w:rPr>
          <w:rFonts w:hAnsi="Times New Roman" w:ascii="Times New Roman"/>
        </w:rPr>
        <w:t>41.100,00</w:t>
      </w:r>
      <w:r w:rsidRPr="0098274D">
        <w:rPr>
          <w:rFonts w:hAnsi="Times New Roman" w:ascii="Times New Roman"/>
        </w:rPr>
        <w:t xml:space="preserve"> kn za pokriće troškova prethodnog i eventualno otvorenog stečajnog postupka.</w:t>
      </w:r>
    </w:p>
    <w:p w:rsidRDefault="00037292" w:rsidP="00037292" w:rsidR="00037292" w:rsidRPr="00037292">
      <w:pPr>
        <w:ind w:firstLine="708"/>
        <w:jc w:val="both"/>
        <w:rPr>
          <w:rFonts w:hAnsi="Times New Roman" w:ascii="Times New Roman"/>
        </w:rPr>
      </w:pPr>
    </w:p>
    <w:p w:rsidRDefault="00037292" w:rsidP="00B83ABA" w:rsidR="00EE7DDC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 xml:space="preserve">Na ročištu </w:t>
      </w:r>
      <w:r w:rsidR="00F70F9F">
        <w:rPr>
          <w:rFonts w:hAnsi="Times New Roman" w:ascii="Times New Roman"/>
        </w:rPr>
        <w:t xml:space="preserve">radi izjašnjenja o prijedlogu za otvaranje stečajnog postupka </w:t>
      </w:r>
      <w:r w:rsidRPr="00037292">
        <w:rPr>
          <w:rFonts w:hAnsi="Times New Roman" w:ascii="Times New Roman"/>
        </w:rPr>
        <w:t xml:space="preserve">održanom </w:t>
      </w:r>
      <w:r w:rsidR="00F70F9F">
        <w:rPr>
          <w:rFonts w:hAnsi="Times New Roman" w:ascii="Times New Roman"/>
        </w:rPr>
        <w:t>15</w:t>
      </w:r>
      <w:r w:rsidR="00A7508C">
        <w:rPr>
          <w:rFonts w:hAnsi="Times New Roman" w:ascii="Times New Roman"/>
        </w:rPr>
        <w:t xml:space="preserve">. </w:t>
      </w:r>
      <w:r w:rsidR="00F70F9F">
        <w:rPr>
          <w:rFonts w:hAnsi="Times New Roman" w:ascii="Times New Roman"/>
        </w:rPr>
        <w:t>studenog</w:t>
      </w:r>
      <w:r w:rsidRPr="00037292">
        <w:rPr>
          <w:rFonts w:hAnsi="Times New Roman" w:ascii="Times New Roman"/>
        </w:rPr>
        <w:t xml:space="preserve"> 201</w:t>
      </w:r>
      <w:r w:rsidR="00F70F9F">
        <w:rPr>
          <w:rFonts w:hAnsi="Times New Roman" w:ascii="Times New Roman"/>
        </w:rPr>
        <w:t>7</w:t>
      </w:r>
      <w:r w:rsidRPr="00037292">
        <w:rPr>
          <w:rFonts w:hAnsi="Times New Roman" w:ascii="Times New Roman"/>
        </w:rPr>
        <w:t xml:space="preserve">., </w:t>
      </w:r>
      <w:r w:rsidR="00A7508C">
        <w:rPr>
          <w:rFonts w:hAnsi="Times New Roman" w:ascii="Times New Roman"/>
        </w:rPr>
        <w:t>predlagatelj</w:t>
      </w:r>
      <w:r w:rsidR="00A6502C">
        <w:rPr>
          <w:rFonts w:hAnsi="Times New Roman" w:ascii="Times New Roman"/>
        </w:rPr>
        <w:t>i su</w:t>
      </w:r>
      <w:r w:rsidR="00A7508C">
        <w:rPr>
          <w:rFonts w:hAnsi="Times New Roman" w:ascii="Times New Roman"/>
        </w:rPr>
        <w:t xml:space="preserve"> osta</w:t>
      </w:r>
      <w:r w:rsidR="00A6502C">
        <w:rPr>
          <w:rFonts w:hAnsi="Times New Roman" w:ascii="Times New Roman"/>
        </w:rPr>
        <w:t>li</w:t>
      </w:r>
      <w:r w:rsidR="00A7508C">
        <w:rPr>
          <w:rFonts w:hAnsi="Times New Roman" w:ascii="Times New Roman"/>
        </w:rPr>
        <w:t xml:space="preserve"> kod prijedloga za otvaranje stečajnog postupka, </w:t>
      </w:r>
      <w:r w:rsidR="00B83ABA">
        <w:rPr>
          <w:rFonts w:hAnsi="Times New Roman" w:ascii="Times New Roman"/>
        </w:rPr>
        <w:t>dok za</w:t>
      </w:r>
      <w:r w:rsidR="00A6502C">
        <w:rPr>
          <w:rFonts w:hAnsi="Times New Roman" w:ascii="Times New Roman"/>
        </w:rPr>
        <w:t xml:space="preserve"> </w:t>
      </w:r>
      <w:r w:rsidR="00A7508C">
        <w:rPr>
          <w:rFonts w:hAnsi="Times New Roman" w:ascii="Times New Roman"/>
        </w:rPr>
        <w:t>dužnik</w:t>
      </w:r>
      <w:r w:rsidR="00B83ABA">
        <w:rPr>
          <w:rFonts w:hAnsi="Times New Roman" w:ascii="Times New Roman"/>
        </w:rPr>
        <w:t>a</w:t>
      </w:r>
      <w:r w:rsidR="00A7508C">
        <w:rPr>
          <w:rFonts w:hAnsi="Times New Roman" w:ascii="Times New Roman"/>
        </w:rPr>
        <w:t xml:space="preserve"> nije</w:t>
      </w:r>
      <w:r w:rsidR="00B83ABA">
        <w:rPr>
          <w:rFonts w:hAnsi="Times New Roman" w:ascii="Times New Roman"/>
        </w:rPr>
        <w:t xml:space="preserve"> pristupio nitko. Privremena stečajna upraviteljica je iznijela usmeno kao u pisanom izviješću, </w:t>
      </w:r>
      <w:r w:rsidR="00A6502C">
        <w:rPr>
          <w:rFonts w:hAnsi="Times New Roman" w:ascii="Times New Roman"/>
        </w:rPr>
        <w:t xml:space="preserve">te dodala da su sva društva u kojima je dužnik bio vlasnik 100%-tnih udjela brisana iz sudskog registra, te joj nije poznato gdje se nalazi vozilo, </w:t>
      </w:r>
      <w:r w:rsidR="00B83ABA">
        <w:rPr>
          <w:rFonts w:hAnsi="Times New Roman" w:ascii="Times New Roman"/>
        </w:rPr>
        <w:t xml:space="preserve">dok je predlagatelj predložio  da se od odgovorne osobe zatraži dostava podataka o imovini društva. </w:t>
      </w:r>
      <w:r w:rsidR="00A7508C">
        <w:rPr>
          <w:rFonts w:hAnsi="Times New Roman" w:ascii="Times New Roman"/>
        </w:rPr>
        <w:t>U</w:t>
      </w:r>
      <w:r w:rsidRPr="00037292">
        <w:rPr>
          <w:rFonts w:hAnsi="Times New Roman" w:ascii="Times New Roman"/>
        </w:rPr>
        <w:t>vid</w:t>
      </w:r>
      <w:r w:rsidR="00A7508C">
        <w:rPr>
          <w:rFonts w:hAnsi="Times New Roman" w:ascii="Times New Roman"/>
        </w:rPr>
        <w:t>om</w:t>
      </w:r>
      <w:r w:rsidRPr="00037292">
        <w:rPr>
          <w:rFonts w:hAnsi="Times New Roman" w:ascii="Times New Roman"/>
        </w:rPr>
        <w:t xml:space="preserve"> u podnesak FINA-e od </w:t>
      </w:r>
      <w:r w:rsidR="00B83ABA">
        <w:rPr>
          <w:rFonts w:hAnsi="Times New Roman" w:ascii="Times New Roman"/>
        </w:rPr>
        <w:t>9. listopada</w:t>
      </w:r>
      <w:r w:rsidRPr="00037292">
        <w:rPr>
          <w:rFonts w:hAnsi="Times New Roman" w:ascii="Times New Roman"/>
        </w:rPr>
        <w:t xml:space="preserve"> 201</w:t>
      </w:r>
      <w:r w:rsidR="00B83ABA">
        <w:rPr>
          <w:rFonts w:hAnsi="Times New Roman" w:ascii="Times New Roman"/>
        </w:rPr>
        <w:t>7</w:t>
      </w:r>
      <w:r w:rsidRPr="00037292">
        <w:rPr>
          <w:rFonts w:hAnsi="Times New Roman" w:ascii="Times New Roman"/>
        </w:rPr>
        <w:t>. kojim navodi da dužnik</w:t>
      </w:r>
      <w:r w:rsidR="00A7508C">
        <w:rPr>
          <w:rFonts w:hAnsi="Times New Roman" w:ascii="Times New Roman"/>
        </w:rPr>
        <w:t xml:space="preserve"> </w:t>
      </w:r>
      <w:r w:rsidRPr="00037292">
        <w:rPr>
          <w:rFonts w:hAnsi="Times New Roman" w:ascii="Times New Roman"/>
        </w:rPr>
        <w:t xml:space="preserve">u Očevidniku redoslijeda osnova za  plaćanje ima neizvršene osnove za plaćanje u neprekinutom razdoblju od </w:t>
      </w:r>
      <w:r w:rsidR="00F77C45">
        <w:rPr>
          <w:rFonts w:hAnsi="Times New Roman" w:ascii="Times New Roman"/>
        </w:rPr>
        <w:t>2</w:t>
      </w:r>
      <w:r w:rsidR="00B83ABA">
        <w:rPr>
          <w:rFonts w:hAnsi="Times New Roman" w:ascii="Times New Roman"/>
        </w:rPr>
        <w:t>681</w:t>
      </w:r>
      <w:r w:rsidRPr="00037292">
        <w:rPr>
          <w:rFonts w:hAnsi="Times New Roman" w:ascii="Times New Roman"/>
        </w:rPr>
        <w:t xml:space="preserve"> dan</w:t>
      </w:r>
      <w:r w:rsidR="00A7508C">
        <w:rPr>
          <w:rFonts w:hAnsi="Times New Roman" w:ascii="Times New Roman"/>
        </w:rPr>
        <w:t>a</w:t>
      </w:r>
      <w:r w:rsidRPr="00037292">
        <w:rPr>
          <w:rFonts w:hAnsi="Times New Roman" w:ascii="Times New Roman"/>
        </w:rPr>
        <w:t xml:space="preserve"> u ukupnom iznosu od </w:t>
      </w:r>
      <w:r w:rsidR="00B83ABA">
        <w:rPr>
          <w:rFonts w:hAnsi="Times New Roman" w:ascii="Times New Roman"/>
        </w:rPr>
        <w:t>29.176.736,42</w:t>
      </w:r>
      <w:r w:rsidRPr="00037292">
        <w:rPr>
          <w:rFonts w:hAnsi="Times New Roman" w:ascii="Times New Roman"/>
        </w:rPr>
        <w:t xml:space="preserve"> kn.</w:t>
      </w:r>
    </w:p>
    <w:p w:rsidRDefault="00F77C45" w:rsidP="00037292" w:rsidR="00F77C45">
      <w:pPr>
        <w:ind w:firstLine="708"/>
        <w:jc w:val="both"/>
        <w:rPr>
          <w:rFonts w:hAnsi="Times New Roman" w:ascii="Times New Roman"/>
        </w:rPr>
      </w:pPr>
    </w:p>
    <w:p w:rsidRDefault="00E00153" w:rsidP="00E00153" w:rsidR="00CB12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 održano 2</w:t>
      </w:r>
      <w:r w:rsidR="00A6502C">
        <w:rPr>
          <w:rFonts w:hAnsi="Times New Roman" w:ascii="Times New Roman"/>
        </w:rPr>
        <w:t>8</w:t>
      </w:r>
      <w:r w:rsidR="00CB12B7">
        <w:rPr>
          <w:rFonts w:hAnsi="Times New Roman" w:ascii="Times New Roman"/>
        </w:rPr>
        <w:t xml:space="preserve">. studenog </w:t>
      </w:r>
      <w:r>
        <w:rPr>
          <w:rFonts w:hAnsi="Times New Roman" w:ascii="Times New Roman"/>
        </w:rPr>
        <w:t>2018. u odsutnosti uredno pozvan</w:t>
      </w:r>
      <w:r w:rsidR="00CB12B7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predlagatelja</w:t>
      </w:r>
      <w:r w:rsidR="00CB12B7">
        <w:rPr>
          <w:rFonts w:hAnsi="Times New Roman" w:ascii="Times New Roman"/>
        </w:rPr>
        <w:t xml:space="preserve"> i dužnika</w:t>
      </w:r>
      <w:r>
        <w:rPr>
          <w:rFonts w:hAnsi="Times New Roman" w:ascii="Times New Roman"/>
        </w:rPr>
        <w:t xml:space="preserve">, </w:t>
      </w:r>
      <w:r w:rsidR="00CB12B7">
        <w:rPr>
          <w:rFonts w:hAnsi="Times New Roman" w:ascii="Times New Roman"/>
        </w:rPr>
        <w:t xml:space="preserve">izvršen je uvid u podneske predlagatelja u kojima navode da ostaju kod prijedloga za otvaranje stečajnog postupka, te podnesak FINA-e kojim dostavlja potvrdu, uvidom u koju je utvrđeno da dužnik 21. studenog 2018. ima evidentirano </w:t>
      </w:r>
      <w:r w:rsidR="00A5627D">
        <w:rPr>
          <w:rFonts w:hAnsi="Times New Roman" w:ascii="Times New Roman"/>
        </w:rPr>
        <w:t xml:space="preserve"> 3089 dana neprekidne blokade u ukupnom iznosu od 32.948.366,44 kn. Privremena stečajna upraviteljica je u cijelosti ostala kod dostavljenog izviješća</w:t>
      </w:r>
      <w:r w:rsidR="00A5627D" w:rsidRPr="00A5627D">
        <w:t xml:space="preserve"> </w:t>
      </w:r>
      <w:r w:rsidR="00A5627D" w:rsidRPr="00A5627D">
        <w:rPr>
          <w:rFonts w:hAnsi="Times New Roman" w:ascii="Times New Roman"/>
        </w:rPr>
        <w:t>i prijedloga navedenog u istom da se pozove vjerovnike na uplatu predujma u iznosu od 41</w:t>
      </w:r>
      <w:r w:rsidR="00A5627D">
        <w:rPr>
          <w:rFonts w:hAnsi="Times New Roman" w:ascii="Times New Roman"/>
        </w:rPr>
        <w:t xml:space="preserve">.100,00 kn za namirenje troškova prethodnog i otvorenog stečajnog postupka, te dodala da ju je odgovorna osoba izvijestila da su vozila odjavljena, više ne postoje, društvo da ne posluje i ne predaje financijska izviješća o čemu je i dostavio prokazni popis imovine. 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FD25AE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ne raspolaže podaci o eventualnoj imovini dužnika koja bi bila dovoljna za namirenje troškova stečajnog postupka, pa je pozvao osobe koje imaju pravni interes za provedbom stečajnog postupka da u roku od 15 dana uplate predujam za namirenje troškova prethodnog i otvorenog stečajnog</w:t>
      </w:r>
      <w:r w:rsidR="00F77C45">
        <w:rPr>
          <w:rFonts w:hAnsi="Times New Roman" w:ascii="Times New Roman"/>
        </w:rPr>
        <w:t xml:space="preserve"> postupka</w:t>
      </w:r>
      <w:r>
        <w:rPr>
          <w:rFonts w:hAnsi="Times New Roman" w:ascii="Times New Roman"/>
        </w:rPr>
        <w:t xml:space="preserve"> </w:t>
      </w:r>
      <w:r w:rsidR="00F77C45" w:rsidRPr="00F77C45">
        <w:rPr>
          <w:rFonts w:hAnsi="Times New Roman" w:ascii="Times New Roman"/>
        </w:rPr>
        <w:t xml:space="preserve">u ukupnom iznosu </w:t>
      </w:r>
      <w:r w:rsidR="00F77C45">
        <w:rPr>
          <w:rFonts w:hAnsi="Times New Roman" w:ascii="Times New Roman"/>
        </w:rPr>
        <w:t>od</w:t>
      </w:r>
      <w:r w:rsidR="00F77C45" w:rsidRPr="00F77C45">
        <w:rPr>
          <w:rFonts w:hAnsi="Times New Roman" w:ascii="Times New Roman"/>
        </w:rPr>
        <w:t xml:space="preserve"> </w:t>
      </w:r>
      <w:r w:rsidR="004D785E">
        <w:rPr>
          <w:rFonts w:hAnsi="Times New Roman" w:ascii="Times New Roman"/>
        </w:rPr>
        <w:t>41.100</w:t>
      </w:r>
      <w:r w:rsidR="00E00153">
        <w:rPr>
          <w:rFonts w:hAnsi="Times New Roman" w:ascii="Times New Roman"/>
        </w:rPr>
        <w:t>,00</w:t>
      </w:r>
      <w:r w:rsidR="00F77C45" w:rsidRPr="00F77C45">
        <w:rPr>
          <w:rFonts w:hAnsi="Times New Roman" w:ascii="Times New Roman"/>
        </w:rPr>
        <w:t xml:space="preserve"> kn i to </w:t>
      </w:r>
      <w:r w:rsidR="00FD25AE">
        <w:rPr>
          <w:rFonts w:hAnsi="Times New Roman" w:ascii="Times New Roman"/>
        </w:rPr>
        <w:t>po osnovi nagrade stečajnom upravitelju iznos od 20.000,00 kn, troškove poštarine, državnih biljega, izrade pečata, kopiranje, prijevoz u iznosu od 1.000,00 kn, usluge knjigovodstvenog servisa u iznosu od 7.500,00 kn, naknada banci za vođenje računa u iznosu od 600,00 kn, sudske pristojbe u iznosu od 2.000,00 kn, osiguranje od odgovornosti stečajnog upravitelja u iznosu od 4.000,00 kn</w:t>
      </w:r>
      <w:r w:rsidR="00F77C4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čl. 132. st. 1. SZ-a.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F77C45" w:rsidP="00F77C45" w:rsidR="00580F3B">
      <w:pPr>
        <w:ind w:firstLine="708"/>
        <w:rPr>
          <w:rFonts w:hAnsi="Times New Roman" w:ascii="Times New Roman"/>
        </w:rPr>
      </w:pPr>
      <w:r w:rsidRPr="00F77C45">
        <w:rPr>
          <w:rFonts w:hAnsi="Times New Roman" w:ascii="Times New Roman"/>
        </w:rPr>
        <w:t>Slijedom iznesenog,  sud je na temelju odredbe čl. 132. st. 1. i</w:t>
      </w:r>
      <w:r>
        <w:rPr>
          <w:rFonts w:hAnsi="Times New Roman" w:ascii="Times New Roman"/>
        </w:rPr>
        <w:t xml:space="preserve"> 2. SZ-a riješio kao u izreci. </w:t>
      </w:r>
    </w:p>
    <w:p w:rsidRDefault="008C166D" w:rsidP="00B304B2" w:rsidR="008C166D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366C97">
        <w:rPr>
          <w:rFonts w:hAnsi="Times New Roman" w:ascii="Times New Roman"/>
        </w:rPr>
        <w:t>2</w:t>
      </w:r>
      <w:r w:rsidR="004D785E">
        <w:rPr>
          <w:rFonts w:hAnsi="Times New Roman" w:ascii="Times New Roman"/>
        </w:rPr>
        <w:t>9</w:t>
      </w:r>
      <w:r w:rsidR="00366C97">
        <w:rPr>
          <w:rFonts w:hAnsi="Times New Roman" w:ascii="Times New Roman"/>
        </w:rPr>
        <w:t>. studenog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580F3B" w:rsidP="00F77C45" w:rsidR="00580F3B">
      <w:pPr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304B2">
        <w:rPr>
          <w:rFonts w:hAnsi="Times New Roman" w:ascii="Times New Roman"/>
        </w:rPr>
        <w:t>, v.r.</w:t>
      </w:r>
    </w:p>
    <w:p w:rsidRDefault="00B304B2" w:rsidP="00B87AEB" w:rsidR="00B304B2">
      <w:pPr>
        <w:jc w:val="right"/>
        <w:rPr>
          <w:rFonts w:hAnsi="Times New Roman" w:ascii="Times New Roman"/>
        </w:rPr>
      </w:pPr>
    </w:p>
    <w:p w:rsidRDefault="00B304B2" w:rsidP="00B87AEB" w:rsidR="00B304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304B2" w:rsidP="00B87AEB" w:rsidR="00B304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304B2" w:rsidP="00B87AEB" w:rsidR="00B304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D25AE" w:rsidP="00B87AEB" w:rsidR="00FD25AE">
      <w:pPr>
        <w:jc w:val="right"/>
        <w:rPr>
          <w:rFonts w:hAnsi="Times New Roman" w:ascii="Times New Roman"/>
        </w:rPr>
      </w:pPr>
    </w:p>
    <w:p w:rsidRDefault="00FD25AE" w:rsidP="00B87AEB" w:rsidR="00FD25AE">
      <w:pPr>
        <w:jc w:val="right"/>
        <w:rPr>
          <w:rFonts w:hAnsi="Times New Roman" w:ascii="Times New Roman"/>
        </w:rPr>
      </w:pPr>
    </w:p>
    <w:p w:rsidRDefault="00FD25AE" w:rsidP="00B87AEB" w:rsidR="00FD25AE">
      <w:pPr>
        <w:jc w:val="right"/>
        <w:rPr>
          <w:rFonts w:hAnsi="Times New Roman" w:ascii="Times New Roman"/>
        </w:rPr>
      </w:pPr>
    </w:p>
    <w:p w:rsidRDefault="00FD25AE" w:rsidP="00B87AEB" w:rsidR="00FD25AE">
      <w:pPr>
        <w:jc w:val="right"/>
        <w:rPr>
          <w:rFonts w:hAnsi="Times New Roman" w:ascii="Times New Roman"/>
        </w:rPr>
      </w:pPr>
    </w:p>
    <w:p w:rsidRDefault="00FD25AE" w:rsidP="00B87AEB" w:rsidR="00FD25AE">
      <w:pPr>
        <w:jc w:val="right"/>
        <w:rPr>
          <w:rFonts w:hAnsi="Times New Roman" w:ascii="Times New Roman"/>
        </w:rPr>
      </w:pPr>
    </w:p>
    <w:p w:rsidRDefault="00FD25AE" w:rsidP="00B87AEB" w:rsidR="00FD25AE">
      <w:pPr>
        <w:jc w:val="right"/>
        <w:rPr>
          <w:rFonts w:hAnsi="Times New Roman" w:ascii="Times New Roman"/>
        </w:rPr>
      </w:pPr>
    </w:p>
    <w:p w:rsidRDefault="00FD25AE" w:rsidP="00B87AEB" w:rsidR="00FD25AE">
      <w:pPr>
        <w:jc w:val="right"/>
        <w:rPr>
          <w:rFonts w:hAnsi="Times New Roman" w:ascii="Times New Roman"/>
        </w:rPr>
      </w:pPr>
    </w:p>
    <w:p w:rsidRDefault="00FD25AE" w:rsidP="00B87AEB" w:rsidR="00FD25AE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B304B2" w:rsidR="001725CA">
      <w:pPr>
        <w:pStyle w:val="Odlomakpopisa"/>
        <w:jc w:val="both"/>
        <w:rPr>
          <w:rFonts w:hAnsi="Times New Roman" w:ascii="Times New Roman"/>
        </w:rPr>
      </w:pPr>
      <w:r w:rsidRPr="001D0886">
        <w:rPr>
          <w:rFonts w:hAnsi="Times New Roman" w:ascii="Times New Roman"/>
        </w:rPr>
        <w:tab/>
      </w:r>
      <w:r w:rsidR="001725CA" w:rsidRPr="001D0886">
        <w:rPr>
          <w:rFonts w:hAnsi="Times New Roman" w:ascii="Times New Roman"/>
        </w:rPr>
        <w:t xml:space="preserve"> </w:t>
      </w:r>
    </w:p>
    <w:sectPr w:rsidSect="00FD25AE" w:rsidR="001725CA">
      <w:headerReference w:type="default" r:id="rId11"/>
      <w:headerReference w:type="first" r:id="rId12"/>
      <w:pgSz w:code="9" w:h="16838" w:w="11906"/>
      <w:pgMar w:gutter="0" w:footer="709" w:header="709" w:left="1418" w:bottom="113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4B2">
          <w:rPr>
            <w:noProof/>
          </w:rPr>
          <w:t>3</w:t>
        </w:r>
        <w:r>
          <w:fldChar w:fldCharType="end"/>
        </w:r>
      </w:p>
    </w:sdtContent>
  </w:sdt>
  <w:p w:rsidRDefault="00F767E2" w:rsidP="00F767E2" w:rsidR="009D1810">
    <w:pPr>
      <w:jc w:val="right"/>
    </w:pPr>
    <w:r w:rsidRPr="00F767E2">
      <w:rPr>
        <w:rFonts w:hAnsi="Times New Roman" w:ascii="Times New Roman"/>
      </w:rPr>
      <w:t>3 St-6447/16-30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F36A5F">
      <w:rPr>
        <w:rFonts w:hAnsi="Times New Roman" w:ascii="Times New Roman"/>
      </w:rPr>
      <w:t>6</w:t>
    </w:r>
    <w:r w:rsidR="00F767E2">
      <w:rPr>
        <w:rFonts w:hAnsi="Times New Roman" w:ascii="Times New Roman"/>
      </w:rPr>
      <w:t>447</w:t>
    </w:r>
    <w:r w:rsidR="00DA6AD0">
      <w:rPr>
        <w:rFonts w:hAnsi="Times New Roman" w:ascii="Times New Roman"/>
      </w:rPr>
      <w:t>/</w:t>
    </w:r>
    <w:r w:rsidR="009906A7">
      <w:rPr>
        <w:rFonts w:hAnsi="Times New Roman" w:ascii="Times New Roman"/>
      </w:rPr>
      <w:t>16-</w:t>
    </w:r>
    <w:r w:rsidR="00F767E2">
      <w:rPr>
        <w:rFonts w:hAnsi="Times New Roman" w:ascii="Times New Roman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37292"/>
    <w:rsid w:val="0005794A"/>
    <w:rsid w:val="00072597"/>
    <w:rsid w:val="0007371D"/>
    <w:rsid w:val="000745A4"/>
    <w:rsid w:val="000852DB"/>
    <w:rsid w:val="00091756"/>
    <w:rsid w:val="000976CD"/>
    <w:rsid w:val="000A06CF"/>
    <w:rsid w:val="000A450C"/>
    <w:rsid w:val="000B54F8"/>
    <w:rsid w:val="000B6749"/>
    <w:rsid w:val="000E2398"/>
    <w:rsid w:val="000E2C69"/>
    <w:rsid w:val="000E5B94"/>
    <w:rsid w:val="00100E7E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068FC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66C97"/>
    <w:rsid w:val="00371065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D785E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5D4655"/>
    <w:rsid w:val="006175E5"/>
    <w:rsid w:val="00631CA4"/>
    <w:rsid w:val="0064584E"/>
    <w:rsid w:val="00665D5F"/>
    <w:rsid w:val="006A094C"/>
    <w:rsid w:val="006A451A"/>
    <w:rsid w:val="006B50BB"/>
    <w:rsid w:val="006D58A5"/>
    <w:rsid w:val="006F5A65"/>
    <w:rsid w:val="00700EAF"/>
    <w:rsid w:val="007035B4"/>
    <w:rsid w:val="00740AF2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955EE6"/>
    <w:rsid w:val="00967F1A"/>
    <w:rsid w:val="0098274D"/>
    <w:rsid w:val="009906A7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5627D"/>
    <w:rsid w:val="00A6502C"/>
    <w:rsid w:val="00A70790"/>
    <w:rsid w:val="00A7508C"/>
    <w:rsid w:val="00A81532"/>
    <w:rsid w:val="00A83362"/>
    <w:rsid w:val="00A83AC6"/>
    <w:rsid w:val="00A878B7"/>
    <w:rsid w:val="00AA08E6"/>
    <w:rsid w:val="00AB21A6"/>
    <w:rsid w:val="00AC2C54"/>
    <w:rsid w:val="00AD4F3B"/>
    <w:rsid w:val="00AE0D46"/>
    <w:rsid w:val="00B0422D"/>
    <w:rsid w:val="00B05271"/>
    <w:rsid w:val="00B0574A"/>
    <w:rsid w:val="00B304B2"/>
    <w:rsid w:val="00B46CF5"/>
    <w:rsid w:val="00B557DA"/>
    <w:rsid w:val="00B8374A"/>
    <w:rsid w:val="00B83ABA"/>
    <w:rsid w:val="00B87AEB"/>
    <w:rsid w:val="00B969B8"/>
    <w:rsid w:val="00BA0223"/>
    <w:rsid w:val="00BB5D79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B12B7"/>
    <w:rsid w:val="00CF7AB9"/>
    <w:rsid w:val="00D079DC"/>
    <w:rsid w:val="00D12083"/>
    <w:rsid w:val="00D301E4"/>
    <w:rsid w:val="00D358A0"/>
    <w:rsid w:val="00D83115"/>
    <w:rsid w:val="00D92499"/>
    <w:rsid w:val="00D92DD9"/>
    <w:rsid w:val="00DA6AD0"/>
    <w:rsid w:val="00DC30D9"/>
    <w:rsid w:val="00DD13E8"/>
    <w:rsid w:val="00DE5A25"/>
    <w:rsid w:val="00E00153"/>
    <w:rsid w:val="00E00E55"/>
    <w:rsid w:val="00EC2245"/>
    <w:rsid w:val="00EC2C2E"/>
    <w:rsid w:val="00ED1D4D"/>
    <w:rsid w:val="00EE5FBB"/>
    <w:rsid w:val="00EE7DDC"/>
    <w:rsid w:val="00F0636B"/>
    <w:rsid w:val="00F23D61"/>
    <w:rsid w:val="00F33BE0"/>
    <w:rsid w:val="00F36A5F"/>
    <w:rsid w:val="00F61AC0"/>
    <w:rsid w:val="00F70F9F"/>
    <w:rsid w:val="00F767E2"/>
    <w:rsid w:val="00F776E4"/>
    <w:rsid w:val="00F77C45"/>
    <w:rsid w:val="00FA41C5"/>
    <w:rsid w:val="00FB00A5"/>
    <w:rsid w:val="00FD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4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4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poziv vjerovnicima 41.100,00 kn</izvorni_sadrzaj>
    <derivirana_varijabla naziv="DomainObject.Primjedba_1">Predujam poziv vjerovnicima 41.100,00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6447</izvorni_sadrzaj>
    <derivirana_varijabla naziv="DomainObject.Predmet.Broj_1">6447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St-6447/2016</izvorni_sadrzaj>
    <derivirana_varijabla naziv="DomainObject.Predmet.OznakaBroj_1">St-6447/2016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ST-OPREMA d.o.o. zastupanog po punomoćniku Miroslav Randić</izvorni_sadrzaj>
    <derivirana_varijabla naziv="DomainObject.Predmet.ProtustrankaFormated_1">  ST-OPREMA d.o.o. zastupanog po punomoćniku Miroslav Randić</derivirana_varijabla>
  </DomainObject.Predmet.ProtustrankaFormated>
  <DomainObject.Predmet.ProtustrankaFormatedOIB>
    <izvorni_sadrzaj>  ST-OPREMA d.o.o., OIB 35729716979 zastupanog po punomoćniku Miroslav Randić</izvorni_sadrzaj>
    <derivirana_varijabla naziv="DomainObject.Predmet.ProtustrankaFormatedOIB_1">  ST-OPREMA d.o.o., OIB 35729716979 zastupanog po punomoćniku Miroslav Randić</derivirana_varijabla>
  </DomainObject.Predmet.ProtustrankaFormatedOIB>
  <DomainObject.Predmet.ProtustrankaFormatedWithAdress>
    <izvorni_sadrzaj> ST-OPREMA d.o.o., Nalješkovićeva 7, 10000 Zagreb zastupanog po punomoćniku Miroslav Randić</izvorni_sadrzaj>
    <derivirana_varijabla naziv="DomainObject.Predmet.ProtustrankaFormatedWithAdress_1"> ST-OPREMA d.o.o., Nalješkovićeva 7, 10000 Zagreb zastupanog po punomoćniku Miroslav Randić</derivirana_varijabla>
  </DomainObject.Predmet.ProtustrankaFormatedWithAdress>
  <DomainObject.Predmet.ProtustrankaFormatedWithAdressOIB>
    <izvorni_sadrzaj> ST-OPREMA d.o.o., OIB 35729716979, Nalješkovićeva 7, 10000 Zagreb zastupanog po punomoćniku Miroslav Randić</izvorni_sadrzaj>
    <derivirana_varijabla naziv="DomainObject.Predmet.ProtustrankaFormatedWithAdressOIB_1"> ST-OPREMA d.o.o., OIB 35729716979, Nalješkovićeva 7, 10000 Zagreb zastupanog po punomoćniku Miroslav Randić</derivirana_varijabla>
  </DomainObject.Predmet.ProtustrankaFormatedWithAdressOIB>
  <DomainObject.Predmet.ProtustrankaWithAdress>
    <izvorni_sadrzaj>ST-OPREMA d.o.o. Nalješkovićeva 7, 10000 Zagreb</izvorni_sadrzaj>
    <derivirana_varijabla naziv="DomainObject.Predmet.ProtustrankaWithAdress_1">ST-OPREMA d.o.o. Nalješkovićeva 7, 10000 Zagreb</derivirana_varijabla>
  </DomainObject.Predmet.ProtustrankaWithAdress>
  <DomainObject.Predmet.ProtustrankaWithAdressOIB>
    <izvorni_sadrzaj>ST-OPREMA d.o.o., OIB 35729716979, Nalješkovićeva 7, 10000 Zagreb</izvorni_sadrzaj>
    <derivirana_varijabla naziv="DomainObject.Predmet.ProtustrankaWithAdressOIB_1">ST-OPREMA d.o.o., OIB 35729716979, Nalješkovićeva 7, 10000 Zagreb</derivirana_varijabla>
  </DomainObject.Predmet.ProtustrankaWithAdressOIB>
  <DomainObject.Predmet.ProtustrankaNazivFormated>
    <izvorni_sadrzaj>ST-OPREMA d.o.o.</izvorni_sadrzaj>
    <derivirana_varijabla naziv="DomainObject.Predmet.ProtustrankaNazivFormated_1">ST-OPREMA d.o.o.</derivirana_varijabla>
  </DomainObject.Predmet.ProtustrankaNazivFormated>
  <DomainObject.Predmet.ProtustrankaNazivFormatedOIB>
    <izvorni_sadrzaj>ST-OPREMA d.o.o., OIB 35729716979</izvorni_sadrzaj>
    <derivirana_varijabla naziv="DomainObject.Predmet.ProtustrankaNazivFormatedOIB_1">ST-OPREMA d.o.o., OIB 35729716979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Sberbank d.d. zastupanog po punomoćniku Damir Pokupec</izvorni_sadrzaj>
    <derivirana_varijabla naziv="DomainObject.Predmet.StrankaFormated_1">  FINA Regionalni centar Zagreb; RH MF Porezna uprava Zagreb zastupanog po punomoćniku ŽDO u Zagrebu; Sberbank d.d. zastupanog po punomoćniku Damir Pokupec</derivirana_varijabla>
  </DomainObject.Predmet.StrankaFormated>
  <DomainObject.Predmet.StrankaFormatedOIB>
    <izvorni_sadrzaj>  FINA Regionalni centar Zagreb, OIB 85821130368; RH MF Porezna uprava Zagreb, OIB 18683136487 zastupanog po punomoćniku ŽDO u Zagrebu; Sberbank d.d., OIB 78427478595 zastupanog po punomoćniku Damir Pokupec</izvorni_sadrzaj>
    <derivirana_varijabla naziv="DomainObject.Predmet.StrankaFormatedOIB_1">  FINA Regionalni centar Zagreb, OIB 85821130368; RH MF Porezna uprava Zagreb, OIB 18683136487 zastupanog po punomoćniku ŽDO u Zagrebu; Sberbank d.d., OIB 78427478595 zastupanog po punomoćniku Damir Pokupec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Sberbank d.d., Varšavska 9, 10000 Zagreb zastupanog po punomoćniku Damir Pokupec</izvorni_sadrzaj>
    <derivirana_varijabla naziv="DomainObject.Predmet.StrankaFormatedWithAdress_1"> FINA Regionalni centar Zagreb, Trg svibanjskih žrtava 1995. 1, 10000 Zagreb; RH MF Porezna uprava Zagreb zastupanog po punomoćniku ŽDO u Zagrebu; Sberbank d.d., Varšavska 9, 10000 Zagreb zastupanog po punomoćniku Damir Pokupec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Sberbank d.d., OIB 78427478595, Varšavska 9, 10000 Zagreb zastupanog po punomoćniku Damir Pokupec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Sberbank d.d., OIB 78427478595, Varšavska 9, 10000 Zagreb zastupanog po punomoćniku Damir Pokupec</derivirana_varijabla>
  </DomainObject.Predmet.StrankaFormatedWithAdressOIB>
  <DomainObject.Predmet.StrankaWithAdress>
    <izvorni_sadrzaj>FINA Regionalni centar Zagreb Trg svibanjskih žrtava 1995. 1,10000 Zagreb,RH MF Porezna uprava Zagreb ,Sberbank d.d. Varšavska 9,10000 Zagreb</izvorni_sadrzaj>
    <derivirana_varijabla naziv="DomainObject.Predmet.StrankaWithAdress_1">FINA Regionalni centar Zagreb Trg svibanjskih žrtava 1995. 1,10000 Zagreb,RH MF Porezna uprava Zagreb ,Sberbank d.d. Varšavska 9,10000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18683136487,Sberbank d.d., OIB 78427478595, Varšavska 9,10000 Zagreb</izvorni_sadrzaj>
    <derivirana_varijabla naziv="DomainObject.Predmet.StrankaWithAdressOIB_1">FINA Regionalni centar Zagreb, OIB 85821130368, Trg svibanjskih žrtava 1995. 1,10000 Zagreb,RH MF Porezna uprava Zagreb, OIB 18683136487,Sberbank d.d., OIB 78427478595, Varšavska 9,10000 Zagreb</derivirana_varijabla>
  </DomainObject.Predmet.StrankaWithAdressOIB>
  <DomainObject.Predmet.StrankaNazivFormated>
    <izvorni_sadrzaj>FINA Regionalni centar Zagreb,RH MF Porezna uprava Zagreb,Sberbank d.d.</izvorni_sadrzaj>
    <derivirana_varijabla naziv="DomainObject.Predmet.StrankaNazivFormated_1">FINA Regionalni centar Zagreb,RH MF Porezna uprava Zagreb,Sberbank d.d.</derivirana_varijabla>
  </DomainObject.Predmet.StrankaNazivFormated>
  <DomainObject.Predmet.StrankaNazivFormatedOIB>
    <izvorni_sadrzaj>FINA Regionalni centar Zagreb, OIB 85821130368,RH MF Porezna uprava Zagreb, OIB 18683136487,Sberbank d.d., OIB 78427478595</izvorni_sadrzaj>
    <derivirana_varijabla naziv="DomainObject.Predmet.StrankaNazivFormatedOIB_1">FINA Regionalni centar Zagreb, OIB 85821130368,RH MF Porezna uprava Zagreb, OIB 18683136487,Sberbank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  <item>Sberbank d.d. zastupanog po punomoćniku Damir Pokupec</item>
    </izvorni_sadrzaj>
    <derivirana_varijabla naziv="DomainObject.Predmet.StrankaListFormated_1">
      <item>FINA Regionalni centar Zagreb</item>
      <item>RH MF Porezna uprava Zagreb zastupanog po punomoćniku ŽDO u Zagrebu</item>
      <item>Sberbank d.d. zastupanog po punomoćniku Damir Pokupec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Sberbank d.d., OIB 78427478595 zastupanog po punomoćniku Damir Pokupec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Sberbank d.d., OIB 78427478595 zastupanog po punomoćniku Damir Pokupec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Sberbank d.d., Varšavska 9, 10000 Zagreb zastupanog po punomoćniku Damir Pokupec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Sberbank d.d., Varšavska 9, 10000 Zagreb zastupanog po punomoćniku Damir Pokupec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Damir Pokupec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Damir Pokupec</item>
    </derivirana_varijabla>
  </DomainObject.Predmet.StrankaListFormatedWithAdressOIB>
  <DomainObject.Predmet.StrankaListNazivFormated>
    <izvorni_sadrzaj>
      <item>FINA Regionalni centar Zagreb</item>
      <item>RH MF Porezna uprava Zagreb</item>
      <item>Sberbank d.d.</item>
    </izvorni_sadrzaj>
    <derivirana_varijabla naziv="DomainObject.Predmet.StrankaListNazivFormated_1">
      <item>FINA Regionalni centar Zagreb</item>
      <item>RH MF Porezna uprava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Sberbank d.d., OIB 78427478595</item>
    </izvorni_sadrzaj>
    <derivirana_varijabla naziv="DomainObject.Predmet.StrankaListNazivFormatedOIB_1">
      <item>FINA Regionalni centar Zagreb, OIB 85821130368</item>
      <item>RH MF Porezna uprava Zagreb, OIB 18683136487</item>
      <item>Sberbank d.d., OIB 78427478595</item>
    </derivirana_varijabla>
  </DomainObject.Predmet.StrankaListNazivFormatedOIB>
  <DomainObject.Predmet.ProtuStrankaListFormated>
    <izvorni_sadrzaj>
      <item>ST-OPREMA d.o.o. zastupanog po punomoćniku Miroslav Randić</item>
    </izvorni_sadrzaj>
    <derivirana_varijabla naziv="DomainObject.Predmet.ProtuStrankaListFormated_1">
      <item>ST-OPREMA d.o.o. zastupanog po punomoćniku Miroslav Randić</item>
    </derivirana_varijabla>
  </DomainObject.Predmet.ProtuStrankaListFormated>
  <DomainObject.Predmet.ProtuStrankaListFormatedOIB>
    <izvorni_sadrzaj>
      <item>ST-OPREMA d.o.o., OIB 35729716979 zastupanog po punomoćniku Miroslav Randić</item>
    </izvorni_sadrzaj>
    <derivirana_varijabla naziv="DomainObject.Predmet.ProtuStrankaListFormatedOIB_1">
      <item>ST-OPREMA d.o.o., OIB 35729716979 zastupanog po punomoćniku Miroslav Randić</item>
    </derivirana_varijabla>
  </DomainObject.Predmet.ProtuStrankaListFormatedOIB>
  <DomainObject.Predmet.ProtuStrankaListFormatedWithAdress>
    <izvorni_sadrzaj>
      <item>ST-OPREMA d.o.o., Nalješkovićeva 7, 10000 Zagreb zastupanog po punomoćniku Miroslav Randić</item>
    </izvorni_sadrzaj>
    <derivirana_varijabla naziv="DomainObject.Predmet.ProtuStrankaListFormatedWithAdress_1">
      <item>ST-OPREMA d.o.o., Nalješkovićeva 7, 10000 Zagreb zastupanog po punomoćniku Miroslav Randić</item>
    </derivirana_varijabla>
  </DomainObject.Predmet.ProtuStrankaListFormatedWithAdress>
  <DomainObject.Predmet.ProtuStrankaListFormatedWithAdressOIB>
    <izvorni_sadrzaj>
      <item>ST-OPREMA d.o.o., OIB 35729716979, Nalješkovićeva 7, 10000 Zagreb zastupanog po punomoćniku Miroslav Randić</item>
    </izvorni_sadrzaj>
    <derivirana_varijabla naziv="DomainObject.Predmet.ProtuStrankaListFormatedWithAdressOIB_1">
      <item>ST-OPREMA d.o.o., OIB 35729716979, Nalješkovićeva 7, 10000 Zagreb zastupanog po punomoćniku Miroslav Randić</item>
    </derivirana_varijabla>
  </DomainObject.Predmet.ProtuStrankaListFormatedWithAdressOIB>
  <DomainObject.Predmet.ProtuStrankaListNazivFormated>
    <izvorni_sadrzaj>
      <item>ST-OPREMA d.o.o.</item>
    </izvorni_sadrzaj>
    <derivirana_varijabla naziv="DomainObject.Predmet.ProtuStrankaListNazivFormated_1">
      <item>ST-OPREMA d.o.o.</item>
    </derivirana_varijabla>
  </DomainObject.Predmet.ProtuStrankaListNazivFormated>
  <DomainObject.Predmet.ProtuStrankaListNazivFormatedOIB>
    <izvorni_sadrzaj>
      <item>ST-OPREMA d.o.o., OIB 35729716979</item>
    </izvorni_sadrzaj>
    <derivirana_varijabla naziv="DomainObject.Predmet.ProtuStrankaListNazivFormatedOIB_1">
      <item>ST-OPREMA d.o.o., OIB 35729716979</item>
    </derivirana_varijabla>
  </DomainObject.Predmet.ProtuStrankaListNazivFormatedOIB>
  <DomainObject.Predmet.OstaliListFormated>
    <izvorni_sadrzaj>
      <item>Miroslav Randić punomoćnik sudionika u postupku ST-OPREMA d.o.o.</item>
      <item>ŽDO u Zagrebu punomoćnik sudionika u postupku RH MF Porezna uprava Zagreb</item>
      <item>Damir Pokupec punomoćnik sudionika u postupku Sberbank d.d.</item>
      <item>Marijana Sabljić</item>
    </izvorni_sadrzaj>
    <derivirana_varijabla naziv="DomainObject.Predmet.OstaliListFormated_1">
      <item>Miroslav Randić punomoćnik sudionika u postupku ST-OPREMA d.o.o.</item>
      <item>ŽDO u Zagrebu punomoćnik sudionika u postupku RH MF Porezna uprava Zagreb</item>
      <item>Damir Pokupec punomoćnik sudionika u postupku Sberbank d.d.</item>
      <item>Marijana Sabljić</item>
    </derivirana_varijabla>
  </DomainObject.Predmet.OstaliListFormated>
  <DomainObject.Predmet.OstaliListFormatedOIB>
    <izvorni_sadrzaj>
      <item>Miroslav Randić, OIB 78110993944 punomoćnik sudionika u postupku ST-OPREMA d.o.o.</item>
      <item>ŽDO u Zagrebu, OIB 16488001145 punomoćnik sudionika u postupku RH MF Porezna uprava Zagreb</item>
      <item>Damir Pokupec punomoćnik sudionika u postupku Sberbank d.d.</item>
      <item>Marijana Sabljić, OIB 67071032106</item>
    </izvorni_sadrzaj>
    <derivirana_varijabla naziv="DomainObject.Predmet.OstaliListFormatedOIB_1">
      <item>Miroslav Randić, OIB 78110993944 punomoćnik sudionika u postupku ST-OPREMA d.o.o.</item>
      <item>ŽDO u Zagrebu, OIB 16488001145 punomoćnik sudionika u postupku RH MF Porezna uprava Zagreb</item>
      <item>Damir Pokupec punomoćnik sudionika u postupku Sberbank d.d.</item>
      <item>Marijana Sabljić, OIB 67071032106</item>
    </derivirana_varijabla>
  </DomainObject.Predmet.OstaliListFormatedOIB>
  <DomainObject.Predmet.OstaliListFormatedWithAdress>
    <izvorni_sadrzaj>
      <item>Miroslav Randić, Nalješkovićeva 7, 10000 Zagreb punomoćnik sudionika u postupku ST-OPREMA d.o.o.</item>
      <item>ŽDO u Zagrebu, Savska cesta 41, 10000 Zagreb punomoćnik sudionika u postupku RH MF Porezna uprava Zagreb</item>
      <item>Damir Pokupec, Frankopanska  2A, 10000 Zagreb punomoćnik sudionika u postupku Sberbank d.d.</item>
      <item>Marijana Sabljić, Ribnjak 22, 10000 Zagreb</item>
    </izvorni_sadrzaj>
    <derivirana_varijabla naziv="DomainObject.Predmet.OstaliListFormatedWithAdress_1">
      <item>Miroslav Randić, Nalješkovićeva 7, 10000 Zagreb punomoćnik sudionika u postupku ST-OPREMA d.o.o.</item>
      <item>ŽDO u Zagrebu, Savska cesta 41, 10000 Zagreb punomoćnik sudionika u postupku RH MF Porezna uprava Zagreb</item>
      <item>Damir Pokupec, Frankopanska  2A, 10000 Zagreb punomoćnik sudionika u postupku Sberbank d.d.</item>
      <item>Marijana Sabljić, Ribnjak 22, 10000 Zagreb</item>
    </derivirana_varijabla>
  </DomainObject.Predmet.OstaliListFormatedWithAdress>
  <DomainObject.Predmet.OstaliListFormatedWithAdressOIB>
    <izvorni_sadrzaj>
      <item>Miroslav Randić, OIB 78110993944, Nalješkovićeva 7, 10000 Zagreb punomoćnik sudionika u postupku ST-OPREMA d.o.o.</item>
      <item>ŽDO u Zagrebu, OIB 16488001145, Savska cesta 41, 10000 Zagreb punomoćnik sudionika u postupku RH MF Porezna uprava Zagreb</item>
      <item>Damir Pokupec, Frankopanska  2A, 10000 Zagreb punomoćnik sudionika u postupku Sberbank d.d.</item>
      <item>Marijana Sabljić, OIB 67071032106, Ribnjak 22, 10000 Zagreb</item>
    </izvorni_sadrzaj>
    <derivirana_varijabla naziv="DomainObject.Predmet.OstaliListFormatedWithAdressOIB_1">
      <item>Miroslav Randić, OIB 78110993944, Nalješkovićeva 7, 10000 Zagreb punomoćnik sudionika u postupku ST-OPREMA d.o.o.</item>
      <item>ŽDO u Zagrebu, OIB 16488001145, Savska cesta 41, 10000 Zagreb punomoćnik sudionika u postupku RH MF Porezna uprava Zagreb</item>
      <item>Damir Pokupec, Frankopanska  2A, 10000 Zagreb punomoćnik sudionika u postupku Sberbank d.d.</item>
      <item>Marijana Sabljić, OIB 67071032106, Ribnjak 22, 10000 Zagreb</item>
    </derivirana_varijabla>
  </DomainObject.Predmet.OstaliListFormatedWithAdressOIB>
  <DomainObject.Predmet.OstaliListNazivFormated>
    <izvorni_sadrzaj>
      <item>Miroslav Randić</item>
      <item>ŽDO u Zagrebu</item>
      <item>Damir Pokupec</item>
      <item>Marijana Sabljić</item>
    </izvorni_sadrzaj>
    <derivirana_varijabla naziv="DomainObject.Predmet.OstaliListNazivFormated_1">
      <item>Miroslav Randić</item>
      <item>ŽDO u Zagrebu</item>
      <item>Damir Pokupec</item>
      <item>Marijana Sabljić</item>
    </derivirana_varijabla>
  </DomainObject.Predmet.OstaliListNazivFormated>
  <DomainObject.Predmet.OstaliListNazivFormatedOIB>
    <izvorni_sadrzaj>
      <item>Miroslav Randić, OIB 78110993944</item>
      <item>ŽDO u Zagrebu, OIB 16488001145</item>
      <item>Damir Pokupec</item>
      <item>Marijana Sabljić, OIB 67071032106</item>
    </izvorni_sadrzaj>
    <derivirana_varijabla naziv="DomainObject.Predmet.OstaliListNazivFormatedOIB_1">
      <item>Miroslav Randić, OIB 78110993944</item>
      <item>ŽDO u Zagrebu, OIB 16488001145</item>
      <item>Damir Pokupec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ST-OPREMA d.o.o.</izvorni_sadrzaj>
    <derivirana_varijabla naziv="DomainObject.Predmet.ProtustrankaIDrugi_1">ST-OPREMA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ST-OPREMA d.o.o., OIB 35729716979, Nalješkovićeva 7, 10000 Zagreb</izvorni_sadrzaj>
    <derivirana_varijabla naziv="DomainObject.Predmet.ProtustrankaIDrugiAdressOIB_1">ST-OPREMA d.o.o., OIB 35729716979, Nalješkovićeva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ST-OPREMA d.o.o.</item>
      <item>FINA Regionalni centar Zagreb</item>
      <item>Miroslav Randić</item>
      <item>RH MF Porezna uprava Zagreb</item>
      <item>ŽDO u Zagrebu</item>
      <item>Damir Pokupec</item>
      <item>Sberbank d.d.</item>
      <item>Marijana Sabljić</item>
    </izvorni_sadrzaj>
    <derivirana_varijabla naziv="DomainObject.Predmet.SudioniciListNaziv_1">
      <item>ST-OPREMA d.o.o.</item>
      <item>FINA Regionalni centar Zagreb</item>
      <item>Miroslav Randić</item>
      <item>RH MF Porezna uprava Zagreb</item>
      <item>ŽDO u Zagrebu</item>
      <item>Damir Pokupec</item>
      <item>Sberbank d.d.</item>
      <item>Marijana Sabljić</item>
    </derivirana_varijabla>
  </DomainObject.Predmet.SudioniciListNaziv>
  <DomainObject.Predmet.SudioniciListAdressOIB>
    <izvorni_sadrzaj>
      <item>ST-OPREMA d.o.o., OIB 35729716979, Nalješkovićeva 7,10000 Zagreb</item>
      <item>FINA Regionalni centar Zagreb, OIB 85821130368, Trg svibanjskih žrtava 1995. 1,10000 Zagreb</item>
      <item>Miroslav Randić, OIB 78110993944, Nalješkovićeva 7,10000 Zagreb</item>
      <item>RH MF Porezna uprava Zagreb, OIB 18683136487</item>
      <item>ŽDO u Zagrebu, OIB 16488001145, Savska cesta 41,10000 Zagreb</item>
      <item>Damir Pokupec, Frankopanska  2A,10000 Zagreb</item>
      <item>Sberbank d.d., OIB 78427478595, Varšavska 9,10000 Zagreb</item>
      <item>Marijana Sabljić, OIB 67071032106, Ribnjak 22,10000 Zagreb</item>
    </izvorni_sadrzaj>
    <derivirana_varijabla naziv="DomainObject.Predmet.SudioniciListAdressOIB_1">
      <item>ST-OPREMA d.o.o., OIB 35729716979, Nalješkovićeva 7,10000 Zagreb</item>
      <item>FINA Regionalni centar Zagreb, OIB 85821130368, Trg svibanjskih žrtava 1995. 1,10000 Zagreb</item>
      <item>Miroslav Randić, OIB 78110993944, Nalješkovićeva 7,10000 Zagreb</item>
      <item>RH MF Porezna uprava Zagreb, OIB 18683136487</item>
      <item>ŽDO u Zagrebu, OIB 16488001145, Savska cesta 41,10000 Zagreb</item>
      <item>Damir Pokupec, Frankopanska  2A,10000 Zagreb</item>
      <item>Sberbank d.d., OIB 78427478595, Varšavska 9,10000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35729716979</item>
      <item>, OIB 85821130368</item>
      <item>, OIB 78110993944</item>
      <item>, OIB 18683136487</item>
      <item>, OIB 16488001145</item>
      <item>, OIB null</item>
      <item>, OIB 78427478595</item>
      <item>, OIB 67071032106</item>
    </izvorni_sadrzaj>
    <derivirana_varijabla naziv="DomainObject.Predmet.SudioniciListNazivOIB_1">
      <item>, OIB 35729716979</item>
      <item>, OIB 85821130368</item>
      <item>, OIB 78110993944</item>
      <item>, OIB 18683136487</item>
      <item>, OIB 16488001145</item>
      <item>, OIB null</item>
      <item>, OIB 78427478595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5. listopada 2017.</izvorni_sadrzaj>
    <derivirana_varijabla naziv="DomainObject.PredzadnjaOdlukaIzPredmeta.DatumDonosenjaOdluke_1">5. listopada 2017.</derivirana_varijabla>
  </DomainObject.PredzadnjaOdlukaIzPredmeta.DatumDonosenjaOdluke>
  <DomainObject.PredzadnjaOdlukaIzPredmeta.Oznaka>
    <izvorni_sadrzaj>St-6447/2016-14</izvorni_sadrzaj>
    <derivirana_varijabla naziv="DomainObject.PredzadnjaOdlukaIzPredmeta.Oznaka_1">St-6447/2016-14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9707C-5A83-426A-AF45-E4B36B648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4625</properties:Characters>
  <properties:Lines>114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2018-11-29T12:02:00Z</dcterms:created>
  <dc:creator>Vesna Fundurulić Perišin</dc:creator>
  <cp:lastModifiedBy>Žana Livaja</cp:lastModifiedBy>
  <cp:lastPrinted>2018-06-14T10:11:00Z</cp:lastPrinted>
  <dcterms:modified xmlns:xsi="http://www.w3.org/2001/XMLSchema-instance" xsi:type="dcterms:W3CDTF">2018-11-29T12:35:00Z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(St-6447-16-poziv vjerovnicima(NOVI)- 2 ročišta, PRIVREMENI ST. UPR, 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