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fa186" w14:paraId="16fa186" w:rsidRDefault="008514CD" w:rsidP="00910611" w:rsidR="008514CD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14CD" w:rsidP="00910611" w:rsidR="008514CD">
      <w:r>
        <w:rPr>
          <w:rFonts w:eastAsia="MS Mincho"/>
        </w:rPr>
        <w:t>REPUBLIKA HRVATSKA</w:t>
      </w:r>
    </w:p>
    <w:p w:rsidRDefault="008514CD" w:rsidP="00910611" w:rsidR="008514CD">
      <w:r>
        <w:rPr>
          <w:rFonts w:eastAsia="MS Mincho"/>
        </w:rPr>
        <w:t>TRGOVAČKI SUD U RIJECI</w:t>
      </w:r>
    </w:p>
    <w:p w:rsidRDefault="008514CD" w:rsidR="008514C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R E P U B L I K A    H R V A T S K A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A K</w:t>
      </w:r>
    </w:p>
    <w:p w:rsidRDefault="00BC4FFC" w:rsidP="00BC4FFC" w:rsidR="00BC4FFC" w:rsidRPr="004F2356">
      <w:pPr>
        <w:rPr>
          <w:rFonts w:hAnsi="Times New Roman" w:ascii="Times New Roman"/>
          <w:b w:val="false"/>
        </w:rPr>
      </w:pPr>
    </w:p>
    <w:p w:rsidRDefault="00A0528E" w:rsidP="00A0528E" w:rsidR="00A0528E" w:rsidRPr="003A2C9F">
      <w:pPr>
        <w:jc w:val="both"/>
        <w:rPr>
          <w:rFonts w:hAnsi="Times New Roman" w:ascii="Times New Roman"/>
          <w:b w:val="false"/>
          <w:color w:val="003366"/>
          <w:lang w:eastAsia="hr-HR"/>
        </w:rPr>
      </w:pPr>
      <w:r w:rsidRPr="003A2C9F">
        <w:rPr>
          <w:rFonts w:hAnsi="Times New Roman" w:ascii="Times New Roman"/>
          <w:b w:val="false"/>
        </w:rPr>
        <w:tab/>
      </w:r>
      <w:r w:rsidRPr="003A2C9F">
        <w:rPr>
          <w:rFonts w:hAnsi="Times New Roman" w:ascii="Times New Roman"/>
          <w:b w:val="false"/>
        </w:rPr>
        <w:tab/>
        <w:t>Trgovački sud u Rijeci, po sucu Veri Jelenović, u nastavljanju  postupka radi naknadne diobe stečajne mase iza A. D. R. O. društvo s ograničenom odgovornošću za trgovinu i promet nekretninama u stečaju Rijeka, Rastočine 3, OIB: 92571670469, dana 11. srpnja 2018.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  <w:r w:rsidRPr="004F2356">
        <w:rPr>
          <w:rFonts w:hAnsi="Times New Roman" w:ascii="Times New Roman"/>
          <w:b w:val="false"/>
          <w:bCs/>
        </w:rPr>
        <w:t>z a k l j u č i o    j e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  <w:bCs/>
        </w:rPr>
      </w:pPr>
    </w:p>
    <w:p w:rsidRDefault="00BC4FFC" w:rsidP="00B60B97" w:rsidR="004F2356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I. Određuje se ročište radi izjašnjenja stranaka o izjašnjenju i prilaganju odgovarajućih pisanih dokaza glede vrijednosti nekretnina upisanih u </w:t>
      </w:r>
      <w:r w:rsidR="00B60B97" w:rsidRPr="00AF54F1">
        <w:rPr>
          <w:rFonts w:hAnsi="Times New Roman" w:ascii="Times New Roman"/>
          <w:b w:val="false"/>
        </w:rPr>
        <w:t xml:space="preserve">zemljišnim knjigama </w:t>
      </w:r>
      <w:r w:rsidR="00A0528E" w:rsidRPr="003A2C9F">
        <w:rPr>
          <w:rFonts w:hAnsi="Times New Roman" w:ascii="Times New Roman"/>
          <w:b w:val="false"/>
        </w:rPr>
        <w:t xml:space="preserve">Općinskog suda u Rijeci, zemljišnoknjižni odjel </w:t>
      </w:r>
      <w:r w:rsidR="00A0528E">
        <w:rPr>
          <w:rFonts w:hAnsi="Times New Roman" w:ascii="Times New Roman"/>
          <w:b w:val="false"/>
        </w:rPr>
        <w:t>Krk</w:t>
      </w:r>
      <w:r w:rsidR="00A0528E" w:rsidRPr="003A2C9F">
        <w:rPr>
          <w:rFonts w:hAnsi="Times New Roman" w:ascii="Times New Roman"/>
          <w:b w:val="false"/>
        </w:rPr>
        <w:t xml:space="preserve">, k.č.br. </w:t>
      </w:r>
      <w:r w:rsidR="00A0528E">
        <w:rPr>
          <w:rFonts w:hAnsi="Times New Roman" w:ascii="Times New Roman"/>
          <w:b w:val="false"/>
        </w:rPr>
        <w:t>6216/1</w:t>
      </w:r>
      <w:r w:rsidR="00A0528E" w:rsidRPr="003A2C9F">
        <w:rPr>
          <w:rFonts w:hAnsi="Times New Roman" w:ascii="Times New Roman"/>
          <w:b w:val="false"/>
        </w:rPr>
        <w:t xml:space="preserve"> u naravi </w:t>
      </w:r>
      <w:r w:rsidR="00A0528E">
        <w:rPr>
          <w:rFonts w:hAnsi="Times New Roman" w:ascii="Times New Roman"/>
          <w:b w:val="false"/>
        </w:rPr>
        <w:t>pašnjak</w:t>
      </w:r>
      <w:r w:rsidR="00A0528E" w:rsidRPr="003A2C9F">
        <w:rPr>
          <w:rFonts w:hAnsi="Times New Roman" w:ascii="Times New Roman"/>
          <w:b w:val="false"/>
        </w:rPr>
        <w:t xml:space="preserve">  površine </w:t>
      </w:r>
      <w:r w:rsidR="00A0528E">
        <w:rPr>
          <w:rFonts w:hAnsi="Times New Roman" w:ascii="Times New Roman"/>
          <w:b w:val="false"/>
        </w:rPr>
        <w:t xml:space="preserve">555 </w:t>
      </w:r>
      <w:r w:rsidR="00A0528E" w:rsidRPr="003A2C9F">
        <w:rPr>
          <w:rFonts w:hAnsi="Times New Roman" w:ascii="Times New Roman"/>
          <w:b w:val="false"/>
        </w:rPr>
        <w:t>m2</w:t>
      </w:r>
      <w:r w:rsidR="00A0528E">
        <w:rPr>
          <w:rFonts w:hAnsi="Times New Roman" w:ascii="Times New Roman"/>
          <w:b w:val="false"/>
        </w:rPr>
        <w:t xml:space="preserve"> i k.č. br. 6216/2 u naravi pašnjak površine 541 m2, sve </w:t>
      </w:r>
      <w:r w:rsidR="00A0528E" w:rsidRPr="003A2C9F">
        <w:rPr>
          <w:rFonts w:hAnsi="Times New Roman" w:ascii="Times New Roman"/>
          <w:b w:val="false"/>
        </w:rPr>
        <w:t xml:space="preserve">upisano u zk. ul. br. </w:t>
      </w:r>
      <w:r w:rsidR="00A0528E">
        <w:rPr>
          <w:rFonts w:hAnsi="Times New Roman" w:ascii="Times New Roman"/>
          <w:b w:val="false"/>
        </w:rPr>
        <w:t>3714</w:t>
      </w:r>
      <w:r w:rsidR="00A0528E" w:rsidRPr="003A2C9F">
        <w:rPr>
          <w:rFonts w:hAnsi="Times New Roman" w:ascii="Times New Roman"/>
          <w:b w:val="false"/>
        </w:rPr>
        <w:t xml:space="preserve"> Katastarska općina: </w:t>
      </w:r>
      <w:r w:rsidR="00A0528E">
        <w:rPr>
          <w:rFonts w:hAnsi="Times New Roman" w:ascii="Times New Roman"/>
          <w:b w:val="false"/>
        </w:rPr>
        <w:t>316008</w:t>
      </w:r>
      <w:r w:rsidR="00A0528E" w:rsidRPr="003A2C9F">
        <w:rPr>
          <w:rFonts w:hAnsi="Times New Roman" w:ascii="Times New Roman"/>
          <w:b w:val="false"/>
        </w:rPr>
        <w:t xml:space="preserve">, </w:t>
      </w:r>
      <w:r w:rsidR="00A0528E">
        <w:rPr>
          <w:rFonts w:hAnsi="Times New Roman" w:ascii="Times New Roman"/>
          <w:b w:val="false"/>
        </w:rPr>
        <w:t>SOLINE</w:t>
      </w:r>
      <w:r w:rsidR="004F2356">
        <w:rPr>
          <w:rFonts w:hAnsi="Times New Roman" w:ascii="Times New Roman"/>
          <w:b w:val="false"/>
        </w:rPr>
        <w:t xml:space="preserve">,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za</w:t>
      </w:r>
    </w:p>
    <w:p w:rsidRDefault="00A0528E" w:rsidP="00A0528E" w:rsidR="00BC4FFC" w:rsidRPr="00A0528E">
      <w:pPr>
        <w:pStyle w:val="Odlomakpopisa"/>
        <w:numPr>
          <w:ilvl w:val="0"/>
          <w:numId w:val="4"/>
        </w:num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listopada </w:t>
      </w:r>
      <w:r w:rsidR="00296556" w:rsidRPr="00A0528E">
        <w:rPr>
          <w:rFonts w:hAnsi="Times New Roman" w:ascii="Times New Roman"/>
          <w:b w:val="false"/>
        </w:rPr>
        <w:t>2018</w:t>
      </w:r>
      <w:r w:rsidR="00BC4FFC" w:rsidRPr="00A0528E">
        <w:rPr>
          <w:rFonts w:hAnsi="Times New Roman" w:ascii="Times New Roman"/>
          <w:b w:val="false"/>
        </w:rPr>
        <w:t xml:space="preserve">. </w:t>
      </w:r>
      <w:r w:rsidR="00A32C89" w:rsidRPr="00A0528E">
        <w:rPr>
          <w:rFonts w:hAnsi="Times New Roman" w:ascii="Times New Roman"/>
          <w:b w:val="false"/>
        </w:rPr>
        <w:t xml:space="preserve"> </w:t>
      </w:r>
      <w:r w:rsidR="00BC4FFC" w:rsidRPr="00A0528E">
        <w:rPr>
          <w:rFonts w:hAnsi="Times New Roman" w:ascii="Times New Roman"/>
          <w:b w:val="false"/>
        </w:rPr>
        <w:t xml:space="preserve">u </w:t>
      </w:r>
      <w:r w:rsidR="00B60B97" w:rsidRPr="00A0528E">
        <w:rPr>
          <w:rFonts w:hAnsi="Times New Roman" w:ascii="Times New Roman"/>
          <w:b w:val="false"/>
        </w:rPr>
        <w:t>9</w:t>
      </w:r>
      <w:r w:rsidR="004F2356" w:rsidRPr="00A0528E">
        <w:rPr>
          <w:rFonts w:hAnsi="Times New Roman" w:ascii="Times New Roman"/>
          <w:b w:val="false"/>
        </w:rPr>
        <w:t>,</w:t>
      </w:r>
      <w:r w:rsidR="00D641FD" w:rsidRPr="00A0528E">
        <w:rPr>
          <w:rFonts w:hAnsi="Times New Roman" w:ascii="Times New Roman"/>
          <w:b w:val="false"/>
        </w:rPr>
        <w:t>0</w:t>
      </w:r>
      <w:r w:rsidR="00B60B97" w:rsidRPr="00A0528E">
        <w:rPr>
          <w:rFonts w:hAnsi="Times New Roman" w:ascii="Times New Roman"/>
          <w:b w:val="false"/>
        </w:rPr>
        <w:t>0</w:t>
      </w:r>
      <w:r w:rsidR="00BC4FFC" w:rsidRPr="00A0528E">
        <w:rPr>
          <w:rFonts w:hAnsi="Times New Roman" w:ascii="Times New Roman"/>
          <w:b w:val="false"/>
        </w:rPr>
        <w:t xml:space="preserve"> sati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kod Trgovačkog suda u Rijeci, Zadarska ulica 1 i 3,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sudnica br. 3, prvi kat.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A32C89" w:rsidR="00BC4FFC" w:rsidRPr="00581B0A">
      <w:pPr>
        <w:jc w:val="both"/>
        <w:rPr>
          <w:rFonts w:hAnsi="Times New Roman" w:ascii="Times New Roman"/>
          <w:b w:val="false"/>
          <w:bCs/>
          <w:color w:val="000000"/>
        </w:rPr>
      </w:pPr>
      <w:r w:rsidRPr="004F2356">
        <w:rPr>
          <w:rFonts w:hAnsi="Times New Roman" w:ascii="Times New Roman"/>
          <w:b w:val="false"/>
        </w:rPr>
        <w:t>II. Na ročište iz točke I. izreke ovog zaključka pozivaju se stečajni upravitelj  i razlučni vjerovni</w:t>
      </w:r>
      <w:r w:rsidR="00A0528E">
        <w:rPr>
          <w:rFonts w:hAnsi="Times New Roman" w:ascii="Times New Roman"/>
          <w:b w:val="false"/>
        </w:rPr>
        <w:t>k</w:t>
      </w:r>
      <w:r w:rsidR="00D641FD" w:rsidRPr="005D33E0">
        <w:rPr>
          <w:rFonts w:hAnsi="Times New Roman" w:ascii="Times New Roman"/>
          <w:b w:val="false"/>
          <w:bCs/>
        </w:rPr>
        <w:t xml:space="preserve"> </w:t>
      </w:r>
      <w:r w:rsidR="00A0528E" w:rsidRPr="00A0528E">
        <w:rPr>
          <w:rFonts w:hAnsi="Times New Roman" w:ascii="Times New Roman"/>
          <w:b w:val="false"/>
        </w:rPr>
        <w:t>PANORAMSKA GRADNJA D.O.O., OIB: 55969043763, KAPTOL 12, 10000 ZAGREB</w:t>
      </w:r>
      <w:r w:rsidR="00DE1026">
        <w:rPr>
          <w:rFonts w:hAnsi="Times New Roman" w:ascii="Times New Roman"/>
          <w:b w:val="false"/>
          <w:bCs/>
          <w:color w:val="000000"/>
        </w:rPr>
        <w:t>.</w:t>
      </w: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center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Rijeka, </w:t>
      </w:r>
      <w:r w:rsidR="00A0528E">
        <w:rPr>
          <w:rFonts w:hAnsi="Times New Roman" w:ascii="Times New Roman"/>
          <w:b w:val="false"/>
        </w:rPr>
        <w:t>11. srpnja</w:t>
      </w:r>
      <w:r w:rsidR="005B1AC9">
        <w:rPr>
          <w:rFonts w:hAnsi="Times New Roman" w:ascii="Times New Roman"/>
          <w:b w:val="false"/>
        </w:rPr>
        <w:t xml:space="preserve"> 201</w:t>
      </w:r>
      <w:r w:rsidR="00A0528E">
        <w:rPr>
          <w:rFonts w:hAnsi="Times New Roman" w:ascii="Times New Roman"/>
          <w:b w:val="false"/>
        </w:rPr>
        <w:t>8</w:t>
      </w:r>
      <w:r w:rsidR="005B1AC9">
        <w:rPr>
          <w:rFonts w:hAnsi="Times New Roman" w:ascii="Times New Roman"/>
          <w:b w:val="false"/>
        </w:rPr>
        <w:t>.</w:t>
      </w:r>
      <w:r w:rsidRPr="004F2356">
        <w:rPr>
          <w:rFonts w:hAnsi="Times New Roman" w:ascii="Times New Roman"/>
          <w:b w:val="false"/>
        </w:rPr>
        <w:t xml:space="preserve">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 xml:space="preserve">                                                       </w:t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</w:t>
      </w:r>
      <w:r w:rsidR="00DE1026">
        <w:rPr>
          <w:rFonts w:hAnsi="Times New Roman" w:ascii="Times New Roman"/>
          <w:b w:val="false"/>
        </w:rPr>
        <w:t xml:space="preserve">      </w:t>
      </w:r>
      <w:r w:rsidRPr="004F2356">
        <w:rPr>
          <w:rFonts w:hAnsi="Times New Roman" w:ascii="Times New Roman"/>
          <w:b w:val="false"/>
        </w:rPr>
        <w:t>Sudac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</w:r>
      <w:r w:rsidRPr="004F2356">
        <w:rPr>
          <w:rFonts w:hAnsi="Times New Roman" w:ascii="Times New Roman"/>
          <w:b w:val="false"/>
        </w:rPr>
        <w:tab/>
        <w:t xml:space="preserve">            Vera Jelenović 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UPUTA O PRAVNOM LIJEKU:</w:t>
      </w:r>
    </w:p>
    <w:p w:rsidRDefault="00BC4FFC" w:rsidP="00BC4FFC" w:rsidR="00BC4FFC" w:rsidRPr="004F2356">
      <w:pPr>
        <w:jc w:val="both"/>
        <w:rPr>
          <w:rFonts w:hAnsi="Times New Roman" w:ascii="Times New Roman"/>
          <w:b w:val="false"/>
        </w:rPr>
      </w:pPr>
      <w:r w:rsidRPr="004F2356">
        <w:rPr>
          <w:rFonts w:hAnsi="Times New Roman" w:ascii="Times New Roman"/>
          <w:b w:val="false"/>
        </w:rPr>
        <w:t>Protiv zaključka nije dopušten pravni lijek.</w:t>
      </w:r>
    </w:p>
    <w:sectPr w:rsidR="00BC4FFC" w:rsidRPr="004F2356">
      <w:headerReference w:type="default" r:id="rId10"/>
      <w:foot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0CE0" w:rsidP="00BC4FFC" w:rsidR="00410CE0">
      <w:r>
        <w:separator/>
      </w:r>
    </w:p>
  </w:endnote>
  <w:endnote w:id="0" w:type="continuationSeparator">
    <w:p w:rsidRDefault="00410CE0" w:rsidP="00BC4FFC" w:rsidR="00410C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12873903"/>
      <w:docPartObj>
        <w:docPartGallery w:val="Page Numbers (Bottom of Page)"/>
        <w:docPartUnique/>
      </w:docPartObj>
    </w:sdtPr>
    <w:sdtEndPr/>
    <w:sdtContent>
      <w:p w:rsidRDefault="008514CD" w:rsidR="008514CD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349B0">
          <w:rPr>
            <w:noProof/>
          </w:rPr>
          <w:t>1</w:t>
        </w:r>
        <w:r>
          <w:fldChar w:fldCharType="end"/>
        </w:r>
      </w:p>
    </w:sdtContent>
  </w:sdt>
  <w:p w:rsidRDefault="008514CD" w:rsidR="008514C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0CE0" w:rsidP="00BC4FFC" w:rsidR="00410CE0">
      <w:r>
        <w:separator/>
      </w:r>
    </w:p>
  </w:footnote>
  <w:footnote w:id="0" w:type="continuationSeparator">
    <w:p w:rsidRDefault="00410CE0" w:rsidP="00BC4FFC" w:rsidR="00410CE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4FFC" w:rsidP="00BC4FFC" w:rsidR="00BC4FFC" w:rsidRPr="00375C6B">
    <w:pPr>
      <w:pStyle w:val="Zaglavlje"/>
      <w:jc w:val="right"/>
      <w:rPr>
        <w:rFonts w:hAnsi="Times New Roman" w:ascii="Times New Roman"/>
        <w:b w:val="false"/>
      </w:rPr>
    </w:pPr>
    <w:r w:rsidRPr="00375C6B">
      <w:rPr>
        <w:rFonts w:hAnsi="Times New Roman" w:ascii="Times New Roman"/>
        <w:b w:val="false"/>
      </w:rPr>
      <w:t>Posl. br. 14. St-</w:t>
    </w:r>
    <w:r w:rsidR="00A0528E">
      <w:rPr>
        <w:rFonts w:hAnsi="Times New Roman" w:ascii="Times New Roman"/>
        <w:b w:val="false"/>
      </w:rPr>
      <w:t>204/2018</w:t>
    </w:r>
    <w:r w:rsidR="008514CD">
      <w:rPr>
        <w:rFonts w:hAnsi="Times New Roman" w:ascii="Times New Roman"/>
        <w:b w:val="false"/>
      </w:rPr>
      <w:t>-17</w:t>
    </w:r>
  </w:p>
  <w:p w:rsidRDefault="00BC4FFC" w:rsidR="00BC4FFC" w:rsidRPr="00375C6B">
    <w:pPr>
      <w:pStyle w:val="Zaglavlje"/>
      <w:rPr>
        <w:rFonts w:hAnsi="Times New Roman" w:ascii="Times New Roman"/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4C70B6"/>
    <w:multiLevelType w:val="hybridMultilevel"/>
    <w:tmpl w:val="86087E00"/>
    <w:lvl w:tplc="041A000F" w:ilvl="0">
      <w:start w:val="2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003360"/>
    <w:multiLevelType w:val="hybridMultilevel"/>
    <w:tmpl w:val="A10E360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4B20AAF"/>
    <w:multiLevelType w:val="hybridMultilevel"/>
    <w:tmpl w:val="FCD2A986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C93BDA"/>
    <w:multiLevelType w:val="hybridMultilevel"/>
    <w:tmpl w:val="C952C89C"/>
    <w:lvl w:tplc="041A000F" w:ilvl="0">
      <w:start w:val="15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7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4FFC"/>
    <w:rsid w:val="00044163"/>
    <w:rsid w:val="00052FEA"/>
    <w:rsid w:val="00084C43"/>
    <w:rsid w:val="000C039B"/>
    <w:rsid w:val="00265D45"/>
    <w:rsid w:val="00267BBB"/>
    <w:rsid w:val="00296556"/>
    <w:rsid w:val="003541B1"/>
    <w:rsid w:val="00373F27"/>
    <w:rsid w:val="00375C6B"/>
    <w:rsid w:val="00410CE0"/>
    <w:rsid w:val="004349B0"/>
    <w:rsid w:val="00451B32"/>
    <w:rsid w:val="004F2356"/>
    <w:rsid w:val="004F6C16"/>
    <w:rsid w:val="00520689"/>
    <w:rsid w:val="0052434E"/>
    <w:rsid w:val="005401BA"/>
    <w:rsid w:val="00581B0A"/>
    <w:rsid w:val="005B1AC9"/>
    <w:rsid w:val="00601DCA"/>
    <w:rsid w:val="0061721F"/>
    <w:rsid w:val="006E55BD"/>
    <w:rsid w:val="006F6B20"/>
    <w:rsid w:val="00741DD4"/>
    <w:rsid w:val="0076139A"/>
    <w:rsid w:val="007B6D04"/>
    <w:rsid w:val="007D260E"/>
    <w:rsid w:val="00814381"/>
    <w:rsid w:val="00836506"/>
    <w:rsid w:val="008514CD"/>
    <w:rsid w:val="008E1171"/>
    <w:rsid w:val="0092029E"/>
    <w:rsid w:val="00941093"/>
    <w:rsid w:val="00942A0F"/>
    <w:rsid w:val="00970B5C"/>
    <w:rsid w:val="00A0528E"/>
    <w:rsid w:val="00A32C89"/>
    <w:rsid w:val="00A96D54"/>
    <w:rsid w:val="00AA43BC"/>
    <w:rsid w:val="00AF0A5D"/>
    <w:rsid w:val="00AF5B7A"/>
    <w:rsid w:val="00B60B97"/>
    <w:rsid w:val="00B93FF3"/>
    <w:rsid w:val="00BA3EB5"/>
    <w:rsid w:val="00BC4FFC"/>
    <w:rsid w:val="00C17835"/>
    <w:rsid w:val="00CC24ED"/>
    <w:rsid w:val="00CE5EC2"/>
    <w:rsid w:val="00D506D5"/>
    <w:rsid w:val="00D641FD"/>
    <w:rsid w:val="00D67E91"/>
    <w:rsid w:val="00DE1026"/>
    <w:rsid w:val="00E14CCD"/>
    <w:rsid w:val="00E518D1"/>
    <w:rsid w:val="00EA083B"/>
    <w:rsid w:val="00ED0D53"/>
    <w:rsid w:val="00F1529F"/>
    <w:rsid w:val="00FE2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C4FFC"/>
    <w:pPr>
      <w:spacing w:lineRule="auto" w:line="24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C4FFC"/>
    <w:rPr>
      <w:rFonts w:cs="Times New Roman" w:eastAsia="Times New Roman" w:hAnsi="Arial" w:ascii="Arial"/>
      <w:b/>
      <w:sz w:val="24"/>
      <w:szCs w:val="24"/>
    </w:rPr>
  </w:style>
  <w:style w:customStyle="true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4349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49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49B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49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49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C4FFC"/>
    <w:pPr>
      <w:spacing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C4FFC"/>
    <w:pPr>
      <w:ind w:left="720"/>
      <w:contextualSpacing/>
    </w:pPr>
    <w:rPr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C4F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C4FFC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nhideWhenUsed/>
    <w:rsid w:val="00BC4F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BC4F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C4FFC"/>
    <w:rPr>
      <w:rFonts w:ascii="Arial" w:cs="Times New Roman" w:eastAsia="Times New Roman" w:hAnsi="Arial"/>
      <w:b/>
      <w:sz w:val="24"/>
      <w:szCs w:val="24"/>
    </w:rPr>
  </w:style>
  <w:style w:customStyle="1" w:styleId="tabletextfield" w:type="character">
    <w:name w:val="table_text_field"/>
    <w:basedOn w:val="Zadanifontodlomka"/>
    <w:rsid w:val="004F2356"/>
  </w:style>
  <w:style w:styleId="Tekstrezerviranogmjesta" w:type="character">
    <w:name w:val="Placeholder Text"/>
    <w:basedOn w:val="Zadanifontodlomka"/>
    <w:uiPriority w:val="99"/>
    <w:semiHidden/>
    <w:rsid w:val="004349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49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49B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49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49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168403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71227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srpnja 2018.</izvorni_sadrzaj>
    <derivirana_varijabla naziv="DomainObject.DatumDonosenjaOdluke_1">11.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</izvorni_sadrzaj>
    <derivirana_varijabla naziv="DomainObject.Primjedba_1">poziv</derivirana_varijabla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2018.</izvorni_sadrzaj>
    <derivirana_varijabla naziv="DomainObject.Predmet.DatumOsnivanja_1">15.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St-204/2018</izvorni_sadrzaj>
    <derivirana_varijabla naziv="DomainObject.Predmet.OznakaBroj_1">St-204/2018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St-1446/16
Prijave tražbina u spisu</izvorni_sadrzaj>
    <derivirana_varijabla naziv="DomainObject.Predmet.PrimjedbaSuca_1">Nastavak postupka radi naknadne diobe,
veza St-1446/16
Prijave tražbina u spisu</derivirana_varijabla>
  </DomainObject.Predmet.PrimjedbaSuca>
  <DomainObject.Predmet.ProtustrankaFormated>
    <izvorni_sadrzaj>  Stečajna masa iza A.D.R.O. d.o.o.</izvorni_sadrzaj>
    <derivirana_varijabla naziv="DomainObject.Predmet.ProtustrankaFormated_1">  Stečajna masa iza A.D.R.O. d.o.o.</derivirana_varijabla>
  </DomainObject.Predmet.ProtustrankaFormated>
  <DomainObject.Predmet.ProtustrankaFormatedOIB>
    <izvorni_sadrzaj>  Stečajna masa iza A.D.R.O. d.o.o., OIB 58796131501</izvorni_sadrzaj>
    <derivirana_varijabla naziv="DomainObject.Predmet.ProtustrankaFormatedOIB_1">  Stečajna masa iza A.D.R.O. d.o.o., OIB 58796131501</derivirana_varijabla>
  </DomainObject.Predmet.ProtustrankaFormatedOIB>
  <DomainObject.Predmet.ProtustrankaFormatedWithAdress>
    <izvorni_sadrzaj> Stečajna masa iza A.D.R.O. d.o.o., Oprić 92b, 51415 Lovran</izvorni_sadrzaj>
    <derivirana_varijabla naziv="DomainObject.Predmet.ProtustrankaFormatedWithAdress_1"> Stečajna masa iza A.D.R.O. d.o.o., Oprić 92b, 51415 Lovran</derivirana_varijabla>
  </DomainObject.Predmet.ProtustrankaFormatedWithAdress>
  <DomainObject.Predmet.ProtustrankaFormatedWithAdressOIB>
    <izvorni_sadrzaj> Stečajna masa iza A.D.R.O. d.o.o., OIB 58796131501, Oprić 92b, 51415 Lovran</izvorni_sadrzaj>
    <derivirana_varijabla naziv="DomainObject.Predmet.ProtustrankaFormatedWithAdressOIB_1"> Stečajna masa iza A.D.R.O. d.o.o., OIB 58796131501, Oprić 92b, 51415 Lovran</derivirana_varijabla>
  </DomainObject.Predmet.ProtustrankaFormatedWithAdressOIB>
  <DomainObject.Predmet.ProtustrankaWithAdress>
    <izvorni_sadrzaj>Stečajna masa iza A.D.R.O. d.o.o. Oprić 92b, 51415 Lovran</izvorni_sadrzaj>
    <derivirana_varijabla naziv="DomainObject.Predmet.ProtustrankaWithAdress_1">Stečajna masa iza A.D.R.O. d.o.o. Oprić 92b, 51415 Lovran</derivirana_varijabla>
  </DomainObject.Predmet.ProtustrankaWithAdress>
  <DomainObject.Predmet.ProtustrankaWithAdressOIB>
    <izvorni_sadrzaj>Stečajna masa iza A.D.R.O. d.o.o., OIB 58796131501, Oprić 92b, 51415 Lovran</izvorni_sadrzaj>
    <derivirana_varijabla naziv="DomainObject.Predmet.ProtustrankaWithAdressOIB_1">Stečajna masa iza A.D.R.O. d.o.o., OIB 58796131501, Oprić 92b, 51415 Lovran</derivirana_varijabla>
  </DomainObject.Predmet.ProtustrankaWithAdressOIB>
  <DomainObject.Predmet.ProtustrankaNazivFormated>
    <izvorni_sadrzaj>Stečajna masa iza A.D.R.O. d.o.o.</izvorni_sadrzaj>
    <derivirana_varijabla naziv="DomainObject.Predmet.ProtustrankaNazivFormated_1">Stečajna masa iza A.D.R.O. d.o.o.</derivirana_varijabla>
  </DomainObject.Predmet.ProtustrankaNazivFormated>
  <DomainObject.Predmet.ProtustrankaNazivFormatedOIB>
    <izvorni_sadrzaj>Stečajna masa iza A.D.R.O. d.o.o., OIB 58796131501</izvorni_sadrzaj>
    <derivirana_varijabla naziv="DomainObject.Predmet.ProtustrankaNazivFormatedOIB_1">Stečajna masa iza A.D.R.O. d.o.o., OIB 58796131501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PANORAMSKA GRADNJA d.o.o.</izvorni_sadrzaj>
    <derivirana_varijabla naziv="DomainObject.Predmet.StrankaFormated_1">  PANORAMSKA GRADNJA d.o.o.</derivirana_varijabla>
  </DomainObject.Predmet.StrankaFormated>
  <DomainObject.Predmet.StrankaFormatedOIB>
    <izvorni_sadrzaj>  PANORAMSKA GRADNJA d.o.o., OIB 55969043763</izvorni_sadrzaj>
    <derivirana_varijabla naziv="DomainObject.Predmet.StrankaFormatedOIB_1">  PANORAMSKA GRADNJA d.o.o., OIB 55969043763</derivirana_varijabla>
  </DomainObject.Predmet.StrankaFormatedOIB>
  <DomainObject.Predmet.StrankaFormatedWithAdress>
    <izvorni_sadrzaj> PANORAMSKA GRADNJA d.o.o., Kaptol 12, 10000 Zagreb</izvorni_sadrzaj>
    <derivirana_varijabla naziv="DomainObject.Predmet.StrankaFormatedWithAdress_1"> PANORAMSKA GRADNJA d.o.o., Kaptol 12, 10000 Zagreb</derivirana_varijabla>
  </DomainObject.Predmet.StrankaFormatedWithAdress>
  <DomainObject.Predmet.StrankaFormatedWithAdressOIB>
    <izvorni_sadrzaj> PANORAMSKA GRADNJA d.o.o., OIB 55969043763, Kaptol 12, 10000 Zagreb</izvorni_sadrzaj>
    <derivirana_varijabla naziv="DomainObject.Predmet.StrankaFormatedWithAdressOIB_1"> PANORAMSKA GRADNJA d.o.o., OIB 55969043763, Kaptol 12, 10000 Zagreb</derivirana_varijabla>
  </DomainObject.Predmet.StrankaFormatedWithAdressOIB>
  <DomainObject.Predmet.StrankaWithAdress>
    <izvorni_sadrzaj>PANORAMSKA GRADNJA d.o.o. Kaptol 12,10000 Zagreb</izvorni_sadrzaj>
    <derivirana_varijabla naziv="DomainObject.Predmet.StrankaWithAdress_1">PANORAMSKA GRADNJA d.o.o. Kaptol 12,10000 Zagreb</derivirana_varijabla>
  </DomainObject.Predmet.StrankaWithAdress>
  <DomainObject.Predmet.StrankaWithAdressOIB>
    <izvorni_sadrzaj>PANORAMSKA GRADNJA d.o.o., OIB 55969043763, Kaptol 12,10000 Zagreb</izvorni_sadrzaj>
    <derivirana_varijabla naziv="DomainObject.Predmet.StrankaWithAdressOIB_1">PANORAMSKA GRADNJA d.o.o., OIB 55969043763, Kaptol 12,10000 Zagreb</derivirana_varijabla>
  </DomainObject.Predmet.StrankaWithAdressOIB>
  <DomainObject.Predmet.StrankaNazivFormated>
    <izvorni_sadrzaj>PANORAMSKA GRADNJA d.o.o.</izvorni_sadrzaj>
    <derivirana_varijabla naziv="DomainObject.Predmet.StrankaNazivFormated_1">PANORAMSKA GRADNJA d.o.o.</derivirana_varijabla>
  </DomainObject.Predmet.StrankaNazivFormated>
  <DomainObject.Predmet.StrankaNazivFormatedOIB>
    <izvorni_sadrzaj>PANORAMSKA GRADNJA d.o.o., OIB 55969043763</izvorni_sadrzaj>
    <derivirana_varijabla naziv="DomainObject.Predmet.StrankaNazivFormatedOIB_1">PANORAMSKA GRADNJA d.o.o., OIB 55969043763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PANORAMSKA GRADNJA d.o.o.</item>
    </izvorni_sadrzaj>
    <derivirana_varijabla naziv="DomainObject.Predmet.StrankaListFormated_1">
      <item>PANORAMSKA GRADNJA d.o.o.</item>
    </derivirana_varijabla>
  </DomainObject.Predmet.StrankaListFormated>
  <DomainObject.Predmet.StrankaListFormatedOIB>
    <izvorni_sadrzaj>
      <item>PANORAMSKA GRADNJA d.o.o., OIB 55969043763</item>
    </izvorni_sadrzaj>
    <derivirana_varijabla naziv="DomainObject.Predmet.StrankaListFormatedOIB_1">
      <item>PANORAMSKA GRADNJA d.o.o., OIB 55969043763</item>
    </derivirana_varijabla>
  </DomainObject.Predmet.StrankaListFormatedOIB>
  <DomainObject.Predmet.StrankaListFormatedWithAdress>
    <izvorni_sadrzaj>
      <item>PANORAMSKA GRADNJA d.o.o., Kaptol 12, 10000 Zagreb</item>
    </izvorni_sadrzaj>
    <derivirana_varijabla naziv="DomainObject.Predmet.StrankaListFormatedWithAdress_1">
      <item>PANORAMSKA GRADNJA d.o.o., Kaptol 12, 10000 Zagreb</item>
    </derivirana_varijabla>
  </DomainObject.Predmet.StrankaListFormatedWithAdress>
  <DomainObject.Predmet.StrankaListFormatedWithAdressOIB>
    <izvorni_sadrzaj>
      <item>PANORAMSKA GRADNJA d.o.o., OIB 55969043763, Kaptol 12, 10000 Zagreb</item>
    </izvorni_sadrzaj>
    <derivirana_varijabla naziv="DomainObject.Predmet.StrankaListFormatedWithAdressOIB_1">
      <item>PANORAMSKA GRADNJA d.o.o., OIB 55969043763, Kaptol 12, 10000 Zagreb</item>
    </derivirana_varijabla>
  </DomainObject.Predmet.StrankaListFormatedWithAdressOIB>
  <DomainObject.Predmet.StrankaListNazivFormated>
    <izvorni_sadrzaj>
      <item>PANORAMSKA GRADNJA d.o.o.</item>
    </izvorni_sadrzaj>
    <derivirana_varijabla naziv="DomainObject.Predmet.StrankaListNazivFormated_1">
      <item>PANORAMSKA GRADNJA d.o.o.</item>
    </derivirana_varijabla>
  </DomainObject.Predmet.StrankaListNazivFormated>
  <DomainObject.Predmet.StrankaListNazivFormatedOIB>
    <izvorni_sadrzaj>
      <item>PANORAMSKA GRADNJA d.o.o., OIB 55969043763</item>
    </izvorni_sadrzaj>
    <derivirana_varijabla naziv="DomainObject.Predmet.StrankaListNazivFormatedOIB_1">
      <item>PANORAMSKA GRADNJA d.o.o., OIB 55969043763</item>
    </derivirana_varijabla>
  </DomainObject.Predmet.StrankaListNazivFormatedOIB>
  <DomainObject.Predmet.ProtuStrankaListFormated>
    <izvorni_sadrzaj>
      <item>Stečajna masa iza A.D.R.O. d.o.o.</item>
    </izvorni_sadrzaj>
    <derivirana_varijabla naziv="DomainObject.Predmet.ProtuStrankaListFormated_1">
      <item>Stečajna masa iza A.D.R.O. d.o.o.</item>
    </derivirana_varijabla>
  </DomainObject.Predmet.ProtuStrankaListFormated>
  <DomainObject.Predmet.ProtuStrankaListFormatedOIB>
    <izvorni_sadrzaj>
      <item>Stečajna masa iza A.D.R.O. d.o.o., OIB 58796131501</item>
    </izvorni_sadrzaj>
    <derivirana_varijabla naziv="DomainObject.Predmet.ProtuStrankaListFormatedOIB_1">
      <item>Stečajna masa iza A.D.R.O. d.o.o., OIB 58796131501</item>
    </derivirana_varijabla>
  </DomainObject.Predmet.ProtuStrankaListFormatedOIB>
  <DomainObject.Predmet.ProtuStrankaListFormatedWithAdress>
    <izvorni_sadrzaj>
      <item>Stečajna masa iza A.D.R.O. d.o.o., Oprić 92b, 51415 Lovran</item>
    </izvorni_sadrzaj>
    <derivirana_varijabla naziv="DomainObject.Predmet.ProtuStrankaListFormatedWithAdress_1">
      <item>Stečajna masa iza A.D.R.O. d.o.o., Oprić 92b, 51415 Lovran</item>
    </derivirana_varijabla>
  </DomainObject.Predmet.ProtuStrankaListFormatedWithAdress>
  <DomainObject.Predmet.ProtuStrankaListFormatedWithAdressOIB>
    <izvorni_sadrzaj>
      <item>Stečajna masa iza A.D.R.O. d.o.o., OIB 58796131501, Oprić 92b, 51415 Lovran</item>
    </izvorni_sadrzaj>
    <derivirana_varijabla naziv="DomainObject.Predmet.ProtuStrankaListFormatedWithAdressOIB_1">
      <item>Stečajna masa iza A.D.R.O. d.o.o., OIB 58796131501, Oprić 92b, 51415 Lovran</item>
    </derivirana_varijabla>
  </DomainObject.Predmet.ProtuStrankaListFormatedWithAdressOIB>
  <DomainObject.Predmet.ProtuStrankaListNazivFormated>
    <izvorni_sadrzaj>
      <item>Stečajna masa iza A.D.R.O. d.o.o.</item>
    </izvorni_sadrzaj>
    <derivirana_varijabla naziv="DomainObject.Predmet.ProtuStrankaListNazivFormated_1">
      <item>Stečajna masa iza A.D.R.O. d.o.o.</item>
    </derivirana_varijabla>
  </DomainObject.Predmet.ProtuStrankaListNazivFormated>
  <DomainObject.Predmet.ProtuStrankaListNazivFormatedOIB>
    <izvorni_sadrzaj>
      <item>Stečajna masa iza A.D.R.O. d.o.o., OIB 58796131501</item>
    </izvorni_sadrzaj>
    <derivirana_varijabla naziv="DomainObject.Predmet.ProtuStrankaListNazivFormatedOIB_1">
      <item>Stečajna masa iza A.D.R.O. d.o.o., OIB 58796131501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srpnja 2018.</izvorni_sadrzaj>
    <derivirana_varijabla naziv="DomainObject.Datum_1">11.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PANORAMSKA GRADNJA d.o.o.</izvorni_sadrzaj>
    <derivirana_varijabla naziv="DomainObject.Predmet.StrankaIDrugi_1">PANORAMSKA GRADNJA d.o.o.</derivirana_varijabla>
  </DomainObject.Predmet.StrankaIDrugi>
  <DomainObject.Predmet.ProtustrankaIDrugi>
    <izvorni_sadrzaj>Stečajna masa iza A.D.R.O. d.o.o.</izvorni_sadrzaj>
    <derivirana_varijabla naziv="DomainObject.Predmet.ProtustrankaIDrugi_1">Stečajna masa iza A.D.R.O. d.o.o.</derivirana_varijabla>
  </DomainObject.Predmet.ProtustrankaIDrugi>
  <DomainObject.Predmet.StrankaIDrugiAdressOIB>
    <izvorni_sadrzaj>PANORAMSKA GRADNJA d.o.o., OIB 55969043763, Kaptol 12, 10000 Zagreb</izvorni_sadrzaj>
    <derivirana_varijabla naziv="DomainObject.Predmet.StrankaIDrugiAdressOIB_1">PANORAMSKA GRADNJA d.o.o., OIB 55969043763, Kaptol 12, 10000 Zagreb</derivirana_varijabla>
  </DomainObject.Predmet.StrankaIDrugiAdressOIB>
  <DomainObject.Predmet.ProtustrankaIDrugiAdressOIB>
    <izvorni_sadrzaj>Stečajna masa iza A.D.R.O. d.o.o., OIB 58796131501, Oprić 92b, 51415 Lovran</izvorni_sadrzaj>
    <derivirana_varijabla naziv="DomainObject.Predmet.ProtustrankaIDrugiAdressOIB_1">Stečajna masa iza A.D.R.O. d.o.o., OIB 58796131501, Oprić 92b, 51415 Lovran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PANORAMSKA GRADNJA d.o.o.</item>
      <item>Stečajna masa iza A.D.R.O. d.o.o.</item>
    </izvorni_sadrzaj>
    <derivirana_varijabla naziv="DomainObject.Predmet.SudioniciListNaziv_1">
      <item>PANORAMSKA GRADNJA d.o.o.</item>
      <item>Stečajna masa iza A.D.R.O. d.o.o.</item>
    </derivirana_varijabla>
  </DomainObject.Predmet.SudioniciListNaziv>
  <DomainObject.Predmet.SudioniciListAdressOIB>
    <izvorni_sadrzaj>
      <item>PANORAMSKA GRADNJA d.o.o., OIB 55969043763, Kaptol 12,10000 Zagreb</item>
      <item>Stečajna masa iza A.D.R.O. d.o.o., OIB 58796131501, Oprić 92b,51415 Lovran</item>
    </izvorni_sadrzaj>
    <derivirana_varijabla naziv="DomainObject.Predmet.SudioniciListAdressOIB_1">
      <item>PANORAMSKA GRADNJA d.o.o., OIB 55969043763, Kaptol 12,10000 Zagreb</item>
      <item>Stečajna masa iza A.D.R.O. d.o.o., OIB 58796131501, Oprić 92b,51415 Lovran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55969043763</item>
      <item>, OIB 58796131501</item>
    </izvorni_sadrzaj>
    <derivirana_varijabla naziv="DomainObject.Predmet.SudioniciListNazivOIB_1">
      <item>, OIB 55969043763</item>
      <item>, OIB 58796131501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Debelić, OIB 14888255196, Rastočine 3 Rijeka</item>
    </izvorni_sadrzaj>
    <derivirana_varijabla naziv="DomainObject.Predmet.StecajniUpraviteljiListAddressOIB_1">
      <item>Boris Debelić, OIB 14888255196, Rastočine 3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210</properties:Words>
  <properties:Characters>974</properties:Characters>
  <properties:Lines>37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2018-07-11T08:13:00Z</dcterms:created>
  <dc:creator>Vera Jelenović</dc:creator>
  <cp:lastModifiedBy>Danijela Fumić</cp:lastModifiedBy>
  <dcterms:modified xmlns:xsi="http://www.w3.org/2001/XMLSchema-instance" xsi:type="dcterms:W3CDTF">2018-07-11T08:14:00Z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(204 18 poziv izjašnjenje razlučnih.docx)</vt:lpwstr>
  </prop:property>
  <prop:property name="CC_coloring" pid="5" fmtid="{D5CDD505-2E9C-101B-9397-08002B2CF9AE}">
    <vt:bool>false</vt:bool>
  </prop:property>
</prop:Properties>
</file>