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b8f0c" w14:paraId="cdb8f0c" w:rsidRDefault="00877BCD" w:rsidP="00640E74" w:rsidR="00640E74" w:rsidRPr="00F4529A">
      <w:pPr>
        <w:jc w:val="both"/>
        <w15:collapsed w:val="false"/>
        <w:rPr>
          <w:rFonts w:cstheme="majorBidi" w:hAnsiTheme="majorBidi" w:asciiTheme="majorBidi"/>
        </w:rPr>
      </w:pP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t xml:space="preserve"> </w:t>
      </w:r>
    </w:p>
    <w:p w:rsidRDefault="00640E74" w:rsidP="00640E74" w:rsidR="00640E74" w:rsidRPr="00F4529A">
      <w:pPr>
        <w:jc w:val="both"/>
        <w:rPr>
          <w:rFonts w:cstheme="majorBidi" w:hAnsiTheme="majorBidi" w:asciiTheme="majorBidi"/>
        </w:rPr>
      </w:pPr>
    </w:p>
    <w:p w:rsidRDefault="00640E74" w:rsidP="00640E74" w:rsidR="00640E74" w:rsidRPr="00F4529A">
      <w:pPr>
        <w:jc w:val="both"/>
        <w:rPr>
          <w:rFonts w:cstheme="majorBidi" w:hAnsiTheme="majorBidi" w:asciiTheme="majorBidi"/>
        </w:rPr>
      </w:pPr>
    </w:p>
    <w:p w:rsidRDefault="00640E74" w:rsidP="00640E74" w:rsidR="00640E74" w:rsidRPr="00F4529A">
      <w:pPr>
        <w:jc w:val="both"/>
        <w:rPr>
          <w:rFonts w:cstheme="majorBidi" w:hAnsiTheme="majorBidi" w:asciiTheme="majorBidi"/>
        </w:rPr>
      </w:pPr>
    </w:p>
    <w:p w:rsidRDefault="00640E74" w:rsidP="00640E74" w:rsidR="00640E74" w:rsidRPr="00F4529A">
      <w:pPr>
        <w:jc w:val="both"/>
        <w:rPr>
          <w:rFonts w:cstheme="majorBidi" w:hAnsiTheme="majorBidi" w:asciiTheme="majorBidi"/>
          <w:b/>
        </w:rPr>
      </w:pPr>
      <w:r w:rsidRPr="00F4529A">
        <w:rPr>
          <w:rFonts w:cstheme="majorBidi" w:hAnsiTheme="majorBidi" w:asciiTheme="majorBidi"/>
          <w:b/>
        </w:rPr>
        <w:t>REPUBLIKA HRVATSKA</w:t>
      </w:r>
    </w:p>
    <w:p w:rsidRDefault="00640E74" w:rsidP="00640E74" w:rsidR="00640E74" w:rsidRPr="00F4529A">
      <w:pPr>
        <w:jc w:val="both"/>
        <w:rPr>
          <w:rFonts w:cstheme="majorBidi" w:hAnsiTheme="majorBidi" w:asciiTheme="majorBidi"/>
          <w:b/>
        </w:rPr>
      </w:pPr>
      <w:r w:rsidRPr="00F4529A">
        <w:rPr>
          <w:rFonts w:cstheme="majorBidi" w:hAnsiTheme="majorBidi" w:asciiTheme="majorBidi"/>
          <w:b/>
        </w:rPr>
        <w:t>TRGOVAČKI SUD U ZADRU</w:t>
      </w:r>
    </w:p>
    <w:p w:rsidRDefault="00872656" w:rsidP="00640E74" w:rsidR="00872656" w:rsidRPr="00F4529A">
      <w:pPr>
        <w:jc w:val="both"/>
        <w:rPr>
          <w:rFonts w:cstheme="majorBidi" w:hAnsiTheme="majorBidi" w:asciiTheme="majorBidi"/>
        </w:rPr>
      </w:pPr>
      <w:r w:rsidRPr="00F4529A">
        <w:rPr>
          <w:rFonts w:cstheme="majorBidi" w:hAnsiTheme="majorBidi" w:asciiTheme="majorBidi"/>
        </w:rPr>
        <w:t>Dr. Franje Tuđmana 35</w:t>
      </w:r>
    </w:p>
    <w:p w:rsidRDefault="004F308C" w:rsidP="009C515D" w:rsidR="00640E74" w:rsidRPr="00F4529A">
      <w:pPr>
        <w:jc w:val="both"/>
        <w:rPr>
          <w:rFonts w:cstheme="majorBidi" w:hAnsiTheme="majorBidi" w:asciiTheme="majorBidi"/>
        </w:rPr>
      </w:pPr>
      <w:r w:rsidRPr="00F4529A">
        <w:rPr>
          <w:rFonts w:cstheme="majorBidi" w:hAnsiTheme="majorBidi" w:asciiTheme="majorBidi"/>
        </w:rPr>
        <w:t>Zadar</w:t>
      </w:r>
    </w:p>
    <w:p w:rsidRDefault="004F308C" w:rsidP="004F308C" w:rsidR="00640E74" w:rsidRPr="00F4529A">
      <w:pPr>
        <w:jc w:val="center"/>
        <w:rPr>
          <w:rFonts w:cstheme="majorBidi" w:hAnsiTheme="majorBidi" w:asciiTheme="majorBidi"/>
          <w:b/>
          <w:bCs/>
        </w:rPr>
      </w:pPr>
      <w:r w:rsidRPr="00F4529A">
        <w:rPr>
          <w:rFonts w:cstheme="majorBidi" w:hAnsiTheme="majorBidi" w:asciiTheme="majorBidi"/>
          <w:b/>
          <w:bCs/>
        </w:rPr>
        <w:t>R E P U B L I K A  H R V A T S K A</w:t>
      </w:r>
    </w:p>
    <w:p w:rsidRDefault="004F308C" w:rsidP="004F308C" w:rsidR="004F308C" w:rsidRPr="00F4529A">
      <w:pPr>
        <w:jc w:val="center"/>
        <w:rPr>
          <w:rFonts w:cstheme="majorBidi" w:hAnsiTheme="majorBidi" w:asciiTheme="majorBidi"/>
        </w:rPr>
      </w:pPr>
    </w:p>
    <w:p w:rsidRDefault="00F0216E" w:rsidP="00F0216E" w:rsidR="00640E74">
      <w:pPr>
        <w:tabs>
          <w:tab w:pos="960" w:val="left"/>
        </w:tabs>
        <w:ind w:right="235"/>
        <w:jc w:val="center"/>
        <w:rPr>
          <w:rFonts w:cstheme="majorBidi" w:hAnsiTheme="majorBidi" w:asciiTheme="majorBidi"/>
          <w:b/>
        </w:rPr>
      </w:pPr>
      <w:r w:rsidRPr="00F0216E">
        <w:rPr>
          <w:rFonts w:cstheme="majorBidi" w:hAnsiTheme="majorBidi" w:asciiTheme="majorBidi"/>
          <w:b/>
        </w:rPr>
        <w:t>Z</w:t>
      </w:r>
      <w:r>
        <w:rPr>
          <w:rFonts w:cstheme="majorBidi" w:hAnsiTheme="majorBidi" w:asciiTheme="majorBidi"/>
          <w:b/>
        </w:rPr>
        <w:t xml:space="preserve"> </w:t>
      </w:r>
      <w:r w:rsidRPr="00F0216E">
        <w:rPr>
          <w:rFonts w:cstheme="majorBidi" w:hAnsiTheme="majorBidi" w:asciiTheme="majorBidi"/>
          <w:b/>
        </w:rPr>
        <w:t>A</w:t>
      </w:r>
      <w:r>
        <w:rPr>
          <w:rFonts w:cstheme="majorBidi" w:hAnsiTheme="majorBidi" w:asciiTheme="majorBidi"/>
          <w:b/>
        </w:rPr>
        <w:t xml:space="preserve"> </w:t>
      </w:r>
      <w:r w:rsidRPr="00F0216E">
        <w:rPr>
          <w:rFonts w:cstheme="majorBidi" w:hAnsiTheme="majorBidi" w:asciiTheme="majorBidi"/>
          <w:b/>
        </w:rPr>
        <w:t>K</w:t>
      </w:r>
      <w:r>
        <w:rPr>
          <w:rFonts w:cstheme="majorBidi" w:hAnsiTheme="majorBidi" w:asciiTheme="majorBidi"/>
          <w:b/>
        </w:rPr>
        <w:t xml:space="preserve"> </w:t>
      </w:r>
      <w:r w:rsidRPr="00F0216E">
        <w:rPr>
          <w:rFonts w:cstheme="majorBidi" w:hAnsiTheme="majorBidi" w:asciiTheme="majorBidi"/>
          <w:b/>
        </w:rPr>
        <w:t>LJ</w:t>
      </w:r>
      <w:r>
        <w:rPr>
          <w:rFonts w:cstheme="majorBidi" w:hAnsiTheme="majorBidi" w:asciiTheme="majorBidi"/>
          <w:b/>
        </w:rPr>
        <w:t xml:space="preserve"> </w:t>
      </w:r>
      <w:r w:rsidRPr="00F0216E">
        <w:rPr>
          <w:rFonts w:cstheme="majorBidi" w:hAnsiTheme="majorBidi" w:asciiTheme="majorBidi"/>
          <w:b/>
        </w:rPr>
        <w:t>U</w:t>
      </w:r>
      <w:r>
        <w:rPr>
          <w:rFonts w:cstheme="majorBidi" w:hAnsiTheme="majorBidi" w:asciiTheme="majorBidi"/>
          <w:b/>
        </w:rPr>
        <w:t xml:space="preserve"> </w:t>
      </w:r>
      <w:r w:rsidRPr="00F0216E">
        <w:rPr>
          <w:rFonts w:cstheme="majorBidi" w:hAnsiTheme="majorBidi" w:asciiTheme="majorBidi"/>
          <w:b/>
        </w:rPr>
        <w:t>Č</w:t>
      </w:r>
      <w:r>
        <w:rPr>
          <w:rFonts w:cstheme="majorBidi" w:hAnsiTheme="majorBidi" w:asciiTheme="majorBidi"/>
          <w:b/>
        </w:rPr>
        <w:t xml:space="preserve"> </w:t>
      </w:r>
      <w:r w:rsidRPr="00F0216E">
        <w:rPr>
          <w:rFonts w:cstheme="majorBidi" w:hAnsiTheme="majorBidi" w:asciiTheme="majorBidi"/>
          <w:b/>
        </w:rPr>
        <w:t>A</w:t>
      </w:r>
      <w:r>
        <w:rPr>
          <w:rFonts w:cstheme="majorBidi" w:hAnsiTheme="majorBidi" w:asciiTheme="majorBidi"/>
          <w:b/>
        </w:rPr>
        <w:t xml:space="preserve"> </w:t>
      </w:r>
      <w:r w:rsidRPr="00F0216E">
        <w:rPr>
          <w:rFonts w:cstheme="majorBidi" w:hAnsiTheme="majorBidi" w:asciiTheme="majorBidi"/>
          <w:b/>
        </w:rPr>
        <w:t xml:space="preserve">K </w:t>
      </w:r>
    </w:p>
    <w:p w:rsidRDefault="00F0216E" w:rsidP="00F0216E" w:rsidR="00F0216E" w:rsidRPr="00F0216E">
      <w:pPr>
        <w:tabs>
          <w:tab w:pos="960" w:val="left"/>
        </w:tabs>
        <w:ind w:right="235"/>
        <w:jc w:val="center"/>
        <w:rPr>
          <w:rFonts w:cstheme="majorBidi" w:hAnsiTheme="majorBidi" w:asciiTheme="majorBidi"/>
          <w:b/>
        </w:rPr>
      </w:pPr>
    </w:p>
    <w:p w:rsidRDefault="00F4529A" w:rsidP="00F4529A" w:rsidR="00F4529A" w:rsidRPr="00F4529A">
      <w:pPr>
        <w:ind w:firstLine="708"/>
        <w:jc w:val="both"/>
      </w:pPr>
      <w:r w:rsidRPr="00F4529A">
        <w:t xml:space="preserve">Trgovački sud u Zadru, po sutkinji Ana Markač, u stečajnom postupku nad stečajnim dužnikom HOTEL BIOGRAD, putnička agencija d.o.o. u stečaju, OIB:59323858911, Biograd na Moru, Magistrala, Biograd na Moru, kojeg zastupa stečaja upraviteljica Iva </w:t>
      </w:r>
      <w:proofErr w:type="spellStart"/>
      <w:r w:rsidRPr="00F4529A">
        <w:t>Petanjek</w:t>
      </w:r>
      <w:proofErr w:type="spellEnd"/>
      <w:r w:rsidRPr="00F4529A">
        <w:t xml:space="preserve"> iz Zagreba, dana 23. lipnja 2017., </w:t>
      </w:r>
    </w:p>
    <w:p w:rsidRDefault="00C70E46" w:rsidP="004F308C" w:rsidR="00C70E46" w:rsidRPr="00F4529A">
      <w:pPr>
        <w:tabs>
          <w:tab w:pos="960" w:val="left"/>
        </w:tabs>
        <w:jc w:val="both"/>
        <w:rPr>
          <w:rFonts w:cstheme="majorBidi" w:hAnsiTheme="majorBidi" w:asciiTheme="majorBidi"/>
          <w:b/>
        </w:rPr>
      </w:pPr>
    </w:p>
    <w:p w:rsidRDefault="00F0216E" w:rsidP="00640E74" w:rsidR="00640E74" w:rsidRPr="00F4529A">
      <w:pPr>
        <w:tabs>
          <w:tab w:pos="960" w:val="left"/>
        </w:tabs>
        <w:ind w:right="235"/>
        <w:jc w:val="center"/>
        <w:rPr>
          <w:rFonts w:cstheme="majorBidi" w:hAnsiTheme="majorBidi" w:asciiTheme="majorBidi"/>
          <w:b/>
        </w:rPr>
      </w:pPr>
      <w:r>
        <w:rPr>
          <w:rFonts w:cstheme="majorBidi" w:hAnsiTheme="majorBidi" w:asciiTheme="majorBidi"/>
          <w:b/>
        </w:rPr>
        <w:t xml:space="preserve">z a k </w:t>
      </w:r>
      <w:proofErr w:type="spellStart"/>
      <w:r>
        <w:rPr>
          <w:rFonts w:cstheme="majorBidi" w:hAnsiTheme="majorBidi" w:asciiTheme="majorBidi"/>
          <w:b/>
        </w:rPr>
        <w:t>lj</w:t>
      </w:r>
      <w:proofErr w:type="spellEnd"/>
      <w:r>
        <w:rPr>
          <w:rFonts w:cstheme="majorBidi" w:hAnsiTheme="majorBidi" w:asciiTheme="majorBidi"/>
          <w:b/>
        </w:rPr>
        <w:t xml:space="preserve"> u č i o   </w:t>
      </w:r>
      <w:r w:rsidR="00640E74" w:rsidRPr="00F4529A">
        <w:rPr>
          <w:rFonts w:cstheme="majorBidi" w:hAnsiTheme="majorBidi" w:asciiTheme="majorBidi"/>
          <w:b/>
        </w:rPr>
        <w:t xml:space="preserve"> j e</w:t>
      </w:r>
    </w:p>
    <w:p w:rsidRDefault="00114A4A" w:rsidP="00640E74" w:rsidR="00114A4A" w:rsidRPr="00F4529A">
      <w:pPr>
        <w:tabs>
          <w:tab w:pos="960" w:val="left"/>
        </w:tabs>
        <w:ind w:right="235"/>
        <w:jc w:val="center"/>
        <w:rPr>
          <w:rFonts w:cstheme="majorBidi" w:hAnsiTheme="majorBidi" w:asciiTheme="majorBidi"/>
          <w:b/>
        </w:rPr>
      </w:pPr>
    </w:p>
    <w:p w:rsidRDefault="00F301D5" w:rsidP="00D274E2" w:rsidR="00D274E2" w:rsidRPr="00F4529A">
      <w:pPr>
        <w:tabs>
          <w:tab w:pos="960" w:val="left"/>
          <w:tab w:pos="8931" w:val="left"/>
        </w:tabs>
        <w:ind w:right="235"/>
        <w:jc w:val="both"/>
        <w:rPr>
          <w:rFonts w:cstheme="majorBidi" w:hAnsiTheme="majorBidi" w:asciiTheme="majorBidi"/>
        </w:rPr>
      </w:pPr>
      <w:r w:rsidRPr="00F4529A">
        <w:rPr>
          <w:rFonts w:cstheme="majorBidi" w:hAnsiTheme="majorBidi" w:asciiTheme="majorBidi"/>
        </w:rPr>
        <w:t>I</w:t>
      </w:r>
      <w:r w:rsidRPr="00F4529A">
        <w:rPr>
          <w:rFonts w:cstheme="majorBidi" w:hAnsiTheme="majorBidi" w:asciiTheme="majorBidi"/>
        </w:rPr>
        <w:tab/>
      </w:r>
      <w:r w:rsidR="00C70E46" w:rsidRPr="00F4529A">
        <w:rPr>
          <w:rFonts w:cstheme="majorBidi" w:hAnsiTheme="majorBidi" w:asciiTheme="majorBidi"/>
        </w:rPr>
        <w:t>Poziva</w:t>
      </w:r>
      <w:r w:rsidRPr="00F4529A">
        <w:rPr>
          <w:rFonts w:cstheme="majorBidi" w:hAnsiTheme="majorBidi" w:asciiTheme="majorBidi"/>
        </w:rPr>
        <w:t xml:space="preserve"> se punomoćnik</w:t>
      </w:r>
      <w:r w:rsidR="00114A4A" w:rsidRPr="00F4529A">
        <w:rPr>
          <w:rFonts w:cstheme="majorBidi" w:hAnsiTheme="majorBidi" w:asciiTheme="majorBidi"/>
        </w:rPr>
        <w:t xml:space="preserve"> </w:t>
      </w:r>
      <w:r w:rsidR="00F4529A">
        <w:rPr>
          <w:rFonts w:cstheme="majorBidi" w:hAnsiTheme="majorBidi" w:asciiTheme="majorBidi"/>
        </w:rPr>
        <w:t xml:space="preserve">vjerovnika </w:t>
      </w:r>
      <w:r w:rsidR="00F4529A" w:rsidRPr="00AE09B9">
        <w:t>DAJAN</w:t>
      </w:r>
      <w:r w:rsidR="00F4529A">
        <w:t>E</w:t>
      </w:r>
      <w:r w:rsidR="00F4529A" w:rsidRPr="00AE09B9">
        <w:t xml:space="preserve"> ŠARIĆ, iz Biograda na Moru, </w:t>
      </w:r>
      <w:proofErr w:type="spellStart"/>
      <w:r w:rsidR="00F4529A" w:rsidRPr="00AE09B9">
        <w:t>Frankopanska</w:t>
      </w:r>
      <w:proofErr w:type="spellEnd"/>
      <w:r w:rsidR="00F4529A" w:rsidRPr="00AE09B9">
        <w:t xml:space="preserve"> 4, OIB:67444334138, </w:t>
      </w:r>
      <w:r w:rsidR="00F4529A">
        <w:t>DIJANE</w:t>
      </w:r>
      <w:r w:rsidR="00F4529A" w:rsidRPr="00AE09B9">
        <w:t xml:space="preserve"> JURJEVIĆ, iz Draga, </w:t>
      </w:r>
      <w:proofErr w:type="spellStart"/>
      <w:r w:rsidR="00F4529A" w:rsidRPr="00AE09B9">
        <w:t>Murterska</w:t>
      </w:r>
      <w:proofErr w:type="spellEnd"/>
      <w:r w:rsidR="00F4529A" w:rsidRPr="00AE09B9">
        <w:t xml:space="preserve"> 2, OIB:29804394110</w:t>
      </w:r>
      <w:r w:rsidR="00F4529A">
        <w:t xml:space="preserve">, </w:t>
      </w:r>
      <w:r w:rsidR="00F4529A" w:rsidRPr="00AE09B9">
        <w:t>ANKI BANĐEN, iz Vra</w:t>
      </w:r>
      <w:r w:rsidR="00F4529A">
        <w:t>ne, Vrana 132, OIB:71399352364, IVICE USKOKA</w:t>
      </w:r>
      <w:r w:rsidR="00F4529A" w:rsidRPr="00AE09B9">
        <w:t xml:space="preserve"> iz Biograda na Moru, Put </w:t>
      </w:r>
      <w:proofErr w:type="spellStart"/>
      <w:r w:rsidR="00F4529A" w:rsidRPr="00AE09B9">
        <w:t>grande</w:t>
      </w:r>
      <w:proofErr w:type="spellEnd"/>
      <w:r w:rsidR="00F4529A" w:rsidRPr="00AE09B9">
        <w:t xml:space="preserve"> 28, OIB:750987977425, SLAVK</w:t>
      </w:r>
      <w:r w:rsidR="00F4529A">
        <w:t>A</w:t>
      </w:r>
      <w:r w:rsidR="00F4529A" w:rsidRPr="00AE09B9">
        <w:t xml:space="preserve"> MIKULIĆ</w:t>
      </w:r>
      <w:r w:rsidR="00F4529A">
        <w:t>A</w:t>
      </w:r>
      <w:r w:rsidR="00F4529A" w:rsidRPr="00AE09B9">
        <w:t xml:space="preserve"> iz Biograda na Moru, Osječka 55, OIB:03521456872</w:t>
      </w:r>
      <w:r w:rsidR="00F4529A">
        <w:t xml:space="preserve"> i </w:t>
      </w:r>
      <w:r w:rsidR="00F4529A" w:rsidRPr="00AE09B9">
        <w:t xml:space="preserve"> MAJ</w:t>
      </w:r>
      <w:r w:rsidR="00F4529A">
        <w:t>E</w:t>
      </w:r>
      <w:r w:rsidR="00F4529A" w:rsidRPr="00AE09B9">
        <w:t xml:space="preserve"> HEDERIĆ,</w:t>
      </w:r>
      <w:r w:rsidR="00F4529A" w:rsidRPr="00F4529A">
        <w:t xml:space="preserve"> </w:t>
      </w:r>
      <w:r w:rsidR="00F4529A" w:rsidRPr="00AE09B9">
        <w:t>iz Biograda na Moru Josipa Kozarca 14, OIB:89006613386</w:t>
      </w:r>
      <w:r w:rsidR="00F4529A">
        <w:t xml:space="preserve">, </w:t>
      </w:r>
      <w:r w:rsidR="00F4529A" w:rsidRPr="00F0216E">
        <w:rPr>
          <w:b/>
        </w:rPr>
        <w:t>Ante Bogdanić, odvjetnik iz Biograda na Moru</w:t>
      </w:r>
      <w:r w:rsidRPr="00F4529A">
        <w:rPr>
          <w:rFonts w:cstheme="majorBidi" w:hAnsiTheme="majorBidi" w:asciiTheme="majorBidi"/>
        </w:rPr>
        <w:t>,</w:t>
      </w:r>
      <w:r w:rsidR="00114A4A" w:rsidRPr="00F4529A">
        <w:rPr>
          <w:rFonts w:cstheme="majorBidi" w:hAnsiTheme="majorBidi" w:asciiTheme="majorBidi"/>
        </w:rPr>
        <w:t xml:space="preserve"> da u roku 8 (osam) dana od dana dostave</w:t>
      </w:r>
      <w:r w:rsidR="00C70E46" w:rsidRPr="00F4529A">
        <w:rPr>
          <w:rFonts w:cstheme="majorBidi" w:hAnsiTheme="majorBidi" w:asciiTheme="majorBidi"/>
        </w:rPr>
        <w:t xml:space="preserve"> prijepisa ovog </w:t>
      </w:r>
      <w:r w:rsidR="00AF2CD4">
        <w:rPr>
          <w:rFonts w:cstheme="majorBidi" w:hAnsiTheme="majorBidi" w:asciiTheme="majorBidi"/>
        </w:rPr>
        <w:t xml:space="preserve">zaključka </w:t>
      </w:r>
      <w:r w:rsidR="00C70E46" w:rsidRPr="00F4529A">
        <w:rPr>
          <w:rFonts w:cstheme="majorBidi" w:hAnsiTheme="majorBidi" w:asciiTheme="majorBidi"/>
        </w:rPr>
        <w:t xml:space="preserve"> </w:t>
      </w:r>
      <w:r w:rsidR="00D274E2" w:rsidRPr="00F4529A">
        <w:rPr>
          <w:rFonts w:cstheme="majorBidi" w:hAnsiTheme="majorBidi" w:asciiTheme="majorBidi"/>
        </w:rPr>
        <w:t xml:space="preserve">podnese ovom Sudu ovjerenu punomoć za zastupanje </w:t>
      </w:r>
      <w:r w:rsidR="00F4529A">
        <w:rPr>
          <w:rFonts w:cstheme="majorBidi" w:hAnsiTheme="majorBidi" w:asciiTheme="majorBidi"/>
        </w:rPr>
        <w:t xml:space="preserve">naprijed navedenih vjerovnika </w:t>
      </w:r>
      <w:r w:rsidR="00D274E2" w:rsidRPr="00F4529A">
        <w:rPr>
          <w:rFonts w:cstheme="majorBidi" w:hAnsiTheme="majorBidi" w:asciiTheme="majorBidi"/>
        </w:rPr>
        <w:t xml:space="preserve">budući da spisu ne </w:t>
      </w:r>
      <w:proofErr w:type="spellStart"/>
      <w:r w:rsidR="00D274E2" w:rsidRPr="00F4529A">
        <w:rPr>
          <w:rFonts w:cstheme="majorBidi" w:hAnsiTheme="majorBidi" w:asciiTheme="majorBidi"/>
        </w:rPr>
        <w:t>prileži</w:t>
      </w:r>
      <w:proofErr w:type="spellEnd"/>
      <w:r w:rsidR="00D274E2" w:rsidRPr="00F4529A">
        <w:rPr>
          <w:rFonts w:cstheme="majorBidi" w:hAnsiTheme="majorBidi" w:asciiTheme="majorBidi"/>
        </w:rPr>
        <w:t xml:space="preserve"> punomoć</w:t>
      </w:r>
      <w:r w:rsidR="00F4529A">
        <w:rPr>
          <w:rFonts w:cstheme="majorBidi" w:hAnsiTheme="majorBidi" w:asciiTheme="majorBidi"/>
        </w:rPr>
        <w:t xml:space="preserve"> ili da dostavi odobrenje navedenih vjerovnika za radnje koje je isti poduzeo u konkretnom stečajnom predmetu</w:t>
      </w:r>
      <w:r w:rsidR="00D274E2" w:rsidRPr="00F4529A">
        <w:rPr>
          <w:rFonts w:cstheme="majorBidi" w:hAnsiTheme="majorBidi" w:asciiTheme="majorBidi"/>
        </w:rPr>
        <w:t>.</w:t>
      </w:r>
    </w:p>
    <w:p w:rsidRDefault="00114A4A" w:rsidP="00D274E2" w:rsidR="00114A4A" w:rsidRPr="00F4529A">
      <w:pPr>
        <w:tabs>
          <w:tab w:pos="960" w:val="left"/>
          <w:tab w:pos="8931" w:val="left"/>
        </w:tabs>
        <w:ind w:right="235"/>
        <w:jc w:val="both"/>
        <w:rPr>
          <w:rFonts w:cstheme="majorBidi" w:hAnsiTheme="majorBidi" w:asciiTheme="majorBidi"/>
        </w:rPr>
      </w:pPr>
    </w:p>
    <w:p w:rsidRDefault="00F301D5" w:rsidP="00D274E2" w:rsidR="00114A4A" w:rsidRPr="00F4529A">
      <w:pPr>
        <w:tabs>
          <w:tab w:pos="960" w:val="left"/>
        </w:tabs>
        <w:ind w:right="235"/>
        <w:jc w:val="both"/>
        <w:rPr>
          <w:rFonts w:cstheme="majorBidi" w:hAnsiTheme="majorBidi" w:asciiTheme="majorBidi"/>
        </w:rPr>
      </w:pPr>
      <w:r w:rsidRPr="00F4529A">
        <w:rPr>
          <w:rFonts w:cstheme="majorBidi" w:hAnsiTheme="majorBidi" w:asciiTheme="majorBidi"/>
        </w:rPr>
        <w:t>II</w:t>
      </w:r>
      <w:r w:rsidRPr="00F4529A">
        <w:rPr>
          <w:rFonts w:cstheme="majorBidi" w:hAnsiTheme="majorBidi" w:asciiTheme="majorBidi"/>
        </w:rPr>
        <w:tab/>
      </w:r>
      <w:r w:rsidR="00114A4A" w:rsidRPr="00F4529A">
        <w:rPr>
          <w:rFonts w:cstheme="majorBidi" w:hAnsiTheme="majorBidi" w:asciiTheme="majorBidi"/>
        </w:rPr>
        <w:t>Ako se utvrdi da punomoćni</w:t>
      </w:r>
      <w:r w:rsidRPr="00F4529A">
        <w:rPr>
          <w:rFonts w:cstheme="majorBidi" w:hAnsiTheme="majorBidi" w:asciiTheme="majorBidi"/>
        </w:rPr>
        <w:t>k</w:t>
      </w:r>
      <w:r w:rsidR="00F4529A" w:rsidRPr="00F4529A">
        <w:t xml:space="preserve"> </w:t>
      </w:r>
      <w:r w:rsidR="00F4529A">
        <w:t>Ante Bogdanić, odvjetnik iz Biograda na Moru</w:t>
      </w:r>
      <w:r w:rsidR="00F4529A" w:rsidRPr="00F4529A">
        <w:rPr>
          <w:rFonts w:cstheme="majorBidi" w:hAnsiTheme="majorBidi" w:asciiTheme="majorBidi"/>
        </w:rPr>
        <w:t>,</w:t>
      </w:r>
      <w:r w:rsidR="00C70E46" w:rsidRPr="00F4529A">
        <w:rPr>
          <w:rFonts w:cstheme="majorBidi" w:hAnsiTheme="majorBidi" w:asciiTheme="majorBidi"/>
        </w:rPr>
        <w:t xml:space="preserve"> nije ovlašten</w:t>
      </w:r>
      <w:r w:rsidR="00114A4A" w:rsidRPr="00F4529A">
        <w:rPr>
          <w:rFonts w:cstheme="majorBidi" w:hAnsiTheme="majorBidi" w:asciiTheme="majorBidi"/>
        </w:rPr>
        <w:t xml:space="preserve"> za zastupanje </w:t>
      </w:r>
      <w:r w:rsidR="00F4529A">
        <w:rPr>
          <w:rFonts w:cstheme="majorBidi" w:hAnsiTheme="majorBidi" w:asciiTheme="majorBidi"/>
        </w:rPr>
        <w:t>vjerovnika iz točke I. ovog rješenja</w:t>
      </w:r>
      <w:r w:rsidR="00D274E2" w:rsidRPr="00F4529A">
        <w:rPr>
          <w:rFonts w:cstheme="majorBidi" w:hAnsiTheme="majorBidi" w:asciiTheme="majorBidi"/>
        </w:rPr>
        <w:t xml:space="preserve">, </w:t>
      </w:r>
      <w:r w:rsidR="00F4529A">
        <w:rPr>
          <w:rFonts w:cstheme="majorBidi" w:hAnsiTheme="majorBidi" w:asciiTheme="majorBidi"/>
        </w:rPr>
        <w:t xml:space="preserve">ili ne dostavi naknadno odobrenje vjerovnika za radnje koje je poduzeo u njihovo ime i za njihov račun, </w:t>
      </w:r>
      <w:r w:rsidR="00C70E46" w:rsidRPr="00F4529A">
        <w:rPr>
          <w:rFonts w:cstheme="majorBidi" w:hAnsiTheme="majorBidi" w:asciiTheme="majorBidi"/>
        </w:rPr>
        <w:t xml:space="preserve">sud će ukinuti radnje koje je </w:t>
      </w:r>
      <w:r w:rsidR="00114A4A" w:rsidRPr="00F4529A">
        <w:rPr>
          <w:rFonts w:cstheme="majorBidi" w:hAnsiTheme="majorBidi" w:asciiTheme="majorBidi"/>
        </w:rPr>
        <w:t>t</w:t>
      </w:r>
      <w:r w:rsidR="00C70E46" w:rsidRPr="00F4529A">
        <w:rPr>
          <w:rFonts w:cstheme="majorBidi" w:hAnsiTheme="majorBidi" w:asciiTheme="majorBidi"/>
        </w:rPr>
        <w:t>a</w:t>
      </w:r>
      <w:r w:rsidRPr="00F4529A">
        <w:rPr>
          <w:rFonts w:cstheme="majorBidi" w:hAnsiTheme="majorBidi" w:asciiTheme="majorBidi"/>
        </w:rPr>
        <w:t>j punomoćnik</w:t>
      </w:r>
      <w:r w:rsidR="00114A4A" w:rsidRPr="00F4529A">
        <w:rPr>
          <w:rFonts w:cstheme="majorBidi" w:hAnsiTheme="majorBidi" w:asciiTheme="majorBidi"/>
        </w:rPr>
        <w:t xml:space="preserve"> poduze</w:t>
      </w:r>
      <w:r w:rsidRPr="00F4529A">
        <w:rPr>
          <w:rFonts w:cstheme="majorBidi" w:hAnsiTheme="majorBidi" w:asciiTheme="majorBidi"/>
        </w:rPr>
        <w:t>o</w:t>
      </w:r>
      <w:r w:rsidR="00730A77" w:rsidRPr="00F4529A">
        <w:rPr>
          <w:rFonts w:cstheme="majorBidi" w:hAnsiTheme="majorBidi" w:asciiTheme="majorBidi"/>
        </w:rPr>
        <w:t xml:space="preserve"> </w:t>
      </w:r>
      <w:r w:rsidR="00114A4A" w:rsidRPr="00F4529A">
        <w:rPr>
          <w:rFonts w:cstheme="majorBidi" w:hAnsiTheme="majorBidi" w:asciiTheme="majorBidi"/>
        </w:rPr>
        <w:t>(čl. 98.</w:t>
      </w:r>
      <w:r w:rsidR="00730A77" w:rsidRPr="00F4529A">
        <w:rPr>
          <w:rFonts w:cstheme="majorBidi" w:hAnsiTheme="majorBidi" w:asciiTheme="majorBidi"/>
        </w:rPr>
        <w:t xml:space="preserve"> st.4.</w:t>
      </w:r>
      <w:r w:rsidR="00114A4A" w:rsidRPr="00F4529A">
        <w:rPr>
          <w:rFonts w:cstheme="majorBidi" w:hAnsiTheme="majorBidi" w:asciiTheme="majorBidi"/>
        </w:rPr>
        <w:t xml:space="preserve"> Zakona o parničnom postupku Narodne novine broj 53/91, 91/92, 112/99, 88/01, 117/03, 88/05, 84/08, 123/08 i 57/11)</w:t>
      </w:r>
      <w:r w:rsidR="00F4529A">
        <w:rPr>
          <w:rFonts w:cstheme="majorBidi" w:hAnsiTheme="majorBidi" w:asciiTheme="majorBidi"/>
        </w:rPr>
        <w:t xml:space="preserve"> u svezi čl. 10. Stečajnog zakona (Narodne novine broj 71/15)</w:t>
      </w:r>
      <w:r w:rsidR="00114A4A" w:rsidRPr="00F4529A">
        <w:rPr>
          <w:rFonts w:cstheme="majorBidi" w:hAnsiTheme="majorBidi" w:asciiTheme="majorBidi"/>
        </w:rPr>
        <w:t>.</w:t>
      </w:r>
    </w:p>
    <w:p w:rsidRDefault="00E12A23" w:rsidP="00E12A23" w:rsidR="00E12A23">
      <w:pPr>
        <w:tabs>
          <w:tab w:pos="960" w:val="left"/>
        </w:tabs>
        <w:ind w:right="235"/>
        <w:jc w:val="both"/>
        <w:rPr>
          <w:rFonts w:cstheme="majorBidi" w:hAnsiTheme="majorBidi" w:asciiTheme="majorBidi"/>
        </w:rPr>
      </w:pPr>
    </w:p>
    <w:p w:rsidRDefault="00F4529A" w:rsidP="00E12A23" w:rsidR="00F4529A" w:rsidRPr="00F4529A">
      <w:pPr>
        <w:tabs>
          <w:tab w:pos="960" w:val="left"/>
        </w:tabs>
        <w:ind w:right="235"/>
        <w:jc w:val="both"/>
        <w:rPr>
          <w:rFonts w:cstheme="majorBidi" w:hAnsiTheme="majorBidi" w:asciiTheme="majorBidi"/>
        </w:rPr>
      </w:pPr>
      <w:r>
        <w:rPr>
          <w:rFonts w:cstheme="majorBidi" w:hAnsiTheme="majorBidi" w:asciiTheme="majorBidi"/>
        </w:rPr>
        <w:t xml:space="preserve">III. </w:t>
      </w:r>
      <w:r>
        <w:rPr>
          <w:rFonts w:cstheme="majorBidi" w:hAnsiTheme="majorBidi" w:asciiTheme="majorBidi"/>
        </w:rPr>
        <w:tab/>
        <w:t xml:space="preserve">Za napomenuti je da je vjerovnica </w:t>
      </w:r>
      <w:proofErr w:type="spellStart"/>
      <w:r>
        <w:rPr>
          <w:rFonts w:cstheme="majorBidi" w:hAnsiTheme="majorBidi" w:asciiTheme="majorBidi"/>
        </w:rPr>
        <w:t>Andrea</w:t>
      </w:r>
      <w:proofErr w:type="spellEnd"/>
      <w:r>
        <w:rPr>
          <w:rFonts w:cstheme="majorBidi" w:hAnsiTheme="majorBidi" w:asciiTheme="majorBidi"/>
        </w:rPr>
        <w:t xml:space="preserve"> Zrilić iz Zadra, dana 20. lipnja 2017. opunomoćila odvjetnike Ivana </w:t>
      </w:r>
      <w:proofErr w:type="spellStart"/>
      <w:r>
        <w:rPr>
          <w:rFonts w:cstheme="majorBidi" w:hAnsiTheme="majorBidi" w:asciiTheme="majorBidi"/>
        </w:rPr>
        <w:t>Šalinu</w:t>
      </w:r>
      <w:proofErr w:type="spellEnd"/>
      <w:r>
        <w:rPr>
          <w:rFonts w:cstheme="majorBidi" w:hAnsiTheme="majorBidi" w:asciiTheme="majorBidi"/>
        </w:rPr>
        <w:t xml:space="preserve"> i Božu Vrkića iz Zadra da je zastupaju u predmetu ov</w:t>
      </w:r>
      <w:r w:rsidR="00F0216E">
        <w:rPr>
          <w:rFonts w:cstheme="majorBidi" w:hAnsiTheme="majorBidi" w:asciiTheme="majorBidi"/>
        </w:rPr>
        <w:t xml:space="preserve">og Suda gornjeg poslovnog broja, dok spisu </w:t>
      </w:r>
      <w:proofErr w:type="spellStart"/>
      <w:r w:rsidR="00F0216E">
        <w:rPr>
          <w:rFonts w:cstheme="majorBidi" w:hAnsiTheme="majorBidi" w:asciiTheme="majorBidi"/>
        </w:rPr>
        <w:t>prileži</w:t>
      </w:r>
      <w:proofErr w:type="spellEnd"/>
      <w:r w:rsidR="00F0216E">
        <w:rPr>
          <w:rFonts w:cstheme="majorBidi" w:hAnsiTheme="majorBidi" w:asciiTheme="majorBidi"/>
        </w:rPr>
        <w:t xml:space="preserve"> samo punomoć vjerovnice Snježane Horvat koja je izdala punomoć odvjetniku Anti Bogdaniću za zastupanje u ovom predmetu.</w:t>
      </w:r>
    </w:p>
    <w:p w:rsidRDefault="00F86A76" w:rsidP="00730A77" w:rsidR="00686889" w:rsidRPr="00F4529A">
      <w:pPr>
        <w:tabs>
          <w:tab w:pos="960" w:val="left"/>
        </w:tabs>
        <w:ind w:right="235"/>
        <w:jc w:val="center"/>
        <w:rPr>
          <w:rFonts w:cstheme="majorBidi" w:hAnsiTheme="majorBidi" w:asciiTheme="majorBidi"/>
        </w:rPr>
      </w:pPr>
      <w:r w:rsidRPr="00F4529A">
        <w:rPr>
          <w:rFonts w:cstheme="majorBidi" w:hAnsiTheme="majorBidi" w:asciiTheme="majorBidi"/>
        </w:rPr>
        <w:t>U Zadru</w:t>
      </w:r>
      <w:r w:rsidR="00686889" w:rsidRPr="00F4529A">
        <w:rPr>
          <w:rFonts w:cstheme="majorBidi" w:hAnsiTheme="majorBidi" w:asciiTheme="majorBidi"/>
        </w:rPr>
        <w:t xml:space="preserve"> </w:t>
      </w:r>
      <w:r w:rsidR="00DA1431" w:rsidRPr="00F4529A">
        <w:rPr>
          <w:rFonts w:cstheme="majorBidi" w:hAnsiTheme="majorBidi" w:asciiTheme="majorBidi"/>
        </w:rPr>
        <w:t xml:space="preserve">23. lipnja 2017. </w:t>
      </w:r>
    </w:p>
    <w:p w:rsidRDefault="00686889" w:rsidP="00686889" w:rsidR="00686889" w:rsidRPr="00F4529A">
      <w:pPr>
        <w:tabs>
          <w:tab w:pos="960" w:val="left"/>
        </w:tabs>
        <w:ind w:right="235"/>
        <w:jc w:val="both"/>
        <w:rPr>
          <w:rFonts w:cstheme="majorBidi" w:hAnsiTheme="majorBidi" w:asciiTheme="majorBidi"/>
        </w:rPr>
      </w:pPr>
    </w:p>
    <w:p w:rsidRDefault="00AF2CD4" w:rsidP="00952CAA" w:rsidR="005B1736" w:rsidRPr="00F4529A">
      <w:pPr>
        <w:tabs>
          <w:tab w:pos="960" w:val="left"/>
        </w:tabs>
        <w:ind w:right="235"/>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sidR="00C02F77" w:rsidRPr="00F4529A">
        <w:rPr>
          <w:rFonts w:cstheme="majorBidi" w:hAnsiTheme="majorBidi" w:asciiTheme="majorBidi"/>
        </w:rPr>
        <w:t xml:space="preserve"> </w:t>
      </w:r>
      <w:r w:rsidR="00640E74" w:rsidRPr="00F4529A">
        <w:rPr>
          <w:rFonts w:cstheme="majorBidi" w:hAnsiTheme="majorBidi" w:asciiTheme="majorBidi"/>
        </w:rPr>
        <w:t>Su</w:t>
      </w:r>
      <w:r w:rsidR="005B1736" w:rsidRPr="00F4529A">
        <w:rPr>
          <w:rFonts w:cstheme="majorBidi" w:hAnsiTheme="majorBidi" w:asciiTheme="majorBidi"/>
        </w:rPr>
        <w:t>tkinja</w:t>
      </w:r>
      <w:bookmarkStart w:name="_GoBack" w:id="0"/>
      <w:bookmarkEnd w:id="0"/>
    </w:p>
    <w:p w:rsidRDefault="00C02F77" w:rsidP="00952CAA" w:rsidR="005421F4" w:rsidRPr="00F4529A">
      <w:pPr>
        <w:tabs>
          <w:tab w:pos="960" w:val="left"/>
        </w:tabs>
        <w:ind w:right="235"/>
        <w:jc w:val="right"/>
        <w:rPr>
          <w:rFonts w:cstheme="majorBidi" w:hAnsiTheme="majorBidi" w:asciiTheme="majorBidi"/>
        </w:rPr>
      </w:pP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Pr="00F4529A">
        <w:rPr>
          <w:rFonts w:cstheme="majorBidi" w:hAnsiTheme="majorBidi" w:asciiTheme="majorBidi"/>
        </w:rPr>
        <w:tab/>
      </w:r>
      <w:r w:rsidR="00AF2CD4">
        <w:rPr>
          <w:rFonts w:cstheme="majorBidi" w:hAnsiTheme="majorBidi" w:asciiTheme="majorBidi"/>
        </w:rPr>
        <w:t xml:space="preserve">                                  </w:t>
      </w:r>
      <w:r w:rsidR="000D328C" w:rsidRPr="00F4529A">
        <w:rPr>
          <w:rFonts w:cstheme="majorBidi" w:hAnsiTheme="majorBidi" w:asciiTheme="majorBidi"/>
        </w:rPr>
        <w:t>Ana Markač</w:t>
      </w:r>
    </w:p>
    <w:p w:rsidRDefault="00AF2CD4" w:rsidP="00640E74" w:rsidR="00AF2CD4">
      <w:pPr>
        <w:tabs>
          <w:tab w:pos="960" w:val="left"/>
          <w:tab w:pos="4920" w:val="left"/>
        </w:tabs>
        <w:ind w:right="235"/>
        <w:jc w:val="both"/>
        <w:rPr>
          <w:rFonts w:cstheme="majorBidi" w:hAnsiTheme="majorBidi" w:asciiTheme="majorBidi"/>
          <w:bCs/>
        </w:rPr>
      </w:pPr>
    </w:p>
    <w:p w:rsidRDefault="00AF2CD4" w:rsidP="00640E74" w:rsidR="00AF2CD4">
      <w:pPr>
        <w:tabs>
          <w:tab w:pos="960" w:val="left"/>
          <w:tab w:pos="4920" w:val="left"/>
        </w:tabs>
        <w:ind w:right="235"/>
        <w:jc w:val="both"/>
        <w:rPr>
          <w:rFonts w:cstheme="majorBidi" w:hAnsiTheme="majorBidi" w:asciiTheme="majorBidi"/>
          <w:bCs/>
        </w:rPr>
      </w:pPr>
    </w:p>
    <w:p w:rsidRDefault="00640E74" w:rsidP="00640E74" w:rsidR="00640E74" w:rsidRPr="00F4529A">
      <w:pPr>
        <w:tabs>
          <w:tab w:pos="960" w:val="left"/>
          <w:tab w:pos="4920" w:val="left"/>
        </w:tabs>
        <w:ind w:right="235"/>
        <w:jc w:val="both"/>
        <w:rPr>
          <w:rFonts w:cstheme="majorBidi" w:hAnsiTheme="majorBidi" w:asciiTheme="majorBidi"/>
          <w:bCs/>
        </w:rPr>
      </w:pPr>
      <w:r w:rsidRPr="00F4529A">
        <w:rPr>
          <w:rFonts w:cstheme="majorBidi" w:hAnsiTheme="majorBidi" w:asciiTheme="majorBidi"/>
          <w:bCs/>
        </w:rPr>
        <w:t>UPUTA O PRAVNOM LIJEKU:</w:t>
      </w:r>
    </w:p>
    <w:p w:rsidRDefault="00640E74" w:rsidP="00AF2CD4" w:rsidR="00F4529A" w:rsidRPr="00AF2CD4">
      <w:pPr>
        <w:rPr>
          <w:sz w:val="22"/>
          <w:szCs w:val="22"/>
        </w:rPr>
      </w:pPr>
      <w:r w:rsidRPr="00F4529A">
        <w:rPr>
          <w:rFonts w:cstheme="majorBidi" w:hAnsiTheme="majorBidi" w:asciiTheme="majorBidi"/>
        </w:rPr>
        <w:t xml:space="preserve">Protiv ovog </w:t>
      </w:r>
      <w:r w:rsidR="00F0216E">
        <w:rPr>
          <w:rFonts w:cstheme="majorBidi" w:hAnsiTheme="majorBidi" w:asciiTheme="majorBidi"/>
        </w:rPr>
        <w:t>zaključka nije dopuštena žalba</w:t>
      </w:r>
      <w:r w:rsidR="00AF2CD4">
        <w:rPr>
          <w:rFonts w:cstheme="majorBidi" w:hAnsiTheme="majorBidi" w:asciiTheme="majorBidi"/>
        </w:rPr>
        <w:t xml:space="preserve"> </w:t>
      </w:r>
      <w:r w:rsidR="00AF2CD4" w:rsidRPr="00F24E05">
        <w:rPr>
          <w:sz w:val="22"/>
          <w:szCs w:val="22"/>
        </w:rPr>
        <w:t>(čl. 19. st. 7. Stečajnog zakona)</w:t>
      </w:r>
      <w:r w:rsidR="00AF2CD4">
        <w:rPr>
          <w:sz w:val="22"/>
          <w:szCs w:val="22"/>
        </w:rPr>
        <w:t>.</w:t>
      </w:r>
    </w:p>
    <w:p w:rsidRDefault="00AF2CD4" w:rsidP="00640E74" w:rsidR="00AF2CD4">
      <w:pPr>
        <w:tabs>
          <w:tab w:pos="960" w:val="left"/>
          <w:tab w:pos="4920" w:val="left"/>
        </w:tabs>
        <w:ind w:right="235"/>
        <w:jc w:val="both"/>
        <w:rPr>
          <w:rFonts w:cstheme="majorBidi" w:hAnsiTheme="majorBidi" w:asciiTheme="majorBidi"/>
        </w:rPr>
      </w:pPr>
    </w:p>
    <w:p w:rsidRDefault="00AF2CD4" w:rsidP="00640E74" w:rsidR="00AF2CD4">
      <w:pPr>
        <w:tabs>
          <w:tab w:pos="960" w:val="left"/>
          <w:tab w:pos="4920" w:val="left"/>
        </w:tabs>
        <w:ind w:right="235"/>
        <w:jc w:val="both"/>
        <w:rPr>
          <w:rFonts w:cstheme="majorBidi" w:hAnsiTheme="majorBidi" w:asciiTheme="majorBidi"/>
        </w:rPr>
      </w:pPr>
    </w:p>
    <w:p w:rsidRDefault="00AF2CD4" w:rsidP="00640E74" w:rsidR="00AF2CD4">
      <w:pPr>
        <w:tabs>
          <w:tab w:pos="960" w:val="left"/>
          <w:tab w:pos="4920" w:val="left"/>
        </w:tabs>
        <w:ind w:right="235"/>
        <w:jc w:val="both"/>
        <w:rPr>
          <w:rFonts w:cstheme="majorBidi" w:hAnsiTheme="majorBidi" w:asciiTheme="majorBidi"/>
        </w:rPr>
      </w:pPr>
    </w:p>
    <w:p w:rsidRDefault="00F4529A" w:rsidP="00640E74" w:rsidR="00F4529A">
      <w:pPr>
        <w:tabs>
          <w:tab w:pos="960" w:val="left"/>
          <w:tab w:pos="4920" w:val="left"/>
        </w:tabs>
        <w:ind w:right="235"/>
        <w:jc w:val="both"/>
        <w:rPr>
          <w:rFonts w:cstheme="majorBidi" w:hAnsiTheme="majorBidi" w:asciiTheme="majorBidi"/>
        </w:rPr>
      </w:pPr>
      <w:r>
        <w:rPr>
          <w:rFonts w:cstheme="majorBidi" w:hAnsiTheme="majorBidi" w:asciiTheme="majorBidi"/>
        </w:rPr>
        <w:lastRenderedPageBreak/>
        <w:t>DNA:</w:t>
      </w:r>
    </w:p>
    <w:p w:rsidRDefault="00F4529A" w:rsidP="00F4529A" w:rsidR="00F4529A">
      <w:pPr>
        <w:pStyle w:val="Odlomakpopisa"/>
        <w:numPr>
          <w:ilvl w:val="0"/>
          <w:numId w:val="3"/>
        </w:numPr>
        <w:tabs>
          <w:tab w:pos="960" w:val="left"/>
          <w:tab w:pos="4920" w:val="left"/>
        </w:tabs>
        <w:ind w:right="235"/>
        <w:jc w:val="both"/>
        <w:rPr>
          <w:rFonts w:cstheme="majorBidi" w:hAnsiTheme="majorBidi" w:asciiTheme="majorBidi"/>
        </w:rPr>
      </w:pPr>
      <w:r>
        <w:rPr>
          <w:rFonts w:cstheme="majorBidi" w:hAnsiTheme="majorBidi" w:asciiTheme="majorBidi"/>
        </w:rPr>
        <w:t>odvjetniku Anti Bogdaniću iz Biograda na Moru, Kralja Petra Svačića 2</w:t>
      </w:r>
    </w:p>
    <w:p w:rsidRDefault="00AF2CD4" w:rsidP="00F4529A" w:rsidR="00AF2CD4">
      <w:pPr>
        <w:pStyle w:val="Odlomakpopisa"/>
        <w:numPr>
          <w:ilvl w:val="0"/>
          <w:numId w:val="3"/>
        </w:numPr>
        <w:tabs>
          <w:tab w:pos="960" w:val="left"/>
          <w:tab w:pos="4920" w:val="left"/>
        </w:tabs>
        <w:ind w:right="235"/>
        <w:jc w:val="both"/>
        <w:rPr>
          <w:rFonts w:cstheme="majorBidi" w:hAnsiTheme="majorBidi" w:asciiTheme="majorBidi"/>
        </w:rPr>
      </w:pPr>
      <w:r>
        <w:rPr>
          <w:rFonts w:cstheme="majorBidi" w:hAnsiTheme="majorBidi" w:asciiTheme="majorBidi"/>
        </w:rPr>
        <w:t xml:space="preserve">e-Oglasna ploča sudova </w:t>
      </w:r>
    </w:p>
    <w:p w:rsidRDefault="00F4529A" w:rsidP="00D274E2" w:rsidR="00640E74" w:rsidRPr="00AF2CD4">
      <w:pPr>
        <w:pStyle w:val="Odlomakpopisa"/>
        <w:numPr>
          <w:ilvl w:val="0"/>
          <w:numId w:val="3"/>
        </w:numPr>
        <w:tabs>
          <w:tab w:pos="960" w:val="left"/>
          <w:tab w:pos="4920" w:val="left"/>
        </w:tabs>
        <w:ind w:right="235"/>
        <w:jc w:val="both"/>
        <w:rPr>
          <w:rFonts w:cstheme="majorBidi" w:hAnsiTheme="majorBidi" w:asciiTheme="majorBidi"/>
        </w:rPr>
      </w:pPr>
      <w:r w:rsidRPr="00AF2CD4">
        <w:rPr>
          <w:rFonts w:cstheme="majorBidi" w:hAnsiTheme="majorBidi" w:asciiTheme="majorBidi"/>
        </w:rPr>
        <w:t>u spis.</w:t>
      </w:r>
    </w:p>
    <w:sectPr w:rsidSect="00AF2CD4" w:rsidR="00640E74" w:rsidRPr="00AF2CD4">
      <w:headerReference w:type="even" r:id="rId10"/>
      <w:headerReference w:type="default" r:id="rId11"/>
      <w:headerReference w:type="first" r:id="rId12"/>
      <w:pgSz w:code="9" w:h="16838" w:w="11906"/>
      <w:pgMar w:gutter="0" w:footer="709" w:header="709" w:left="1417" w:bottom="567" w:right="146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576" w:rsidR="00DF6576">
      <w:r>
        <w:separator/>
      </w:r>
    </w:p>
  </w:endnote>
  <w:endnote w:id="0" w:type="continuationSeparator">
    <w:p w:rsidRDefault="00DF6576" w:rsidR="00DF65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576" w:rsidR="00DF6576">
      <w:r>
        <w:separator/>
      </w:r>
    </w:p>
  </w:footnote>
  <w:footnote w:id="0" w:type="continuationSeparator">
    <w:p w:rsidRDefault="00DF6576" w:rsidR="00DF65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8FC" w:rsidP="00640E74" w:rsidR="008778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78FC" w:rsidR="008778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8FC" w:rsidP="00640E74" w:rsidR="008778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2CAA">
      <w:rPr>
        <w:rStyle w:val="Brojstranice"/>
        <w:noProof/>
      </w:rPr>
      <w:t>2</w:t>
    </w:r>
    <w:r>
      <w:rPr>
        <w:rStyle w:val="Brojstranice"/>
      </w:rPr>
      <w:fldChar w:fldCharType="end"/>
    </w:r>
  </w:p>
  <w:p w:rsidRDefault="008778FC" w:rsidR="008778F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8FC" w:rsidP="0003383A" w:rsidR="008778FC" w:rsidRPr="00517A14">
    <w:pPr>
      <w:jc w:val="right"/>
    </w:pPr>
    <w:r w:rsidRPr="00517A14">
      <w:t xml:space="preserve">    </w:t>
    </w:r>
    <w:r w:rsidR="00606BA7" w:rsidRPr="00517A14">
      <w:t xml:space="preserve"> </w:t>
    </w:r>
    <w:r w:rsidR="00BE3834" w:rsidRPr="00517A14">
      <w:t xml:space="preserve">               </w:t>
    </w:r>
    <w:r w:rsidR="004B3CA7" w:rsidRPr="00517A14">
      <w:t xml:space="preserve">Poslovni broj: 2 </w:t>
    </w:r>
    <w:r w:rsidR="00F4529A">
      <w:t>St-825/16-10</w:t>
    </w:r>
    <w:r w:rsidR="00F0216E">
      <w:t>1</w:t>
    </w:r>
  </w:p>
  <w:p w:rsidRDefault="008778FC" w:rsidP="005868B9" w:rsidR="008778FC">
    <w:pPr>
      <w:jc w:val="both"/>
      <w:rPr>
        <w:rFonts w:cs="Arial" w:hAnsi="Arial" w:ascii="Arial"/>
      </w:rPr>
    </w:pPr>
    <w:r>
      <w:rPr>
        <w:rFonts w:cs="Arial" w:hAnsi="Arial" w:ascii="Arial"/>
      </w:rPr>
      <w:t xml:space="preserve"> </w:t>
    </w:r>
  </w:p>
  <w:p w:rsidRDefault="008778FC" w:rsidP="005868B9" w:rsidR="008778F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C5EF3"/>
    <w:multiLevelType w:val="hybridMultilevel"/>
    <w:tmpl w:val="F5AC65F8"/>
    <w:lvl w:tplc="167AADF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63D0ECA"/>
    <w:multiLevelType w:val="hybridMultilevel"/>
    <w:tmpl w:val="0802B54C"/>
    <w:lvl w:tplc="AA6EB7BC"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FAF61C8"/>
    <w:multiLevelType w:val="hybridMultilevel"/>
    <w:tmpl w:val="1F9C15B6"/>
    <w:lvl w:tplc="041A000F" w:ilvl="0">
      <w:start w:val="1"/>
      <w:numFmt w:val="decimal"/>
      <w:lvlText w:val="%1."/>
      <w:lvlJc w:val="left"/>
      <w:pPr>
        <w:tabs>
          <w:tab w:pos="1434" w:val="num"/>
        </w:tabs>
        <w:ind w:hanging="360" w:left="1434"/>
      </w:pPr>
    </w:lvl>
    <w:lvl w:tentative="true" w:tplc="041A0019" w:ilvl="1">
      <w:start w:val="1"/>
      <w:numFmt w:val="lowerLetter"/>
      <w:lvlText w:val="%2."/>
      <w:lvlJc w:val="left"/>
      <w:pPr>
        <w:tabs>
          <w:tab w:pos="2154" w:val="num"/>
        </w:tabs>
        <w:ind w:hanging="360" w:left="2154"/>
      </w:pPr>
    </w:lvl>
    <w:lvl w:tentative="true" w:tplc="041A001B" w:ilvl="2">
      <w:start w:val="1"/>
      <w:numFmt w:val="lowerRoman"/>
      <w:lvlText w:val="%3."/>
      <w:lvlJc w:val="right"/>
      <w:pPr>
        <w:tabs>
          <w:tab w:pos="2874" w:val="num"/>
        </w:tabs>
        <w:ind w:hanging="180" w:left="2874"/>
      </w:pPr>
    </w:lvl>
    <w:lvl w:tentative="true" w:tplc="041A000F" w:ilvl="3">
      <w:start w:val="1"/>
      <w:numFmt w:val="decimal"/>
      <w:lvlText w:val="%4."/>
      <w:lvlJc w:val="left"/>
      <w:pPr>
        <w:tabs>
          <w:tab w:pos="3594" w:val="num"/>
        </w:tabs>
        <w:ind w:hanging="360" w:left="3594"/>
      </w:pPr>
    </w:lvl>
    <w:lvl w:tentative="true" w:tplc="041A0019" w:ilvl="4">
      <w:start w:val="1"/>
      <w:numFmt w:val="lowerLetter"/>
      <w:lvlText w:val="%5."/>
      <w:lvlJc w:val="left"/>
      <w:pPr>
        <w:tabs>
          <w:tab w:pos="4314" w:val="num"/>
        </w:tabs>
        <w:ind w:hanging="360" w:left="4314"/>
      </w:pPr>
    </w:lvl>
    <w:lvl w:tentative="true" w:tplc="041A001B" w:ilvl="5">
      <w:start w:val="1"/>
      <w:numFmt w:val="lowerRoman"/>
      <w:lvlText w:val="%6."/>
      <w:lvlJc w:val="right"/>
      <w:pPr>
        <w:tabs>
          <w:tab w:pos="5034" w:val="num"/>
        </w:tabs>
        <w:ind w:hanging="180" w:left="5034"/>
      </w:pPr>
    </w:lvl>
    <w:lvl w:tentative="true" w:tplc="041A000F" w:ilvl="6">
      <w:start w:val="1"/>
      <w:numFmt w:val="decimal"/>
      <w:lvlText w:val="%7."/>
      <w:lvlJc w:val="left"/>
      <w:pPr>
        <w:tabs>
          <w:tab w:pos="5754" w:val="num"/>
        </w:tabs>
        <w:ind w:hanging="360" w:left="5754"/>
      </w:pPr>
    </w:lvl>
    <w:lvl w:tentative="true" w:tplc="041A0019" w:ilvl="7">
      <w:start w:val="1"/>
      <w:numFmt w:val="lowerLetter"/>
      <w:lvlText w:val="%8."/>
      <w:lvlJc w:val="left"/>
      <w:pPr>
        <w:tabs>
          <w:tab w:pos="6474" w:val="num"/>
        </w:tabs>
        <w:ind w:hanging="360" w:left="6474"/>
      </w:pPr>
    </w:lvl>
    <w:lvl w:tentative="true" w:tplc="041A001B" w:ilvl="8">
      <w:start w:val="1"/>
      <w:numFmt w:val="lowerRoman"/>
      <w:lvlText w:val="%9."/>
      <w:lvlJc w:val="right"/>
      <w:pPr>
        <w:tabs>
          <w:tab w:pos="7194" w:val="num"/>
        </w:tabs>
        <w:ind w:hanging="180" w:left="7194"/>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3383A"/>
    <w:rsid w:val="0005021E"/>
    <w:rsid w:val="00054031"/>
    <w:rsid w:val="000D328C"/>
    <w:rsid w:val="00113A91"/>
    <w:rsid w:val="00114A4A"/>
    <w:rsid w:val="00127465"/>
    <w:rsid w:val="001F3736"/>
    <w:rsid w:val="00223B14"/>
    <w:rsid w:val="00266DDF"/>
    <w:rsid w:val="00274910"/>
    <w:rsid w:val="00302E61"/>
    <w:rsid w:val="00393F67"/>
    <w:rsid w:val="003A00AD"/>
    <w:rsid w:val="004B3CA7"/>
    <w:rsid w:val="004F308C"/>
    <w:rsid w:val="00501F2D"/>
    <w:rsid w:val="00517A14"/>
    <w:rsid w:val="005421F4"/>
    <w:rsid w:val="005500B6"/>
    <w:rsid w:val="005868B9"/>
    <w:rsid w:val="00587900"/>
    <w:rsid w:val="005966BA"/>
    <w:rsid w:val="005B1736"/>
    <w:rsid w:val="00601FD2"/>
    <w:rsid w:val="00606BA7"/>
    <w:rsid w:val="00640E74"/>
    <w:rsid w:val="0066764E"/>
    <w:rsid w:val="00685686"/>
    <w:rsid w:val="00686889"/>
    <w:rsid w:val="00704A6E"/>
    <w:rsid w:val="0072533E"/>
    <w:rsid w:val="00730A77"/>
    <w:rsid w:val="00790CFD"/>
    <w:rsid w:val="00826C0D"/>
    <w:rsid w:val="00840780"/>
    <w:rsid w:val="00872656"/>
    <w:rsid w:val="008778FC"/>
    <w:rsid w:val="00877BCD"/>
    <w:rsid w:val="00952CAA"/>
    <w:rsid w:val="009967EA"/>
    <w:rsid w:val="009C515D"/>
    <w:rsid w:val="00A52D91"/>
    <w:rsid w:val="00AF2CD4"/>
    <w:rsid w:val="00B009CF"/>
    <w:rsid w:val="00BB520D"/>
    <w:rsid w:val="00BE3834"/>
    <w:rsid w:val="00BF2E1F"/>
    <w:rsid w:val="00C02F77"/>
    <w:rsid w:val="00C251F5"/>
    <w:rsid w:val="00C70E46"/>
    <w:rsid w:val="00C71915"/>
    <w:rsid w:val="00CA6CCE"/>
    <w:rsid w:val="00D274E2"/>
    <w:rsid w:val="00DA1431"/>
    <w:rsid w:val="00DF6576"/>
    <w:rsid w:val="00E12A23"/>
    <w:rsid w:val="00F0216E"/>
    <w:rsid w:val="00F301D5"/>
    <w:rsid w:val="00F4529A"/>
    <w:rsid w:val="00F81895"/>
    <w:rsid w:val="00F85825"/>
    <w:rsid w:val="00F86A76"/>
    <w:rsid w:val="00F86FBF"/>
    <w:rsid w:val="00FC210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Tijeloteksta" w:type="paragraph">
    <w:name w:val="Body Text"/>
    <w:basedOn w:val="Normal"/>
    <w:rsid w:val="00877BCD"/>
    <w:pPr>
      <w:jc w:val="both"/>
    </w:pPr>
    <w:rPr>
      <w:lang w:eastAsia="en-US"/>
    </w:rPr>
  </w:style>
  <w:style w:styleId="Podnoje" w:type="paragraph">
    <w:name w:val="footer"/>
    <w:basedOn w:val="Normal"/>
    <w:rsid w:val="005868B9"/>
    <w:pPr>
      <w:tabs>
        <w:tab w:pos="4536" w:val="center"/>
        <w:tab w:pos="9072" w:val="right"/>
      </w:tabs>
    </w:pPr>
  </w:style>
  <w:style w:styleId="Tijeloteksta2" w:type="paragraph">
    <w:name w:val="Body Text 2"/>
    <w:basedOn w:val="Normal"/>
    <w:rsid w:val="00B009CF"/>
    <w:pPr>
      <w:spacing w:lineRule="auto" w:line="480" w:after="120"/>
    </w:pPr>
  </w:style>
  <w:style w:styleId="Odlomakpopisa" w:type="paragraph">
    <w:name w:val="List Paragraph"/>
    <w:basedOn w:val="Normal"/>
    <w:uiPriority w:val="34"/>
    <w:qFormat/>
    <w:rsid w:val="00F4529A"/>
    <w:pPr>
      <w:ind w:left="720"/>
      <w:contextualSpacing/>
    </w:pPr>
  </w:style>
  <w:style w:styleId="Tekstrezerviranogmjesta" w:type="character">
    <w:name w:val="Placeholder Text"/>
    <w:basedOn w:val="Zadanifontodlomka"/>
    <w:uiPriority w:val="99"/>
    <w:semiHidden/>
    <w:rsid w:val="00952CAA"/>
    <w:rPr>
      <w:color w:val="808080"/>
      <w:bdr w:space="0" w:sz="0" w:color="auto" w:val="none"/>
      <w:shd w:fill="CCFFFF" w:color="auto" w:val="clear"/>
    </w:rPr>
  </w:style>
  <w:style w:customStyle="true" w:styleId="eSPISCCParagraphDefaultFont" w:type="character">
    <w:name w:val="eSPIS_CC_Paragraph Default Font"/>
    <w:basedOn w:val="Zadanifontodlomka"/>
    <w:rsid w:val="00952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CAA"/>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952CAA"/>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952CAA"/>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Tijeloteksta" w:type="paragraph">
    <w:name w:val="Body Text"/>
    <w:basedOn w:val="Normal"/>
    <w:rsid w:val="00877BCD"/>
    <w:pPr>
      <w:jc w:val="both"/>
    </w:pPr>
    <w:rPr>
      <w:lang w:eastAsia="en-US"/>
    </w:rPr>
  </w:style>
  <w:style w:styleId="Podnoje" w:type="paragraph">
    <w:name w:val="footer"/>
    <w:basedOn w:val="Normal"/>
    <w:rsid w:val="005868B9"/>
    <w:pPr>
      <w:tabs>
        <w:tab w:pos="4536" w:val="center"/>
        <w:tab w:pos="9072" w:val="right"/>
      </w:tabs>
    </w:pPr>
  </w:style>
  <w:style w:styleId="Tijeloteksta2" w:type="paragraph">
    <w:name w:val="Body Text 2"/>
    <w:basedOn w:val="Normal"/>
    <w:rsid w:val="00B009CF"/>
    <w:pPr>
      <w:spacing w:after="120" w:line="480" w:lineRule="auto"/>
    </w:pPr>
  </w:style>
  <w:style w:styleId="Odlomakpopisa" w:type="paragraph">
    <w:name w:val="List Paragraph"/>
    <w:basedOn w:val="Normal"/>
    <w:uiPriority w:val="34"/>
    <w:qFormat/>
    <w:rsid w:val="00F4529A"/>
    <w:pPr>
      <w:ind w:left="720"/>
      <w:contextualSpacing/>
    </w:pPr>
  </w:style>
  <w:style w:styleId="Tekstrezerviranogmjesta" w:type="character">
    <w:name w:val="Placeholder Text"/>
    <w:basedOn w:val="Zadanifontodlomka"/>
    <w:uiPriority w:val="99"/>
    <w:semiHidden/>
    <w:rsid w:val="00952CAA"/>
    <w:rPr>
      <w:color w:val="808080"/>
      <w:bdr w:color="auto" w:space="0" w:sz="0" w:val="none"/>
      <w:shd w:color="auto" w:fill="CCFFFF" w:val="clear"/>
    </w:rPr>
  </w:style>
  <w:style w:customStyle="1" w:styleId="eSPISCCParagraphDefaultFont" w:type="character">
    <w:name w:val="eSPIS_CC_Paragraph Default Font"/>
    <w:basedOn w:val="Zadanifontodlomka"/>
    <w:rsid w:val="00952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CAA"/>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952CAA"/>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952CAA"/>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904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121CED-1761-494B-9BBE-71268FE3A8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374</properties:Words>
  <properties:Characters>1900</properties:Characters>
  <properties:Lines>57</properties:Lines>
  <properties:Paragraphs>20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2017-06-22T19:28:00Z</dcterms:created>
  <dc:creator>Ana Markač</dc:creator>
  <cp:lastModifiedBy>Marijana Žuža</cp:lastModifiedBy>
  <cp:lastPrinted>2017-06-23T05:59:00Z</cp:lastPrinted>
  <dcterms:modified xmlns:xsi="http://www.w3.org/2001/XMLSchema-instance" xsi:type="dcterms:W3CDTF">2017-06-23T06:23:00Z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