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5a63" w14:paraId="ba55a63" w:rsidRDefault="00AE649C" w:rsidP="00FA5B5E" w:rsidR="00AE649C">
      <w:pPr>
        <w:pStyle w:val="Naslov3"/>
        <w15:collapsed w:val="false"/>
      </w:pPr>
    </w:p>
    <w:p w:rsidRDefault="00D91F56" w:rsidP="00D91F56" w:rsidR="00D91F56"/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right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ab/>
      </w:r>
      <w:r w:rsidRPr="00D91F56">
        <w:rPr>
          <w:rFonts w:cs="Times New Roman" w:eastAsia="Times New Roman"/>
          <w:lang w:eastAsia="hr-HR"/>
        </w:rPr>
        <w:tab/>
      </w:r>
      <w:r w:rsidRPr="00D91F56">
        <w:rPr>
          <w:rFonts w:cs="Times New Roman" w:eastAsia="Times New Roman"/>
          <w:lang w:eastAsia="hr-HR"/>
        </w:rPr>
        <w:tab/>
      </w:r>
      <w:r w:rsidRPr="00D91F56">
        <w:rPr>
          <w:rFonts w:cs="Times New Roman" w:eastAsia="Times New Roman"/>
          <w:lang w:eastAsia="hr-HR"/>
        </w:rPr>
        <w:tab/>
      </w:r>
      <w:r w:rsidRPr="00D91F56">
        <w:rPr>
          <w:rFonts w:cs="Times New Roman" w:eastAsia="Times New Roman"/>
          <w:lang w:eastAsia="hr-HR"/>
        </w:rPr>
        <w:tab/>
      </w:r>
      <w:r w:rsidRPr="00D91F56">
        <w:rPr>
          <w:rFonts w:cs="Times New Roman" w:eastAsia="Times New Roman"/>
          <w:lang w:eastAsia="hr-HR"/>
        </w:rPr>
        <w:tab/>
      </w:r>
      <w:r w:rsidRPr="00D91F56">
        <w:rPr>
          <w:rFonts w:cs="Times New Roman" w:eastAsia="Times New Roman"/>
          <w:lang w:eastAsia="hr-HR"/>
        </w:rPr>
        <w:tab/>
      </w:r>
      <w:r w:rsidRPr="00D91F56">
        <w:rPr>
          <w:rFonts w:cs="Times New Roman" w:eastAsia="Times New Roman"/>
          <w:lang w:eastAsia="hr-HR"/>
        </w:rPr>
        <w:tab/>
      </w:r>
      <w:r w:rsidRPr="00D91F56">
        <w:rPr>
          <w:rFonts w:cs="Times New Roman" w:eastAsia="Times New Roman"/>
          <w:lang w:eastAsia="hr-HR"/>
        </w:rPr>
        <w:tab/>
      </w:r>
      <w:r w:rsidRPr="00D91F56">
        <w:rPr>
          <w:rFonts w:cs="Times New Roman" w:eastAsia="Times New Roman"/>
          <w:lang w:eastAsia="hr-HR"/>
        </w:rPr>
        <w:tab/>
        <w:t>9 St-1046/15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REPUBLIKA HRVATSKA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TRGOVAČKI SUD U ZADRU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 xml:space="preserve">STALNA SLUŽBA U ŠIBENIKU  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center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R E P U B L I K A    H R V A T S K A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center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R J E Š E N J E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UDRUGA HRVATSKIH BRANITELJA I INVALIDA DOMOVINSKOG RATA OPĆINE ROGOZNICA, Obala HRM 0 </w:t>
      </w:r>
      <w:proofErr w:type="spellStart"/>
      <w:r w:rsidRPr="00D91F56">
        <w:rPr>
          <w:rFonts w:cs="Times New Roman" w:eastAsia="Times New Roman"/>
          <w:lang w:eastAsia="hr-HR"/>
        </w:rPr>
        <w:t>bb</w:t>
      </w:r>
      <w:proofErr w:type="spellEnd"/>
      <w:r w:rsidRPr="00D91F56">
        <w:rPr>
          <w:rFonts w:cs="Times New Roman" w:eastAsia="Times New Roman"/>
          <w:lang w:eastAsia="hr-HR"/>
        </w:rPr>
        <w:t>, Rogoznica, OIB: 95510147922,  povodom zahtjeva Financijske agencije - Regionalni centar Split, Podružnica Šibenik, dana 18. siječnja 2017. godine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center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r i j e š i o  j e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b/>
          <w:lang w:eastAsia="hr-HR"/>
        </w:rPr>
        <w:t>1. OTVARA SE</w:t>
      </w:r>
      <w:r w:rsidRPr="00D91F56">
        <w:rPr>
          <w:rFonts w:cs="Times New Roman" w:eastAsia="Times New Roman"/>
          <w:lang w:eastAsia="hr-HR"/>
        </w:rPr>
        <w:t xml:space="preserve">  skraćeni stečajni postupak nad dužnikom UDRUGA HRVATSKIH BRANITELJA I INVALIDA DOMOVINSKOG RATA OPĆINE ROGOZNICA, Obala HRM 0 </w:t>
      </w:r>
      <w:proofErr w:type="spellStart"/>
      <w:r w:rsidRPr="00D91F56">
        <w:rPr>
          <w:rFonts w:cs="Times New Roman" w:eastAsia="Times New Roman"/>
          <w:lang w:eastAsia="hr-HR"/>
        </w:rPr>
        <w:t>bb</w:t>
      </w:r>
      <w:proofErr w:type="spellEnd"/>
      <w:r w:rsidRPr="00D91F56">
        <w:rPr>
          <w:rFonts w:cs="Times New Roman" w:eastAsia="Times New Roman"/>
          <w:lang w:eastAsia="hr-HR"/>
        </w:rPr>
        <w:t>, Rogoznica, OIB: 95510147922,  sa danom 18. siječnja 2017. godine, kada je ovo rješenje istaknuto na e-oglasnoj ploči Trgovačkog suda Zadru, Stalne službe u Šibeniku.</w:t>
      </w:r>
    </w:p>
    <w:p w:rsidRDefault="00D91F56" w:rsidP="00D91F56" w:rsidR="00D91F56" w:rsidRPr="00D9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 xml:space="preserve">2. Za stečajnog upravitelja u ovom skraćenom stečajnom postupku imenuje se Dubravka </w:t>
      </w:r>
      <w:proofErr w:type="spellStart"/>
      <w:r w:rsidRPr="00D91F56">
        <w:rPr>
          <w:rFonts w:cs="Times New Roman" w:eastAsia="Times New Roman"/>
          <w:lang w:eastAsia="hr-HR"/>
        </w:rPr>
        <w:t>Stašić</w:t>
      </w:r>
      <w:proofErr w:type="spellEnd"/>
      <w:r w:rsidRPr="00D91F56">
        <w:rPr>
          <w:rFonts w:cs="Times New Roman" w:eastAsia="Times New Roman"/>
          <w:lang w:eastAsia="hr-HR"/>
        </w:rPr>
        <w:t xml:space="preserve"> iz Rijeke, Vatroslava Lisinskog 2, OIB 23303100671.</w:t>
      </w:r>
    </w:p>
    <w:p w:rsidRDefault="00D91F56" w:rsidP="00D91F56" w:rsidR="00D91F56" w:rsidRPr="00D9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 xml:space="preserve">3. </w:t>
      </w:r>
      <w:r w:rsidRPr="00D91F56">
        <w:rPr>
          <w:rFonts w:cs="Times New Roman" w:eastAsia="Times New Roman"/>
          <w:b/>
          <w:lang w:eastAsia="hr-HR"/>
        </w:rPr>
        <w:t>ZAKLJUČUJE SE</w:t>
      </w:r>
      <w:r w:rsidRPr="00D91F56">
        <w:rPr>
          <w:rFonts w:cs="Times New Roman" w:eastAsia="Times New Roman"/>
          <w:lang w:eastAsia="hr-HR"/>
        </w:rPr>
        <w:t xml:space="preserve"> stečajni postupak nad dužnikom UDRUGA HRVATSKIH BRANITELJA I INVALIDA DOMOVINSKOG RATA OPĆINE ROGOZNICA, Obala HRM 0 </w:t>
      </w:r>
      <w:proofErr w:type="spellStart"/>
      <w:r w:rsidRPr="00D91F56">
        <w:rPr>
          <w:rFonts w:cs="Times New Roman" w:eastAsia="Times New Roman"/>
          <w:lang w:eastAsia="hr-HR"/>
        </w:rPr>
        <w:t>bb</w:t>
      </w:r>
      <w:proofErr w:type="spellEnd"/>
      <w:r w:rsidRPr="00D91F56">
        <w:rPr>
          <w:rFonts w:cs="Times New Roman" w:eastAsia="Times New Roman"/>
          <w:lang w:eastAsia="hr-HR"/>
        </w:rPr>
        <w:t>, Rogoznica, OIB: 95510147922,  sa danom 18. siječnja 2017. godine.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4. 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D91F56" w:rsidP="00D91F56" w:rsidR="00D91F56" w:rsidRPr="00D9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 xml:space="preserve"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</w:t>
      </w:r>
      <w:r w:rsidRPr="00D91F56">
        <w:rPr>
          <w:rFonts w:cs="Times New Roman" w:eastAsia="Times New Roman"/>
          <w:lang w:eastAsia="hr-HR"/>
        </w:rPr>
        <w:lastRenderedPageBreak/>
        <w:t>imovine koja ulazi u stečajnu masu i prikupljenim sredstvima namiriti troškove stečajnog postupka iz čl. 111. Stečajnog zakona.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center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Obrazloženje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 xml:space="preserve">Dana 29. prosinca 2015. godine zaprimljen je na ovom sudu zahtjev Financijske agencije - Regionalni centar Split, Podružnica Šibenik, za provedbu skraćenog stečajnog postupka nad dužnikom  UDRUGA HRVATSKIH BRANITELJA I INVALIDA DOMOVINSKOG RATA OPĆINE ROGOZNICA, Obala HRM 0 </w:t>
      </w:r>
      <w:proofErr w:type="spellStart"/>
      <w:r w:rsidRPr="00D91F56">
        <w:rPr>
          <w:rFonts w:cs="Times New Roman" w:eastAsia="Times New Roman"/>
          <w:lang w:eastAsia="hr-HR"/>
        </w:rPr>
        <w:t>bb</w:t>
      </w:r>
      <w:proofErr w:type="spellEnd"/>
      <w:r w:rsidRPr="00D91F56">
        <w:rPr>
          <w:rFonts w:cs="Times New Roman" w:eastAsia="Times New Roman"/>
          <w:lang w:eastAsia="hr-HR"/>
        </w:rPr>
        <w:t>, Rogoznica, OIB: 95510147922.</w:t>
      </w:r>
    </w:p>
    <w:p w:rsidRDefault="00D91F56" w:rsidP="00D91F56" w:rsidR="00D91F56" w:rsidRPr="00D9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 xml:space="preserve">Oglasom ovog suda pod poslovnim brojem 9 St-1046/2015 od dana 01. veljače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D91F56">
        <w:rPr>
          <w:rFonts w:cs="Times New Roman" w:eastAsia="Times New Roman"/>
          <w:lang w:eastAsia="hr-HR"/>
        </w:rPr>
        <w:t>prokaznog</w:t>
      </w:r>
      <w:proofErr w:type="spellEnd"/>
      <w:r w:rsidRPr="00D91F56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D91F56">
        <w:rPr>
          <w:rFonts w:cs="Times New Roman" w:eastAsia="Times New Roman"/>
          <w:lang w:eastAsia="hr-HR"/>
        </w:rPr>
        <w:t>nepostupanja</w:t>
      </w:r>
      <w:proofErr w:type="spellEnd"/>
      <w:r w:rsidRPr="00D91F56">
        <w:rPr>
          <w:rFonts w:cs="Times New Roman" w:eastAsia="Times New Roman"/>
          <w:lang w:eastAsia="hr-HR"/>
        </w:rPr>
        <w:t xml:space="preserve"> po pozivu suda.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Navedeni oglas objavljen je na e-oglasnoj ploči suda dana 01. veljače  2016. godine.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jc w:val="center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U Šibeniku, 18. siječnja 2017. godine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POUKA O PRAVNOM LIJEKU: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ind w:firstLine="708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DN-a: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1.Predlagatelju FINI, Podružnica Šibenik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lastRenderedPageBreak/>
        <w:t>2. dužniku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3. Stečajnom upravitelju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4. e-oglasna ploča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5. registru udruga prije i po pravomoćnosti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6. Porezna uprava - ispostava Šibenik</w:t>
      </w:r>
    </w:p>
    <w:p w:rsidRDefault="00D91F56" w:rsidP="00D91F56" w:rsidR="00D91F56" w:rsidRPr="00D91F56">
      <w:pPr>
        <w:spacing w:after="0"/>
        <w:rPr>
          <w:rFonts w:cs="Times New Roman" w:eastAsia="Times New Roman"/>
          <w:lang w:eastAsia="hr-HR"/>
        </w:rPr>
      </w:pPr>
      <w:r w:rsidRPr="00D91F56">
        <w:rPr>
          <w:rFonts w:cs="Times New Roman" w:eastAsia="Times New Roman"/>
          <w:lang w:eastAsia="hr-HR"/>
        </w:rPr>
        <w:t>7. ŽDO, Građansko-upravni odjel</w:t>
      </w:r>
    </w:p>
    <w:p w:rsidRDefault="00D91F56" w:rsidP="00D91F56" w:rsidR="00D91F56" w:rsidRPr="00D91F56"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F56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27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01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7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St-1046/2015-6</izvorni_sadrzaj>
    <derivirana_varijabla naziv="DomainObject.Oznaka_1">St-1046/2015-6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I INVALIDA DOMOVINSKOG RATA OPĆINE ROGOZNICA</izvorni_sadrzaj>
    <derivirana_varijabla naziv="DomainObject.Predmet.ProtustrankaFormated_1">  UDRUGA HRVATSKIH BRANITELJA I INVALIDA DOMOVINSKOG RATA OPĆINE ROGOZNICA</derivirana_varijabla>
  </DomainObject.Predmet.ProtustrankaFormated>
  <DomainObject.Predmet.ProtustrankaFormatedOIB>
    <izvorni_sadrzaj>  UDRUGA HRVATSKIH BRANITELJA I INVALIDA DOMOVINSKOG RATA OPĆINE ROGOZNICA, OIB 95510147922</izvorni_sadrzaj>
    <derivirana_varijabla naziv="DomainObject.Predmet.ProtustrankaFormatedOIB_1">  UDRUGA HRVATSKIH BRANITELJA I INVALIDA DOMOVINSKOG RATA OPĆINE ROGOZNICA, OIB 95510147922</derivirana_varijabla>
  </DomainObject.Predmet.ProtustrankaFormatedOIB>
  <DomainObject.Predmet.ProtustrankaFormatedWithAdress>
    <izvorni_sadrzaj> UDRUGA HRVATSKIH BRANITELJA I INVALIDA DOMOVINSKOG RATA OPĆINE ROGOZNICA, Obala HRM 0bb, 22202 Rogoznica</izvorni_sadrzaj>
    <derivirana_varijabla naziv="DomainObject.Predmet.ProtustrankaFormatedWithAdress_1"> UDRUGA HRVATSKIH BRANITELJA I INVALIDA DOMOVINSKOG RATA OPĆINE ROGOZNICA, Obala HRM 0bb, 22202 Rogoznica</derivirana_varijabla>
  </DomainObject.Predmet.ProtustrankaFormatedWithAdress>
  <DomainObject.Predmet.ProtustrankaFormatedWithAdressOIB>
    <izvorni_sadrzaj> UDRUGA HRVATSKIH BRANITELJA I INVALIDA DOMOVINSKOG RATA OPĆINE ROGOZNICA, OIB 95510147922, Obala HRM 0bb, 22202 Rogoznica</izvorni_sadrzaj>
    <derivirana_varijabla naziv="DomainObject.Predmet.ProtustrankaFormatedWithAdressOIB_1"> UDRUGA HRVATSKIH BRANITELJA I INVALIDA DOMOVINSKOG RATA OPĆINE ROGOZNICA, OIB 95510147922, Obala HRM 0bb, 22202 Rogoznica</derivirana_varijabla>
  </DomainObject.Predmet.ProtustrankaFormatedWithAdressOIB>
  <DomainObject.Predmet.ProtustrankaWithAdress>
    <izvorni_sadrzaj>UDRUGA HRVATSKIH BRANITELJA I INVALIDA DOMOVINSKOG RATA OPĆINE ROGOZNICA Obala HRM 0bb, 22202 Rogoznica</izvorni_sadrzaj>
    <derivirana_varijabla naziv="DomainObject.Predmet.ProtustrankaWithAdress_1">UDRUGA HRVATSKIH BRANITELJA I INVALIDA DOMOVINSKOG RATA OPĆINE ROGOZNICA Obala HRM 0bb, 22202 Rogoznica</derivirana_varijabla>
  </DomainObject.Predmet.ProtustrankaWithAdress>
  <DomainObject.Predmet.ProtustrankaWithAdressOIB>
    <izvorni_sadrzaj>UDRUGA HRVATSKIH BRANITELJA I INVALIDA DOMOVINSKOG RATA OPĆINE ROGOZNICA, OIB 95510147922, Obala HRM 0bb, 22202 Rogoznica</izvorni_sadrzaj>
    <derivirana_varijabla naziv="DomainObject.Predmet.ProtustrankaWithAdressOIB_1">UDRUGA HRVATSKIH BRANITELJA I INVALIDA DOMOVINSKOG RATA OPĆINE ROGOZNICA, OIB 95510147922, Obala HRM 0bb, 22202 Rogoznica</derivirana_varijabla>
  </DomainObject.Predmet.ProtustrankaWithAdressOIB>
  <DomainObject.Predmet.ProtustrankaNazivFormated>
    <izvorni_sadrzaj>UDRUGA HRVATSKIH BRANITELJA I INVALIDA DOMOVINSKOG RATA OPĆINE ROGOZNICA</izvorni_sadrzaj>
    <derivirana_varijabla naziv="DomainObject.Predmet.ProtustrankaNazivFormated_1">UDRUGA HRVATSKIH BRANITELJA I INVALIDA DOMOVINSKOG RATA OPĆINE ROGOZNICA</derivirana_varijabla>
  </DomainObject.Predmet.ProtustrankaNazivFormated>
  <DomainObject.Predmet.ProtustrankaNazivFormatedOIB>
    <izvorni_sadrzaj>UDRUGA HRVATSKIH BRANITELJA I INVALIDA DOMOVINSKOG RATA OPĆINE ROGOZNICA, OIB 95510147922</izvorni_sadrzaj>
    <derivirana_varijabla naziv="DomainObject.Predmet.ProtustrankaNazivFormatedOIB_1">UDRUGA HRVATSKIH BRANITELJA I INVALIDA DOMOVINSKOG RATA OPĆINE ROGOZNICA, OIB 95510147922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HRVATSKIH BRANITELJA I INVALIDA DOMOVINSKOG RATA OPĆINE ROGOZNICA</item>
    </izvorni_sadrzaj>
    <derivirana_varijabla naziv="DomainObject.Predmet.ProtuStrankaListFormated_1">
      <item>UDRUGA HRVATSKIH BRANITELJA I INVALIDA DOMOVINSKOG RATA OPĆINE ROGOZNICA</item>
    </derivirana_varijabla>
  </DomainObject.Predmet.ProtuStrankaListFormated>
  <DomainObject.Predmet.ProtuStrankaListFormatedOIB>
    <izvorni_sadrzaj>
      <item>UDRUGA HRVATSKIH BRANITELJA I INVALIDA DOMOVINSKOG RATA OPĆINE ROGOZNICA, OIB 95510147922</item>
    </izvorni_sadrzaj>
    <derivirana_varijabla naziv="DomainObject.Predmet.ProtuStrankaListFormatedOIB_1">
      <item>UDRUGA HRVATSKIH BRANITELJA I INVALIDA DOMOVINSKOG RATA OPĆINE ROGOZNICA, OIB 95510147922</item>
    </derivirana_varijabla>
  </DomainObject.Predmet.ProtuStrankaListFormatedOIB>
  <DomainObject.Predmet.ProtuStrankaListFormatedWithAdress>
    <izvorni_sadrzaj>
      <item>UDRUGA HRVATSKIH BRANITELJA I INVALIDA DOMOVINSKOG RATA OPĆINE ROGOZNICA, Obala HRM 0bb, 22202 Rogoznica</item>
    </izvorni_sadrzaj>
    <derivirana_varijabla naziv="DomainObject.Predmet.ProtuStrankaListFormatedWithAdress_1">
      <item>UDRUGA HRVATSKIH BRANITELJA I INVALIDA DOMOVINSKOG RATA OPĆINE ROGOZNICA, Obala HRM 0bb, 22202 Rogoznica</item>
    </derivirana_varijabla>
  </DomainObject.Predmet.ProtuStrankaListFormatedWithAdress>
  <DomainObject.Predmet.ProtuStrankaListFormatedWithAdressOIB>
    <izvorni_sadrzaj>
      <item>UDRUGA HRVATSKIH BRANITELJA I INVALIDA DOMOVINSKOG RATA OPĆINE ROGOZNICA, OIB 95510147922, Obala HRM 0bb, 22202 Rogoznica</item>
    </izvorni_sadrzaj>
    <derivirana_varijabla naziv="DomainObject.Predmet.ProtuStrankaListFormatedWithAdressOIB_1">
      <item>UDRUGA HRVATSKIH BRANITELJA I INVALIDA DOMOVINSKOG RATA OPĆINE ROGOZNICA, OIB 95510147922, Obala HRM 0bb, 22202 Rogoznica</item>
    </derivirana_varijabla>
  </DomainObject.Predmet.ProtuStrankaListFormatedWithAdressOIB>
  <DomainObject.Predmet.ProtuStrankaListNazivFormated>
    <izvorni_sadrzaj>
      <item>UDRUGA HRVATSKIH BRANITELJA I INVALIDA DOMOVINSKOG RATA OPĆINE ROGOZNICA</item>
    </izvorni_sadrzaj>
    <derivirana_varijabla naziv="DomainObject.Predmet.ProtuStrankaListNazivFormated_1">
      <item>UDRUGA HRVATSKIH BRANITELJA I INVALIDA DOMOVINSKOG RATA OPĆINE ROGOZNICA</item>
    </derivirana_varijabla>
  </DomainObject.Predmet.ProtuStrankaListNazivFormated>
  <DomainObject.Predmet.ProtuStrankaListNazivFormatedOIB>
    <izvorni_sadrzaj>
      <item>UDRUGA HRVATSKIH BRANITELJA I INVALIDA DOMOVINSKOG RATA OPĆINE ROGOZNICA, OIB 95510147922</item>
    </izvorni_sadrzaj>
    <derivirana_varijabla naziv="DomainObject.Predmet.ProtuStrankaListNazivFormatedOIB_1">
      <item>UDRUGA HRVATSKIH BRANITELJA I INVALIDA DOMOVINSKOG RATA OPĆINE ROGOZNICA, OIB 95510147922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St-1046/2015-6</izvorni_sadrzaj>
    <derivirana_varijabla naziv="DomainObject.PoslovniBrojDokumenta_1">St-1046/2015-6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HRVATSKIH BRANITELJA I INVALIDA DOMOVINSKOG RATA OPĆINE ROGOZNICA</izvorni_sadrzaj>
    <derivirana_varijabla naziv="DomainObject.Predmet.ProtustrankaIDrugi_1">UDRUGA HRVATSKIH BRANITELJA I INVALIDA DOMOVINSKOG RATA OPĆINE ROGOZNICA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HRVATSKIH BRANITELJA I INVALIDA DOMOVINSKOG RATA OPĆINE ROGOZNICA, OIB 95510147922, Obala HRM 0bb, 22202 Rogoznica</izvorni_sadrzaj>
    <derivirana_varijabla naziv="DomainObject.Predmet.ProtustrankaIDrugiAdressOIB_1">UDRUGA HRVATSKIH BRANITELJA I INVALIDA DOMOVINSKOG RATA OPĆINE ROGOZNICA, OIB 95510147922, Obala HRM 0bb,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HRVATSKIH BRANITELJA I INVALIDA DOMOVINSKOG RATA OPĆINE ROGOZNICA</item>
    </izvorni_sadrzaj>
    <derivirana_varijabla naziv="DomainObject.Predmet.SudioniciListNaziv_1">
      <item>FINA - Podružnica Šibenik</item>
      <item>UDRUGA HRVATSKIH BRANITELJA I INVALIDA DOMOVINSKOG RATA OPĆINE ROGOZNICA</item>
    </derivirana_varijabla>
  </DomainObject.Predmet.SudioniciListNaziv>
  <DomainObject.Predmet.SudioniciListAdressOIB>
    <izvorni_sadrzaj>
      <item>FINA - Podružnica Šibenik, OIB 85821130368, Perivoj L. Marune 1,22000 Šibenik</item>
      <item>UDRUGA HRVATSKIH BRANITELJA I INVALIDA DOMOVINSKOG RATA OPĆINE ROGOZNICA, OIB 95510147922, Obala HRM 0bb,22202 Rogoznica</item>
    </izvorni_sadrzaj>
    <derivirana_varijabla naziv="DomainObject.Predmet.SudioniciListAdressOIB_1">
      <item>FINA - Podružnica Šibenik, OIB 85821130368, Perivoj L. Marune 1,22000 Šibenik</item>
      <item>UDRUGA HRVATSKIH BRANITELJA I INVALIDA DOMOVINSKOG RATA OPĆINE ROGOZNICA, OIB 95510147922, Obala HRM 0bb,22202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CBF4E-0A91-42A2-A4CA-BB0717F36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549</properties:Words>
  <properties:Characters>3067</properties:Characters>
  <properties:Lines>106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2017-01-18T12:11:00Z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St-1046/2015-6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