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d5877" w14:paraId="70d5877" w:rsidRDefault="00DE5ED9" w:rsidP="00910611" w:rsidR="00DE5ED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5ED9" w:rsidP="00910611" w:rsidR="00DE5ED9">
      <w:r>
        <w:rPr>
          <w:rFonts w:eastAsia="MS Mincho"/>
        </w:rPr>
        <w:t xml:space="preserve">   REPUBLIKA HRVATSKA</w:t>
      </w:r>
    </w:p>
    <w:p w:rsidRDefault="00DE5ED9" w:rsidP="00910611" w:rsidR="00DE5ED9">
      <w:r>
        <w:rPr>
          <w:rFonts w:eastAsia="MS Mincho"/>
        </w:rPr>
        <w:t>TRGOVAČKI SUD U RIJECI</w:t>
      </w:r>
    </w:p>
    <w:p w:rsidRDefault="00DE5ED9" w:rsidR="00DE5ED9"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CA7796" w:rsidRPr="00CA7796">
        <w:t>MOJITO LEMON društvo s ograničenom odgovornošću za trgovinu i usluge, Bribir, Dragaljin 2a, OIB 67963589183</w:t>
      </w:r>
      <w:r w:rsidR="00405479" w:rsidRPr="00405479">
        <w:t xml:space="preserve">, dana </w:t>
      </w:r>
      <w:r w:rsidR="00FD306D">
        <w:t>28. prosinca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CA7796" w:rsidRPr="00CA7796">
        <w:t>MOJITO LEMON društvo s ograničenom odgovornošću za trgovinu i usluge, Bribir, Dragaljin 2a, OIB 67963589183</w:t>
      </w:r>
      <w:r w:rsidR="007A72BF" w:rsidRPr="00A045A1">
        <w:t>.</w:t>
      </w:r>
    </w:p>
    <w:p w:rsidRDefault="007A72BF" w:rsidP="007A72BF" w:rsidR="007A72BF" w:rsidRPr="00990266">
      <w:pPr>
        <w:pStyle w:val="Bezproreda"/>
        <w:ind w:left="1080"/>
        <w:jc w:val="both"/>
      </w:pPr>
    </w:p>
    <w:p w:rsidRDefault="00BE5CEB" w:rsidP="00BE5CEB" w:rsidR="006B2A66" w:rsidRPr="00CA7796">
      <w:pPr>
        <w:pStyle w:val="Bezproreda"/>
        <w:jc w:val="both"/>
      </w:pPr>
      <w:r>
        <w:t>II.</w:t>
      </w:r>
      <w:r>
        <w:tab/>
      </w:r>
      <w:r w:rsidR="00321306" w:rsidRPr="00990266">
        <w:t xml:space="preserve">Za stečajnog upravitelja imenuje </w:t>
      </w:r>
      <w:r w:rsidR="005D62DF">
        <w:t>se</w:t>
      </w:r>
      <w:r w:rsidR="00F132F7">
        <w:t xml:space="preserve"> </w:t>
      </w:r>
      <w:r w:rsidR="00DE5ED9">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DE5ED9">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DE5ED9">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A58F2" w:rsidP="00562A5A" w:rsidR="00EA58F2" w:rsidRPr="00492587">
                  <w:pPr>
                    <w:pBdr>
                      <w:top w:space="1" w:sz="4" w:color="7F7F7F" w:val="single"/>
                    </w:pBdr>
                    <w:jc w:val="center"/>
                    <w:rPr>
                      <w:color w:val="C0504D"/>
                    </w:rPr>
                  </w:pPr>
                </w:p>
              </w:txbxContent>
            </v:textbox>
            <w10:wrap anchory="margin" anchorx="margin"/>
          </v:rect>
        </w:pict>
      </w:r>
      <w:r w:rsidR="00CA7796" w:rsidRPr="00CA7796">
        <w:t>Kristijan Mijandrušić, Pula, Kaštanjer 23, OIB 96007816779</w:t>
      </w:r>
      <w:r w:rsidR="00A03D5A" w:rsidRPr="00CA7796">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CA7796" w:rsidRPr="00CA7796">
        <w:t>MOJITO LEMON društvo s ograničenom odgovornošću za trgovinu i usluge, Bribir, Dragaljin 2a, OIB 67963589183</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CA7796" w:rsidP="00CA7796" w:rsidR="00CA7796" w:rsidRPr="00CA7796">
      <w:pPr>
        <w:jc w:val="both"/>
      </w:pPr>
      <w:r w:rsidRPr="00CA7796">
        <w:tab/>
        <w:t xml:space="preserve">Financijska agencija, Regionalni centar Rijeka podnijela je ovome sudu 12. travnja 2018. godine prijedlog za otvaranje stečajnog postupka nad dužnikom MOJITO LEMON društvo s ograničenom odgovornošću za trgovinu i usluge, Bribir, Dragaljin 2a, OIB 67963589183 (dalje: dužnik) temeljem čl.110. st.1. Stečajnog zakona (Narodne novine, broj 104/17, dalje: SZ-a). </w:t>
      </w:r>
    </w:p>
    <w:p w:rsidRDefault="00CA7796" w:rsidP="00CA7796" w:rsidR="00CA7796" w:rsidRPr="00CA7796">
      <w:pPr>
        <w:jc w:val="both"/>
      </w:pPr>
      <w:r w:rsidRPr="00CA7796">
        <w:tab/>
        <w:t>Predlagatelj je u prijedlogu naveo da dužnik na dan 09. travnja 2018. godine u Očevidniku redoslijeda osnova za plaćanje ima evidentirane neizvršene osnove za plaćanje u neprekinutom razdoblju od 120 dana u ukupnom iznosu 104.463,65 kn u koji iznos je uračunata i kamata i naknada Financijske agencije za provedbe ovrhe i da dužnik ima jednog zaposlenika.</w:t>
      </w:r>
    </w:p>
    <w:p w:rsidRDefault="00CA7796" w:rsidP="00CA7796" w:rsidR="00CA7796" w:rsidRPr="00CA7796">
      <w:pPr>
        <w:jc w:val="both"/>
      </w:pPr>
      <w:r w:rsidRPr="00CA7796">
        <w:lastRenderedPageBreak/>
        <w:tab/>
        <w:t xml:space="preserve">Rješenjem poslovni broj St-270/18-4 od 23. travnja 2018. godine pokrenut je prethodni postupak radi utvrđivanja pretpostavki za otvaranje stečajnog postupka nad dužnikom, a za privremenog stečajnog upravitelja imenovan Kristijan Mijandrušić, Pula, Kaštanjer 23,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CA7796" w:rsidP="00CA7796" w:rsidR="00CA7796" w:rsidRPr="00CA7796">
      <w:pPr>
        <w:jc w:val="both"/>
      </w:pPr>
      <w:r w:rsidRPr="00CA7796">
        <w:tab/>
        <w:t xml:space="preserve">Privremeni stečajni upravitelj je u prethodnom postupku utvrdio slijedeće: </w:t>
      </w:r>
    </w:p>
    <w:p w:rsidRDefault="00CA7796" w:rsidP="00CA7796" w:rsidR="00CA7796" w:rsidRPr="00CA7796">
      <w:pPr>
        <w:jc w:val="both"/>
      </w:pPr>
      <w:r w:rsidRPr="00CA7796">
        <w:tab/>
        <w:t>U prethodnom postupku privremeni stečajni upravitelj je utvrdio da se dužnik bavio prodajom napitaka te da ne posluje.</w:t>
      </w:r>
    </w:p>
    <w:p w:rsidRDefault="00CA7796" w:rsidP="00CA7796" w:rsidR="00CA7796" w:rsidRPr="00CA7796">
      <w:pPr>
        <w:jc w:val="both"/>
      </w:pPr>
      <w:r w:rsidRPr="00CA7796">
        <w:tab/>
        <w:t>Privremeni stečajni upravitelj je u prethodnom postupku ustvrdio da je dužnik osnovan 1993. godine, te je osnovna djelatnost bila prodaja napitaka i pripremanje hrane. Privremeni stečajni upravitelj stupio je u kontakt sa zakupodavcem dužnika, Mladenom Merlo vl. obrta Merloni. U zakupljenim prostorima nalazi se cca 20 t mineralne vode potrebnih za izradu napitaka, međutim navedenoj vodi istekao je rok trajanja. Prema procjeni društva za otkup otpada Metis d.d., zbrinjavanje vode iznosi cca 8.000,00 kn.</w:t>
      </w:r>
    </w:p>
    <w:p w:rsidRDefault="00CA7796" w:rsidP="00CA7796" w:rsidR="00CA7796" w:rsidRPr="00CA7796">
      <w:pPr>
        <w:jc w:val="both"/>
      </w:pPr>
      <w:r w:rsidRPr="00CA7796">
        <w:tab/>
        <w:t>Dužnik ima obveze s osnove plaće radnicima, zakupodavcu, za troškove vođenja poslovnih knjiga i porezne obveze.</w:t>
      </w:r>
    </w:p>
    <w:p w:rsidRDefault="00CA7796" w:rsidP="00CA7796" w:rsidR="00CA7796" w:rsidRPr="00CA7796">
      <w:pPr>
        <w:jc w:val="both"/>
      </w:pPr>
      <w:r w:rsidRPr="00CA7796">
        <w:tab/>
        <w:t xml:space="preserve">Uvidom u stanje računa poreznog obveznika na dan 18. svibnja 2018. godine Ministarstva financija - Porezne uprave dužnik ima dospjelog potraživanja u iznosu od 63.156,32 kn. </w:t>
      </w:r>
    </w:p>
    <w:p w:rsidRDefault="00CA7796" w:rsidP="00CA7796" w:rsidR="00CA7796" w:rsidRPr="00CA7796">
      <w:pPr>
        <w:jc w:val="both"/>
      </w:pPr>
      <w:r w:rsidRPr="00CA7796">
        <w:tab/>
        <w:t>Provjerom podataka kod Hrvatskog zavoda za mirovinskog osiguranje, Područne službe u Rijeci utvrđeno je da dužnik nema zaposlenih radnika.</w:t>
      </w:r>
    </w:p>
    <w:p w:rsidRDefault="00CA7796" w:rsidP="00CA7796" w:rsidR="00CA7796" w:rsidRPr="00CA7796">
      <w:pPr>
        <w:jc w:val="both"/>
      </w:pPr>
      <w:r w:rsidRPr="00CA7796">
        <w:tab/>
        <w:t>Uvidom u zemljišne knjige Općinskog suda u Rijeci utvrđeno je da dužnik nije vlasnik nekretnina.</w:t>
      </w:r>
    </w:p>
    <w:p w:rsidRDefault="00CA7796" w:rsidP="00CA7796" w:rsidR="00CA7796" w:rsidRPr="00CA7796">
      <w:pPr>
        <w:jc w:val="both"/>
      </w:pPr>
      <w:r w:rsidRPr="00CA7796">
        <w:t xml:space="preserve"> </w:t>
      </w:r>
      <w:r w:rsidRPr="00CA7796">
        <w:tab/>
        <w:t>Od imovine dužnik ima cca 20 tona mineralne vode, međutim istoj je istekao rok trajanja.</w:t>
      </w:r>
    </w:p>
    <w:p w:rsidRDefault="00CA7796" w:rsidP="00CA7796" w:rsidR="00CA7796" w:rsidRPr="00CA7796">
      <w:pPr>
        <w:jc w:val="both"/>
      </w:pPr>
      <w:r w:rsidRPr="00CA7796">
        <w:tab/>
        <w:t xml:space="preserve">Prema bilanci na dan 31. prosinca 2016. godine dužnik ima nematerijalne imovine u iznosu od 386.180,00 kn. Navedeno se odnosi na koncesiju za prodaju napitaka, međutim, knjigovodstveni ured koji vodi poslovne knjige dužnika nema dokument iz kojeg je navedeno razvidno. Također, u knjigovodstvenim podacima za 2016. godinu utvrđeno je da dužnik ima potraživanja od kupaca, međutim upitno je jer se tijekom 2017 godine nisu vodile poslovne knjige te uprava dužnika nije dostavljala knjigovodstvenom uredu potrebne dokumente. </w:t>
      </w:r>
    </w:p>
    <w:p w:rsidRDefault="00CA7796" w:rsidP="00CA7796" w:rsidR="00CA7796" w:rsidRPr="00CA7796">
      <w:pPr>
        <w:jc w:val="both"/>
      </w:pPr>
      <w:r w:rsidRPr="00CA7796">
        <w:tab/>
        <w:t>Što se tiče obveza, dužnik nije podmirio obveze prema svim radnicima koji su radili 2017. godine, a koji su većinom zaposleni preko studentskih i učeničkih ugovora, troškove za zakup poslovnog prostora, troškove knjigovodstva, troškove prema Poreznoj upravi, međutim točan popis obveza teško je utvrditi zbog ne vođenja poslovnih knjiga.</w:t>
      </w:r>
    </w:p>
    <w:p w:rsidRDefault="00CA7796" w:rsidP="00CA7796" w:rsidR="00CA7796" w:rsidRPr="00CA7796">
      <w:pPr>
        <w:jc w:val="both"/>
      </w:pPr>
      <w:r w:rsidRPr="00CA7796">
        <w:tab/>
        <w:t>Do završetka prethodnog postupka kod dužnika je utvrđeno postojanje stečajnog razloga iz čl.6. SZ-a, a to je nesposobnost za plaćanje. Naime, prema Očevidniku redoslijeda osnova za plaćanje na dan 11. lipnja 2018. godine dužnik ima neizvršene osnove za plaćanje u razdoblju dužem od 60 dana u ukupnom iznosu 108.199,74 kn.</w:t>
      </w:r>
    </w:p>
    <w:p w:rsidRDefault="00CA7796" w:rsidP="00CA7796" w:rsidR="00CA7796" w:rsidRPr="00CA7796">
      <w:pPr>
        <w:jc w:val="both"/>
      </w:pPr>
      <w:r w:rsidRPr="00CA7796">
        <w:tab/>
        <w:t>Sud je prihvatio prijedlog zastupnika dužnika po zakonu i odgodio ročište 12. lipnja 2018. godine radi mogućnosti otklanjanja stečajnog razloga.</w:t>
      </w:r>
    </w:p>
    <w:p w:rsidRDefault="00CA7796" w:rsidP="00CA7796" w:rsidR="00CA7796" w:rsidRPr="00CA7796">
      <w:pPr>
        <w:jc w:val="both"/>
      </w:pPr>
      <w:r w:rsidRPr="00CA7796">
        <w:lastRenderedPageBreak/>
        <w:tab/>
        <w:t>Prema Očevidniku neizvršenih osnova za plaćanje na dan 29. kolovoza 2018. godine dužnik ima neizvršene osnove za plaćanje u razdoblju dužem od 60 dana u ukupnom iznosu 115.723,53 kn, zbog čega nije otklonjen stečajni razlog nesposobnost za plaćanje.</w:t>
      </w:r>
    </w:p>
    <w:p w:rsidRDefault="00CA7796" w:rsidP="00CA7796" w:rsidR="00CA7796" w:rsidRPr="00CA7796">
      <w:pPr>
        <w:jc w:val="both"/>
      </w:pPr>
      <w:r w:rsidRPr="00CA7796">
        <w:tab/>
        <w:t>Obzirom na utvrđeno u prethodnom postupku, privremeni stečajni upravitelj predložio je sudu da pozove osobe koje imaju pravni interes za provedbu stečajnog postupka na uplatu predujma za namirenje troškova prethodnog i otvorenog stečajnog postupka u iznosu 40.000,00 kn (otvaranje i vođenje žiro računa, utvrđivanja početne bilance, podnošenje izvješća poreznoj upravi, troškovi knjigovodstva, arhiviranje arhivske građe, zbrinjavanje otpada itd). Predvidive troškove čine: nagrada za rad privremenom stečajnom upravitelju u prethodnom postupku u iznosu 5.000,00 kn bruto nagrada za rad stečajnom upravitelju u iznosu 10.000,00 kn bruto, bankovne naknade u iznosu 1.000,00 kn, troškovi knjigovodstva u iznosu 11.000,00 kn, arhiviranje arhivske građe u iznosu 5.000,00 kn, zbrinjavanje otpada u iznosu 8.000,00 kn.</w:t>
      </w:r>
    </w:p>
    <w:p w:rsidRDefault="00CA7796" w:rsidP="00CA7796" w:rsidR="00CA7796" w:rsidRPr="00CA7796">
      <w:pPr>
        <w:jc w:val="both"/>
      </w:pPr>
      <w:r w:rsidRPr="00CA7796">
        <w:tab/>
        <w:t xml:space="preserve">Sud je ocijenio strukturu predvidivih troškova prethodnog i otvorenog stečajnog postupka za razdoblje od godinu dana od otvaranja u iznosu 40.000,00 kn opravdanom, realnom i prihvatljivom. </w:t>
      </w:r>
    </w:p>
    <w:p w:rsidRDefault="00CA7796" w:rsidP="00CA7796" w:rsidR="00CA7796" w:rsidRPr="00CA7796">
      <w:pPr>
        <w:jc w:val="both"/>
      </w:pPr>
      <w:r w:rsidRPr="00CA7796">
        <w:tab/>
        <w:t xml:space="preserve">Trošak nagrade privremenom stečajnom upravitelju u iznosu 5.000,00 kn temelji se na čl.4. Uredbe o kriterijima i načinu obračuna i plaćanja nagrada stečajnim upraviteljima (Narodne novine br 105/15, dalje: Uredba) prema kojem privremenom stečajnom upravitelju pripada pravo na jednokratnu nagradu za poslove obavljene u prethodnom postupku u iznosu 3.000,00 – 20.000,00 kn, a koju sud smatra prihvatljivom vodeći računa o složenosti poslova koje je privremeni stečajni upravitelj obavio. </w:t>
      </w:r>
    </w:p>
    <w:p w:rsidRDefault="00CA7796" w:rsidP="00CA7796" w:rsidR="00CA7796" w:rsidRPr="00CA7796">
      <w:pPr>
        <w:jc w:val="both"/>
      </w:pPr>
      <w:r w:rsidRPr="00CA7796">
        <w:tab/>
        <w:t>Trošak nagrade stečajnom upravitelju za rad u iznosu 10.000,00 kn sud je ocijenio opravdanim i prihvatljivim. temeljem odredbe čl.7. Uredbe, nagrada stečajnom upravitelju s osnove vrijednosti unovčene stečajne mase obračunava se primjenom tablice vrijednosti unovčene stečajne mase i nagrade u postocima, pa stečajnom upravitelju pripada pravo na nagradu u visini 16%, ako je unovčena imovina od 1,00 do 100.000,00 kn.</w:t>
      </w:r>
    </w:p>
    <w:p w:rsidRDefault="00CA7796" w:rsidP="00CA7796" w:rsidR="00CA7796" w:rsidRPr="00CA7796">
      <w:pPr>
        <w:jc w:val="both"/>
      </w:pPr>
      <w:r w:rsidRPr="00CA7796">
        <w:t xml:space="preserve"> </w:t>
      </w:r>
      <w:r w:rsidRPr="00CA7796">
        <w:tab/>
        <w:t>Trošak bankovnih naknada u iznosu 1.000,00 kn sud je prihvatio budući je nakon otvaranja stečajnog postupka stečajni upravitelj dužan otvoriti novi žiroračun u stečaju na čije vođenje banka ima pravo naknade.</w:t>
      </w:r>
    </w:p>
    <w:p w:rsidRDefault="00CA7796" w:rsidP="00CA7796" w:rsidR="00CA7796" w:rsidRPr="00CA7796">
      <w:pPr>
        <w:jc w:val="both"/>
      </w:pPr>
      <w:r w:rsidRPr="00CA7796">
        <w:tab/>
        <w:t xml:space="preserve">Trošak knjigovodstva sud je procijenio u visini 11.000,00 kn imajući u vidu činjenicu da vođenje poslovnih knjiga mjesečno iznosi minimalno cca 916,66 kn. </w:t>
      </w:r>
    </w:p>
    <w:p w:rsidRDefault="00CA7796" w:rsidP="00CA7796" w:rsidR="00CA7796" w:rsidRPr="00CA7796">
      <w:pPr>
        <w:jc w:val="both"/>
      </w:pPr>
      <w:r w:rsidRPr="00CA7796">
        <w:tab/>
        <w:t>Trošak zbrinjavanja arhivske građe u iznosu 5.000,00 kn sud je prihvatio cijeneći činjenicu da trošak zbrinjavanje arhivske građe iznosi okvirno 5.000,00 – 10.000,00 kn s PDV-om. Trošak zbrinjavanja otpada u konkretnom slučaju 20 t mineralne vode kojoj je istekao rok trajanja i koju treba izdvojiti, prema informaciji trgovačkog društva za otkup otpada Metis d.d. iznosi cca 8.000,00 kn.</w:t>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w:t>
      </w:r>
      <w:r w:rsidRPr="00D94E39">
        <w:lastRenderedPageBreak/>
        <w:t xml:space="preserve">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pPr>
        <w:jc w:val="both"/>
      </w:pPr>
      <w:r w:rsidRPr="00D94E39">
        <w:t xml:space="preserve">            Pravomoćnim rješenjem ovoga suda od </w:t>
      </w:r>
      <w:r w:rsidR="00CA7796">
        <w:t>26</w:t>
      </w:r>
      <w:r w:rsidR="00EC1076">
        <w:t>. listopada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CA7796">
        <w:t>40</w:t>
      </w:r>
      <w:r w:rsidR="00EC1076">
        <w:t>.000</w:t>
      </w:r>
      <w:r w:rsidR="006142CA">
        <w:t>,00</w:t>
      </w:r>
      <w:r w:rsidRPr="00D94E39">
        <w:t xml:space="preserve"> kn, za namirenje trošk</w:t>
      </w:r>
      <w:r w:rsidR="00D7519E">
        <w:t>ova</w:t>
      </w:r>
      <w:r w:rsidR="00EA58F2">
        <w:t xml:space="preserve"> </w:t>
      </w:r>
      <w:r w:rsidR="00FD306D">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CA7796">
        <w:t>26</w:t>
      </w:r>
      <w:r w:rsidR="00EC1076">
        <w:t>. listopada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w:t>
      </w:r>
      <w:r w:rsidRPr="00D94E39">
        <w:t xml:space="preserve">otvorenog stečajnog postupka nije uplaćen u roku određenom rješenjem od </w:t>
      </w:r>
      <w:r w:rsidR="00CA7796">
        <w:t>26</w:t>
      </w:r>
      <w:r w:rsidR="00EC1076">
        <w:t>. listopada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CA7796">
        <w:t>2</w:t>
      </w:r>
      <w:r w:rsidR="00F92879">
        <w:t xml:space="preserve">. </w:t>
      </w:r>
      <w:r w:rsidRPr="00D94E39">
        <w:t>SZ-a</w:t>
      </w:r>
      <w:r w:rsidR="00E81369">
        <w:t>.</w:t>
      </w:r>
      <w:r w:rsidR="00D54520">
        <w:t xml:space="preserve"> </w:t>
      </w:r>
      <w:r w:rsidR="00E81369">
        <w:t xml:space="preserve"> </w:t>
      </w:r>
    </w:p>
    <w:p w:rsidRDefault="002C613F" w:rsidP="002C613F" w:rsidR="002C613F">
      <w:pPr>
        <w:jc w:val="center"/>
        <w:rPr>
          <w:bCs/>
        </w:rPr>
      </w:pPr>
    </w:p>
    <w:p w:rsidRDefault="00EC7A98" w:rsidP="002C613F" w:rsidR="002C613F">
      <w:pPr>
        <w:jc w:val="center"/>
        <w:rPr>
          <w:bCs/>
        </w:rPr>
      </w:pPr>
      <w:r>
        <w:rPr>
          <w:bCs/>
        </w:rPr>
        <w:t xml:space="preserve">U Rijeci, </w:t>
      </w:r>
      <w:r w:rsidR="00FD306D">
        <w:rPr>
          <w:bCs/>
        </w:rPr>
        <w:t>28. prosinca</w:t>
      </w:r>
      <w:r w:rsidR="008C7EA8">
        <w:rPr>
          <w:bCs/>
        </w:rPr>
        <w:t xml:space="preserve"> </w:t>
      </w:r>
      <w:r w:rsidR="00405479">
        <w:rPr>
          <w:bCs/>
        </w:rPr>
        <w:t>2018</w:t>
      </w:r>
      <w:r w:rsidR="00A274AB" w:rsidRPr="001A7568">
        <w:rPr>
          <w:bCs/>
        </w:rPr>
        <w:t>.</w:t>
      </w:r>
      <w:r w:rsidR="003E3ACD">
        <w:rPr>
          <w:bCs/>
        </w:rPr>
        <w:t xml:space="preserve"> godine</w:t>
      </w:r>
    </w:p>
    <w:p w:rsidRDefault="00AF49B3" w:rsidP="003E3ACD" w:rsidR="00AF49B3">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695135" w:rsidR="00AF49B3" w:rsidRPr="002F2441">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2F2441">
        <w:rPr>
          <w:bCs/>
        </w:rPr>
        <w:t xml:space="preserve"> </w:t>
      </w:r>
      <w:r w:rsidR="00695135">
        <w:t xml:space="preserve"> </w:t>
      </w:r>
    </w:p>
    <w:p w:rsidRDefault="008B0102" w:rsidP="0051083C" w:rsidR="008B0102" w:rsidRPr="00FD306D">
      <w:pPr>
        <w:ind w:firstLine="708" w:left="1416"/>
        <w:jc w:val="right"/>
      </w:pPr>
    </w:p>
    <w:p w:rsidRDefault="00B96C6F" w:rsidP="00B96C6F" w:rsidR="00B96C6F" w:rsidRPr="000F7EEF">
      <w:pPr>
        <w:jc w:val="both"/>
        <w:rPr>
          <w:bCs/>
        </w:rPr>
      </w:pPr>
      <w:r w:rsidRPr="000F7EEF">
        <w:rPr>
          <w:bCs/>
        </w:rPr>
        <w:t>UPUTA O PRAVNOM LIJEKU:</w:t>
      </w:r>
    </w:p>
    <w:p w:rsidRDefault="00B96C6F" w:rsidP="00B96C6F" w:rsidR="00B96C6F" w:rsidRPr="0056496C">
      <w:pPr>
        <w:jc w:val="both"/>
        <w:rPr>
          <w:bCs/>
        </w:rPr>
      </w:pPr>
      <w:r w:rsidRPr="0056496C">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56496C">
      <w:pPr>
        <w:jc w:val="both"/>
        <w:rPr>
          <w:bCs/>
        </w:rPr>
      </w:pPr>
      <w:r w:rsidRPr="0056496C">
        <w:rPr>
          <w:bCs/>
        </w:rPr>
        <w:t>Protiv rješenja o zaključenju stečajnog postupka dopuštena je žalba u roku od osam dana.</w:t>
      </w:r>
      <w:r w:rsidR="00EA58F2" w:rsidRPr="0056496C">
        <w:rPr>
          <w:bCs/>
        </w:rPr>
        <w:t xml:space="preserve"> </w:t>
      </w:r>
      <w:r w:rsidRPr="0056496C">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56496C">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5ED9">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CA7796">
      <w:t>270/18-</w:t>
    </w:r>
    <w:r w:rsidR="00FD306D">
      <w:t>25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20F1"/>
    <w:rsid w:val="001869F4"/>
    <w:rsid w:val="00192561"/>
    <w:rsid w:val="00195482"/>
    <w:rsid w:val="001972EB"/>
    <w:rsid w:val="001A2DCE"/>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2441"/>
    <w:rsid w:val="002F6302"/>
    <w:rsid w:val="002F73CE"/>
    <w:rsid w:val="002F7F4F"/>
    <w:rsid w:val="00302F97"/>
    <w:rsid w:val="00306072"/>
    <w:rsid w:val="00306212"/>
    <w:rsid w:val="0031144E"/>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6735D"/>
    <w:rsid w:val="0037434A"/>
    <w:rsid w:val="0038053D"/>
    <w:rsid w:val="003828C9"/>
    <w:rsid w:val="00385C62"/>
    <w:rsid w:val="003955C9"/>
    <w:rsid w:val="003A72D4"/>
    <w:rsid w:val="003B540A"/>
    <w:rsid w:val="003B7BA9"/>
    <w:rsid w:val="003C0B7B"/>
    <w:rsid w:val="003C157D"/>
    <w:rsid w:val="003D2870"/>
    <w:rsid w:val="003E3ACD"/>
    <w:rsid w:val="00405479"/>
    <w:rsid w:val="004070E4"/>
    <w:rsid w:val="0041378B"/>
    <w:rsid w:val="0042316F"/>
    <w:rsid w:val="0042520D"/>
    <w:rsid w:val="00432A2B"/>
    <w:rsid w:val="004369E0"/>
    <w:rsid w:val="00440D91"/>
    <w:rsid w:val="0045137C"/>
    <w:rsid w:val="00451BF1"/>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6496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14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135"/>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7B2"/>
    <w:rsid w:val="009759C6"/>
    <w:rsid w:val="00976B9A"/>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AF49B3"/>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A5213"/>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2C9E"/>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A7796"/>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4520"/>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E5ED9"/>
    <w:rsid w:val="00DE7CF3"/>
    <w:rsid w:val="00DF013D"/>
    <w:rsid w:val="00E01978"/>
    <w:rsid w:val="00E1704F"/>
    <w:rsid w:val="00E400E3"/>
    <w:rsid w:val="00E40E6B"/>
    <w:rsid w:val="00E429BD"/>
    <w:rsid w:val="00E535BC"/>
    <w:rsid w:val="00E65893"/>
    <w:rsid w:val="00E65977"/>
    <w:rsid w:val="00E74B8F"/>
    <w:rsid w:val="00E754D9"/>
    <w:rsid w:val="00E81369"/>
    <w:rsid w:val="00EA174D"/>
    <w:rsid w:val="00EA1A0F"/>
    <w:rsid w:val="00EA58F2"/>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306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E5ED9"/>
    <w:rPr>
      <w:color w:val="808080"/>
      <w:bdr w:space="0" w:sz="0" w:color="auto" w:val="none"/>
      <w:shd w:fill="auto" w:color="auto" w:val="clear"/>
    </w:rPr>
  </w:style>
  <w:style w:customStyle="true" w:styleId="eSPISCCParagraphDefaultFont" w:type="character">
    <w:name w:val="eSPIS_CC_Paragraph Default Font"/>
    <w:basedOn w:val="Zadanifontodlomka"/>
    <w:rsid w:val="00DE5E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5ED9"/>
    <w:rPr>
      <w:b/>
      <w:bdr w:space="0" w:sz="0" w:color="auto" w:val="none"/>
      <w:shd w:fill="FFFFCC" w:color="auto" w:val="clear"/>
      <w:lang w:val="hr-HR"/>
    </w:rPr>
  </w:style>
  <w:style w:customStyle="true" w:styleId="PozadinaSvijetloCrvena" w:type="character">
    <w:name w:val="Pozadina_SvijetloCrvena"/>
    <w:basedOn w:val="eSPISCCParagraphDefaultFont"/>
    <w:rsid w:val="00DE5E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5E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E5ED9"/>
    <w:rPr>
      <w:color w:val="808080"/>
      <w:bdr w:color="auto" w:space="0" w:sz="0" w:val="none"/>
      <w:shd w:color="auto" w:fill="auto" w:val="clear"/>
    </w:rPr>
  </w:style>
  <w:style w:customStyle="1" w:styleId="eSPISCCParagraphDefaultFont" w:type="character">
    <w:name w:val="eSPIS_CC_Paragraph Default Font"/>
    <w:basedOn w:val="Zadanifontodlomka"/>
    <w:rsid w:val="00DE5E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5ED9"/>
    <w:rPr>
      <w:b/>
      <w:bdr w:color="auto" w:space="0" w:sz="0" w:val="none"/>
      <w:shd w:color="auto" w:fill="FFFFCC" w:val="clear"/>
      <w:lang w:val="hr-HR"/>
    </w:rPr>
  </w:style>
  <w:style w:customStyle="1" w:styleId="PozadinaSvijetloCrvena" w:type="character">
    <w:name w:val="Pozadina_SvijetloCrvena"/>
    <w:basedOn w:val="eSPISCCParagraphDefaultFont"/>
    <w:rsid w:val="00DE5E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5E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89474824">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87667883">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999623663">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2928320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59620977">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MOJITO LEMON d.o.o.</izvorni_sadrzaj>
    <derivirana_varijabla naziv="DomainObject.Predmet.ProtustrankaFormated_1">  MOJITO LEMON d.o.o.</derivirana_varijabla>
  </DomainObject.Predmet.ProtustrankaFormated>
  <DomainObject.Predmet.ProtustrankaFormatedOIB>
    <izvorni_sadrzaj>  MOJITO LEMON d.o.o., OIB 67963589183</izvorni_sadrzaj>
    <derivirana_varijabla naziv="DomainObject.Predmet.ProtustrankaFormatedOIB_1">  MOJITO LEMON d.o.o., OIB 67963589183</derivirana_varijabla>
  </DomainObject.Predmet.ProtustrankaFormatedOIB>
  <DomainObject.Predmet.ProtustrankaFormatedWithAdress>
    <izvorni_sadrzaj> MOJITO LEMON d.o.o., Dragaljin 2a, 51253 Bribir</izvorni_sadrzaj>
    <derivirana_varijabla naziv="DomainObject.Predmet.ProtustrankaFormatedWithAdress_1"> MOJITO LEMON d.o.o., Dragaljin 2a, 51253 Bribir</derivirana_varijabla>
  </DomainObject.Predmet.ProtustrankaFormatedWithAdress>
  <DomainObject.Predmet.ProtustrankaFormatedWithAdressOIB>
    <izvorni_sadrzaj> MOJITO LEMON d.o.o., OIB 67963589183, Dragaljin 2a, 51253 Bribir</izvorni_sadrzaj>
    <derivirana_varijabla naziv="DomainObject.Predmet.ProtustrankaFormatedWithAdressOIB_1"> MOJITO LEMON d.o.o., OIB 67963589183, Dragaljin 2a, 51253 Bribir</derivirana_varijabla>
  </DomainObject.Predmet.ProtustrankaFormatedWithAdressOIB>
  <DomainObject.Predmet.ProtustrankaWithAdress>
    <izvorni_sadrzaj>MOJITO LEMON d.o.o. Dragaljin 2a, 51253 Bribir</izvorni_sadrzaj>
    <derivirana_varijabla naziv="DomainObject.Predmet.ProtustrankaWithAdress_1">MOJITO LEMON d.o.o. Dragaljin 2a, 51253 Bribir</derivirana_varijabla>
  </DomainObject.Predmet.ProtustrankaWithAdress>
  <DomainObject.Predmet.ProtustrankaWithAdressOIB>
    <izvorni_sadrzaj>MOJITO LEMON d.o.o., OIB 67963589183, Dragaljin 2a, 51253 Bribir</izvorni_sadrzaj>
    <derivirana_varijabla naziv="DomainObject.Predmet.ProtustrankaWithAdressOIB_1">MOJITO LEMON d.o.o., OIB 67963589183, Dragaljin 2a, 51253 Bribir</derivirana_varijabla>
  </DomainObject.Predmet.ProtustrankaWithAdressOIB>
  <DomainObject.Predmet.ProtustrankaNazivFormated>
    <izvorni_sadrzaj>MOJITO LEMON d.o.o.</izvorni_sadrzaj>
    <derivirana_varijabla naziv="DomainObject.Predmet.ProtustrankaNazivFormated_1">MOJITO LEMON d.o.o.</derivirana_varijabla>
  </DomainObject.Predmet.ProtustrankaNazivFormated>
  <DomainObject.Predmet.ProtustrankaNazivFormatedOIB>
    <izvorni_sadrzaj>MOJITO LEMON d.o.o., OIB 67963589183</izvorni_sadrzaj>
    <derivirana_varijabla naziv="DomainObject.Predmet.ProtustrankaNazivFormatedOIB_1">MOJITO LEMON d.o.o., OIB 67963589183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MOJITO LEMON d.o.o.</item>
    </izvorni_sadrzaj>
    <derivirana_varijabla naziv="DomainObject.Predmet.ProtuStrankaListFormated_1">
      <item>MOJITO LEMON d.o.o.</item>
    </derivirana_varijabla>
  </DomainObject.Predmet.ProtuStrankaListFormated>
  <DomainObject.Predmet.ProtuStrankaListFormatedOIB>
    <izvorni_sadrzaj>
      <item>MOJITO LEMON d.o.o., OIB 67963589183</item>
    </izvorni_sadrzaj>
    <derivirana_varijabla naziv="DomainObject.Predmet.ProtuStrankaListFormatedOIB_1">
      <item>MOJITO LEMON d.o.o., OIB 67963589183</item>
    </derivirana_varijabla>
  </DomainObject.Predmet.ProtuStrankaListFormatedOIB>
  <DomainObject.Predmet.ProtuStrankaListFormatedWithAdress>
    <izvorni_sadrzaj>
      <item>MOJITO LEMON d.o.o., Dragaljin 2a, 51253 Bribir</item>
    </izvorni_sadrzaj>
    <derivirana_varijabla naziv="DomainObject.Predmet.ProtuStrankaListFormatedWithAdress_1">
      <item>MOJITO LEMON d.o.o., Dragaljin 2a, 51253 Bribir</item>
    </derivirana_varijabla>
  </DomainObject.Predmet.ProtuStrankaListFormatedWithAdress>
  <DomainObject.Predmet.ProtuStrankaListFormatedWithAdressOIB>
    <izvorni_sadrzaj>
      <item>MOJITO LEMON d.o.o., OIB 67963589183, Dragaljin 2a, 51253 Bribir</item>
    </izvorni_sadrzaj>
    <derivirana_varijabla naziv="DomainObject.Predmet.ProtuStrankaListFormatedWithAdressOIB_1">
      <item>MOJITO LEMON d.o.o., OIB 67963589183, Dragaljin 2a, 51253 Bribir</item>
    </derivirana_varijabla>
  </DomainObject.Predmet.ProtuStrankaListFormatedWithAdressOIB>
  <DomainObject.Predmet.ProtuStrankaListNazivFormated>
    <izvorni_sadrzaj>
      <item>MOJITO LEMON d.o.o.</item>
    </izvorni_sadrzaj>
    <derivirana_varijabla naziv="DomainObject.Predmet.ProtuStrankaListNazivFormated_1">
      <item>MOJITO LEMON d.o.o.</item>
    </derivirana_varijabla>
  </DomainObject.Predmet.ProtuStrankaListNazivFormated>
  <DomainObject.Predmet.ProtuStrankaListNazivFormatedOIB>
    <izvorni_sadrzaj>
      <item>MOJITO LEMON d.o.o., OIB 67963589183</item>
    </izvorni_sadrzaj>
    <derivirana_varijabla naziv="DomainObject.Predmet.ProtuStrankaListNazivFormatedOIB_1">
      <item>MOJITO LEMON d.o.o., OIB 67963589183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MOJITO LEMON d.o.o.</izvorni_sadrzaj>
    <derivirana_varijabla naziv="DomainObject.Predmet.ProtustrankaIDrugi_1">MOJITO LEMON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MOJITO LEMON d.o.o., OIB 67963589183, Dragaljin 2a, 51253 Bribir</izvorni_sadrzaj>
    <derivirana_varijabla naziv="DomainObject.Predmet.ProtustrankaIDrugiAdressOIB_1">MOJITO LEMON d.o.o., OIB 67963589183, Dragaljin 2a, 51253 Bribir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MOJITO LEMON d.o.o.</item>
    </izvorni_sadrzaj>
    <derivirana_varijabla naziv="DomainObject.Predmet.SudioniciListNaziv_1">
      <item>FINA  Rijeka</item>
      <item>MOJITO LEMON d.o.o.</item>
    </derivirana_varijabla>
  </DomainObject.Predmet.SudioniciListNaziv>
  <DomainObject.Predmet.SudioniciListAdressOIB>
    <izvorni_sadrzaj>
      <item>FINA  Rijeka, OIB 85821130368, Frana Kurelca 8,51000 Rijeka</item>
      <item>MOJITO LEMON d.o.o., OIB 67963589183, Dragaljin 2a,51253 Bribir</item>
    </izvorni_sadrzaj>
    <derivirana_varijabla naziv="DomainObject.Predmet.SudioniciListAdressOIB_1">
      <item>FINA  Rijeka, OIB 85821130368, Frana Kurelca 8,51000 Rijeka</item>
      <item>MOJITO LEMON d.o.o., OIB 67963589183, Dragaljin 2a,51253 Bribir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67963589183</item>
    </izvorni_sadrzaj>
    <derivirana_varijabla naziv="DomainObject.Predmet.SudioniciListNazivOIB_1">
      <item>, OIB 85821130368</item>
      <item>, OIB 67963589183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2018.</izvorni_sadrzaj>
    <derivirana_varijabla naziv="DomainObject.Predmet.DatumZadnjeOdrzaneSudskeRadnje_1">30. kolovoza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St-270/2018-22</izvorni_sadrzaj>
    <derivirana_varijabla naziv="DomainObject.PredzadnjaOdlukaIzPredmeta.Oznaka_1">St-270/2018-22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53FD42-421F-499D-BEF9-1CA04CCD33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1534</properties:Words>
  <properties:Characters>8927</properties:Characters>
  <properties:Lines>165</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2018-11-27T13:08:00Z</dcterms:created>
  <dc:creator>dcmelik</dc:creator>
  <cp:lastModifiedBy>Jasna Radulović</cp:lastModifiedBy>
  <cp:lastPrinted>2018-11-27T10:20:00Z</cp:lastPrinted>
  <dcterms:modified xmlns:xsi="http://www.w3.org/2001/XMLSchema-instance" xsi:type="dcterms:W3CDTF">2018-12-28T10:03:00Z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(270-18 NOVO SZ-15. ČL.132.docx)</vt:lpwstr>
  </prop:property>
  <prop:property name="CC_coloring" pid="4" fmtid="{D5CDD505-2E9C-101B-9397-08002B2CF9AE}">
    <vt:bool>false</vt:bool>
  </prop:property>
  <prop:property name="BrojStranica" pid="5" fmtid="{D5CDD505-2E9C-101B-9397-08002B2CF9AE}">
    <vt:i4>4</vt:i4>
  </prop:property>
</prop:Properties>
</file>