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0078" w14:paraId="9170078"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DC4AA6">
        <w:t>4324</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DC4AA6" w:rsidRPr="00501DD7">
        <w:t>KNEPSEN d.o.o., Zagreb, I. Jordanovački odvojak 11, OIB 19924367526</w:t>
      </w:r>
      <w:r w:rsidR="009459C3">
        <w:t xml:space="preserve">, dana </w:t>
      </w:r>
      <w:r w:rsidR="00DC4AA6">
        <w:t>19. travnja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DC4AA6" w:rsidRPr="00501DD7">
        <w:t>KNEPSEN d.o.o., Zagreb, I. Jordanovački odvojak 11, OIB 19924367526</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DC4AA6">
        <w:t>Jelena Stankus-Tkalec, Varaždin, Zagrebačka 91</w:t>
      </w:r>
      <w:r w:rsidRPr="00B27F98">
        <w:t xml:space="preserve">, OIB </w:t>
      </w:r>
      <w:r w:rsidR="00DC4AA6">
        <w:t xml:space="preserve"> 91858660271</w:t>
      </w:r>
      <w:r w:rsidRPr="00B27F98">
        <w:t>.</w:t>
      </w:r>
    </w:p>
    <w:p w:rsidRDefault="002E4EE7" w:rsidP="002E4EE7" w:rsidR="002E4EE7" w:rsidRPr="00B27F98"/>
    <w:p w:rsidRDefault="002E4EE7" w:rsidP="002E4EE7" w:rsidR="002E4EE7" w:rsidRPr="00B27F98">
      <w:r w:rsidRPr="00B27F98">
        <w:t xml:space="preserve">III. Stečajni postupak otvoren je dana </w:t>
      </w:r>
      <w:r w:rsidR="00DC4AA6">
        <w:t>19. travnja 2017</w:t>
      </w:r>
      <w:r w:rsidRPr="00B27F98">
        <w:t xml:space="preserve">. godine u </w:t>
      </w:r>
      <w:r w:rsidR="00DC4AA6">
        <w:t>10,</w:t>
      </w:r>
      <w:r w:rsidR="000D66ED">
        <w:t>30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DC4AA6">
        <w:t>Jeleni Stankus-Tkalec, Varaždin, Zagrebačka 91</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DC4AA6">
        <w:t>Jelenu Stankus-Tkalec, Varaždin, Zagrebačka 91</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E05D8F">
        <w:t>14. srpnja</w:t>
      </w:r>
      <w:r w:rsidRPr="00B27F98">
        <w:t xml:space="preserve"> 2017. godine u 9,30 sati, u sjedištu suda u Karlovcu, Ljudevita Šestića 4, prizemlje, soba broj 3.</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3D6806" w:rsidP="003D6806" w:rsidR="003D6806">
      <w:pPr>
        <w:ind w:firstLine="708"/>
        <w:jc w:val="both"/>
      </w:pPr>
      <w:r>
        <w:t xml:space="preserve">FINA-a Regionalni centar Zagreb, podnijela je ovom sudu dana 13. svibnja 2016. prijedlog za otvaranje stečajnog postupka nad dužnikom KNEPSEN d.o.o., Zagreb, I. Jordanovački odvojak 11, OIB 19924367526. </w:t>
      </w:r>
    </w:p>
    <w:p w:rsidRDefault="003D6806" w:rsidP="003D6806" w:rsidR="003D6806">
      <w:pPr>
        <w:ind w:firstLine="708"/>
        <w:jc w:val="both"/>
      </w:pPr>
      <w:r>
        <w:t xml:space="preserve"> </w:t>
      </w:r>
    </w:p>
    <w:p w:rsidRDefault="003D6806" w:rsidP="003D6806" w:rsidR="003D6806">
      <w:pPr>
        <w:ind w:firstLine="708"/>
        <w:jc w:val="both"/>
      </w:pPr>
      <w:r>
        <w:t xml:space="preserve">Prijedlog je podnesen temeljem odredbe članka 444. stavak 2. </w:t>
      </w:r>
      <w:r w:rsidR="001418C8">
        <w:t>Stečajnog zakona (Narodne novine broj 71/15, dalje u tekstu: S</w:t>
      </w:r>
      <w:r>
        <w:t>Z-a</w:t>
      </w:r>
      <w:r w:rsidR="001418C8">
        <w:t>)</w:t>
      </w:r>
      <w:r>
        <w:t xml:space="preserve">. U prijedlogu predlagatelj navodi da na dan 1. rujna 2015. godine dužnik u Očevidniku redoslijeda osnova za plaćanje ima u neprekinutom razdoblju od 930 dana evidentirane neizvršene osnove za plaćanje u ukupnom iznosu od 1.878.383,93 kn, te da dužnik ima četiri zaposlena. Predlagatelj nadalje navodi da dužnik ima račun kod Raiffeisenbank Austria d.d., te da predlagatelj ne raspolaže drugim podacima o imovini dužnika. </w:t>
      </w:r>
    </w:p>
    <w:p w:rsidRDefault="002E4EE7" w:rsidP="002E4EE7" w:rsidR="002E4EE7" w:rsidRPr="00B27F98">
      <w:pPr>
        <w:ind w:firstLine="708"/>
        <w:jc w:val="both"/>
      </w:pPr>
      <w:r w:rsidRPr="00B27F98">
        <w:t xml:space="preserve"> </w:t>
      </w:r>
    </w:p>
    <w:p w:rsidRDefault="002E4EE7" w:rsidP="002E4EE7" w:rsidR="002E4EE7">
      <w:pPr>
        <w:ind w:firstLine="708"/>
        <w:jc w:val="both"/>
      </w:pPr>
      <w:r w:rsidRPr="00B27F98">
        <w:t>Rješenjem ovog suda 4 St-</w:t>
      </w:r>
      <w:r w:rsidR="003D6806">
        <w:t>4324</w:t>
      </w:r>
      <w:r w:rsidRPr="00B27F98">
        <w:t xml:space="preserve">/16 od </w:t>
      </w:r>
      <w:r w:rsidR="003D6806">
        <w:t>8. ožujka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3D6806">
        <w:t>19. travnja 2017</w:t>
      </w:r>
      <w:r>
        <w:t>. godine.</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3D6806">
        <w:t>14. ožujka 2017</w:t>
      </w:r>
      <w:r w:rsidRPr="00B27F98">
        <w:t>. godine</w:t>
      </w:r>
      <w:r>
        <w:t xml:space="preserve"> (list </w:t>
      </w:r>
      <w:r w:rsidR="003D6806">
        <w:t>1</w:t>
      </w:r>
      <w:r w:rsidR="00187ECF">
        <w:t>0</w:t>
      </w:r>
      <w:r>
        <w:t xml:space="preserve"> spisa)</w:t>
      </w:r>
      <w:r w:rsidRPr="00B27F98">
        <w:t xml:space="preserve"> obavijestila sud da </w:t>
      </w:r>
      <w:r w:rsidR="00187ECF">
        <w:t xml:space="preserve">ostaje kod navoda iz prijedloga za otvaranje stečajnog postupka od </w:t>
      </w:r>
      <w:r w:rsidR="003D6806">
        <w:t>13. svibnja 2016</w:t>
      </w:r>
      <w:r w:rsidR="00187ECF">
        <w:t xml:space="preserve">. godine te jamči da je na dan 1. rujna 2015. godine </w:t>
      </w:r>
      <w:r w:rsidRPr="00B27F98">
        <w:t xml:space="preserve">dužnik u Očevidniku redoslijeda </w:t>
      </w:r>
      <w:r w:rsidR="00187ECF">
        <w:t xml:space="preserve">osnova </w:t>
      </w:r>
      <w:r w:rsidRPr="00B27F98">
        <w:t>za plaćanje ima</w:t>
      </w:r>
      <w:r w:rsidR="00187ECF">
        <w:t>o</w:t>
      </w:r>
      <w:r w:rsidRPr="00B27F98">
        <w:t xml:space="preserve"> evidentirane neizvršene osnove za plaćanje u neprekinutom razdoblju od </w:t>
      </w:r>
      <w:r w:rsidR="003D6806">
        <w:t xml:space="preserve">930 </w:t>
      </w:r>
      <w:r w:rsidRPr="00B27F98">
        <w:t xml:space="preserve">dana, u ukupnom iznosu od </w:t>
      </w:r>
      <w:r w:rsidR="003D6806">
        <w:t>1.878.383,93</w:t>
      </w:r>
      <w:r w:rsidR="00187ECF">
        <w:t xml:space="preserve"> </w:t>
      </w:r>
      <w:r w:rsidRPr="00B27F98">
        <w:t>kn.</w:t>
      </w:r>
    </w:p>
    <w:p w:rsidRDefault="003D6806" w:rsidP="002E4EE7" w:rsidR="003D6806">
      <w:pPr>
        <w:ind w:firstLine="708"/>
        <w:jc w:val="both"/>
      </w:pPr>
    </w:p>
    <w:p w:rsidRDefault="003D6806" w:rsidP="003D6806" w:rsidR="003D6806">
      <w:pPr>
        <w:ind w:firstLine="708"/>
        <w:jc w:val="both"/>
      </w:pPr>
      <w:r>
        <w:t>Podneskom od 16. ožujka 2017. godine</w:t>
      </w:r>
      <w:r w:rsidRPr="003D6806">
        <w:t xml:space="preserve"> </w:t>
      </w:r>
      <w:r>
        <w:t>Raiffeisenbank Austria d.d. dostavila je sudu Izvješće o solventnosti (BON2) za transakcijski račun dužnika</w:t>
      </w:r>
      <w:r w:rsidR="005C1163">
        <w:t xml:space="preserve"> (list 12 spisa)</w:t>
      </w:r>
      <w:r>
        <w:t xml:space="preserve">, uvidom u koje je utvrđeno da je na dan 15. ožujka 2017. godine evidentiran iznos blokade od 2.261.824,31 kn te 1490 dana neprekidne blokade. </w:t>
      </w:r>
    </w:p>
    <w:p w:rsidRDefault="003D6806" w:rsidP="003D6806" w:rsidR="003D6806">
      <w:pPr>
        <w:ind w:firstLine="708"/>
        <w:jc w:val="both"/>
      </w:pPr>
    </w:p>
    <w:p w:rsidRDefault="003D6806" w:rsidP="003D6806" w:rsidR="003D6806" w:rsidRPr="00433121">
      <w:pPr>
        <w:ind w:firstLine="708"/>
        <w:jc w:val="both"/>
      </w:pPr>
      <w:r>
        <w:t xml:space="preserve">Na ročištu radi očitovanja o prijedlogu za otvaranje stečajnoga postupka </w:t>
      </w:r>
      <w:r w:rsidR="005C1163">
        <w:t xml:space="preserve">od 19. travnja 2017. godine, </w:t>
      </w:r>
      <w:r>
        <w:t xml:space="preserve">koje je spojeno s ročištem radi rasprave o pretpostavkama za otvaranje stečajnog postupka, zakonski zastupnik dužnika izjavio je da se ne protivi prijedlogu za otvaranje stečajnog postupka nad dužnikom, obzirom da je žiro račun dužnika u neprekidnoj blokadi nekoliko godina. Zakonski zastupnik dužnika naveo je da dužnik nema u vlasništvu nekretnina. </w:t>
      </w:r>
      <w:r w:rsidRPr="00433121">
        <w:t>Zakonski zastupnik dužnika</w:t>
      </w:r>
      <w:r>
        <w:t xml:space="preserve"> naveo je da dužnik ima u vlasništvu pokretnine, i to tri motorna vozila – osobne automobile marke Opel Frontera A, Opel Frontera B i Ford Mondeo, time da ističe da na sva tri vozila postoji upisano razlučno pravo za korist VB Leasing d.o.o. </w:t>
      </w:r>
      <w:r w:rsidRPr="00433121">
        <w:t>Zakonski zastupnik dužnika</w:t>
      </w:r>
      <w:r>
        <w:t xml:space="preserve"> nadalje je naveo da dužnik nema imovinskih prava na tuđim stvarima, nema novčanih sredstava na računima, nije imatelj dionica, niti drugih vrijednosnih papira, niti imatelj poslovnih udjela. Nadalje je naveo da je dužnik, kao tužitelj, pokrenuo sudski postupak protiv Končar – elektroindustrija d.d. i Končar energetika i usluge d.o.o., kao prvo i drugotuženika, koji se vodi kod Trgovačkog suda u Zagrebu pod brojem P-1056/16, radi isplate iznosa od cca 1.320.000,00 kn. </w:t>
      </w:r>
      <w:r w:rsidRPr="00433121">
        <w:t>Zakonski zastupnik dužnika</w:t>
      </w:r>
      <w:r>
        <w:t xml:space="preserve"> naveo je da </w:t>
      </w:r>
      <w:r>
        <w:lastRenderedPageBreak/>
        <w:t xml:space="preserve">se dužnik bavio tiskarskom djelatnošću, a djelatnost je obavljao u iznajmljenom prostoru od Končara. </w:t>
      </w:r>
      <w:r w:rsidRPr="00433121">
        <w:t>Zakonski zastupnik dužnika</w:t>
      </w:r>
      <w:r>
        <w:t xml:space="preserve"> naveo je da je dužnik u vrijeme podnošenja prijedloga za otvaranje stečajnog postupka imao četiri zaposlena djelatnika, ali da je sa svima raskinut radni odnos tako da dužnik više nema zaposlenih djelatnika. </w:t>
      </w:r>
      <w:r w:rsidRPr="00433121">
        <w:t xml:space="preserve">Zakonski zastupnik dužnika </w:t>
      </w:r>
      <w:r>
        <w:t>naveo je</w:t>
      </w:r>
      <w:r w:rsidRPr="00433121">
        <w:t xml:space="preserve"> da su podaci koje je dao točni i potpuni i da ništa od imovine i obveza nije zatajio.</w:t>
      </w:r>
    </w:p>
    <w:p w:rsidRDefault="003D6806" w:rsidP="003D6806" w:rsidR="003D6806">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 xml:space="preserve">dokumentacije u spisu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pokretnine – tri motorna vozila,</w:t>
      </w:r>
      <w:r w:rsidR="005957AC">
        <w:t xml:space="preserve"> a isto tako da je u tijeku parnični postupak kod ovog suda pod brojem </w:t>
      </w:r>
      <w:r w:rsidR="00933082">
        <w:t xml:space="preserve"> </w:t>
      </w:r>
      <w:r w:rsidR="005957AC">
        <w:t xml:space="preserve">P-1056/16 u kojem dužnik, kao tužitelj, potražuje značajniju </w:t>
      </w:r>
      <w:r w:rsidR="00933082">
        <w:t>novčan</w:t>
      </w:r>
      <w:r w:rsidR="005957AC">
        <w:t>u</w:t>
      </w:r>
      <w:r w:rsidR="00933082">
        <w:t xml:space="preserve"> tražbin</w:t>
      </w:r>
      <w:r w:rsidR="005957AC">
        <w:t>u</w:t>
      </w:r>
      <w:r w:rsidR="00933082">
        <w:t xml:space="preserve"> </w:t>
      </w:r>
      <w:r w:rsidR="005957AC">
        <w:t>u iznosu od cca 1.320.000,00 kn od tuženika</w:t>
      </w:r>
      <w:r w:rsidR="00933082">
        <w:t>, 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5957AC">
        <w:t>19. travnja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sidRPr="0028432A">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44D2">
      <w:rPr>
        <w:rStyle w:val="Brojstranice"/>
        <w:noProof/>
      </w:rPr>
      <w:t>3</w:t>
    </w:r>
    <w:r>
      <w:rPr>
        <w:rStyle w:val="Brojstranice"/>
      </w:rPr>
      <w:fldChar w:fldCharType="end"/>
    </w:r>
  </w:p>
  <w:p w:rsidRDefault="0087685A" w:rsidP="001D2296" w:rsidR="0087685A" w:rsidRPr="003C4E43">
    <w:r>
      <w:t xml:space="preserve">                                                                                                                               </w:t>
    </w:r>
    <w:r w:rsidRPr="003C4E43">
      <w:t>4 St-</w:t>
    </w:r>
    <w:r w:rsidR="00DC4AA6">
      <w:t>4324</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402289"/>
    <w:rsid w:val="0043031F"/>
    <w:rsid w:val="0043362B"/>
    <w:rsid w:val="00435B5D"/>
    <w:rsid w:val="0044721B"/>
    <w:rsid w:val="00455D54"/>
    <w:rsid w:val="00464572"/>
    <w:rsid w:val="00475324"/>
    <w:rsid w:val="00487477"/>
    <w:rsid w:val="004F47B9"/>
    <w:rsid w:val="00523E58"/>
    <w:rsid w:val="00526F4E"/>
    <w:rsid w:val="00554276"/>
    <w:rsid w:val="005740F2"/>
    <w:rsid w:val="00577C3C"/>
    <w:rsid w:val="005957AC"/>
    <w:rsid w:val="005C0B29"/>
    <w:rsid w:val="005C0BF6"/>
    <w:rsid w:val="005C1163"/>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61DE"/>
    <w:rsid w:val="009A5635"/>
    <w:rsid w:val="009B02EC"/>
    <w:rsid w:val="009B65F4"/>
    <w:rsid w:val="009C287E"/>
    <w:rsid w:val="009C324E"/>
    <w:rsid w:val="009E2615"/>
    <w:rsid w:val="009E4856"/>
    <w:rsid w:val="009F44D2"/>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9F44D2"/>
    <w:rPr>
      <w:color w:val="808080"/>
      <w:bdr w:space="0" w:sz="0" w:color="auto" w:val="none"/>
      <w:shd w:fill="auto" w:color="auto" w:val="clear"/>
    </w:rPr>
  </w:style>
  <w:style w:customStyle="true" w:styleId="eSPISCCParagraphDefaultFont" w:type="character">
    <w:name w:val="eSPIS_CC_Paragraph Default Font"/>
    <w:basedOn w:val="Zadanifontodlomka"/>
    <w:rsid w:val="009F44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44D2"/>
    <w:rPr>
      <w:bdr w:space="0" w:sz="0" w:color="auto" w:val="none"/>
      <w:shd w:fill="FFFFCC" w:color="auto" w:val="clear"/>
      <w:lang w:val="hr-HR"/>
    </w:rPr>
  </w:style>
  <w:style w:customStyle="true" w:styleId="PozadinaSvijetloCrvena" w:type="character">
    <w:name w:val="Pozadina_SvijetloCrvena"/>
    <w:basedOn w:val="eSPISCCParagraphDefaultFont"/>
    <w:rsid w:val="009F44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44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9F44D2"/>
    <w:rPr>
      <w:color w:val="808080"/>
      <w:bdr w:color="auto" w:space="0" w:sz="0" w:val="none"/>
      <w:shd w:color="auto" w:fill="auto" w:val="clear"/>
    </w:rPr>
  </w:style>
  <w:style w:customStyle="1" w:styleId="eSPISCCParagraphDefaultFont" w:type="character">
    <w:name w:val="eSPIS_CC_Paragraph Default Font"/>
    <w:basedOn w:val="Zadanifontodlomka"/>
    <w:rsid w:val="009F44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44D2"/>
    <w:rPr>
      <w:bdr w:color="auto" w:space="0" w:sz="0" w:val="none"/>
      <w:shd w:color="auto" w:fill="FFFFCC" w:val="clear"/>
      <w:lang w:val="hr-HR"/>
    </w:rPr>
  </w:style>
  <w:style w:customStyle="1" w:styleId="PozadinaSvijetloCrvena" w:type="character">
    <w:name w:val="Pozadina_SvijetloCrvena"/>
    <w:basedOn w:val="eSPISCCParagraphDefaultFont"/>
    <w:rsid w:val="009F44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44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4324</izvorni_sadrzaj>
    <derivirana_varijabla naziv="DomainObject.Predmet.Broj_1">4324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St-4324/2016</izvorni_sadrzaj>
    <derivirana_varijabla naziv="DomainObject.Predmet.OznakaBroj_1">St-4324/2016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KNEPSEN d.o.o. zastupanog po punomoćniku Jasenko Knepr</izvorni_sadrzaj>
    <derivirana_varijabla naziv="DomainObject.Predmet.ProtustrankaFormated_1">  KNEPSEN d.o.o. zastupanog po punomoćniku Jasenko Knepr</derivirana_varijabla>
  </DomainObject.Predmet.ProtustrankaFormated>
  <DomainObject.Predmet.ProtustrankaFormatedOIB>
    <izvorni_sadrzaj>  KNEPSEN d.o.o., OIB 19924367526 zastupanog po punomoćniku Jasenko Knepr</izvorni_sadrzaj>
    <derivirana_varijabla naziv="DomainObject.Predmet.ProtustrankaFormatedOIB_1">  KNEPSEN d.o.o., OIB 19924367526 zastupanog po punomoćniku Jasenko Knepr</derivirana_varijabla>
  </DomainObject.Predmet.ProtustrankaFormatedOIB>
  <DomainObject.Predmet.ProtustrankaFormatedWithAdress>
    <izvorni_sadrzaj> KNEPSEN d.o.o., I. Jordanovački odvojak 11, 10000 Zagreb zastupanog po punomoćniku Jasenko Knepr</izvorni_sadrzaj>
    <derivirana_varijabla naziv="DomainObject.Predmet.ProtustrankaFormatedWithAdress_1"> KNEPSEN d.o.o., I. Jordanovački odvojak 11, 10000 Zagreb zastupanog po punomoćniku Jasenko Knepr</derivirana_varijabla>
  </DomainObject.Predmet.ProtustrankaFormatedWithAdress>
  <DomainObject.Predmet.ProtustrankaFormatedWithAdressOIB>
    <izvorni_sadrzaj> KNEPSEN d.o.o., OIB 19924367526, I. Jordanovački odvojak 11, 10000 Zagreb zastupanog po punomoćniku Jasenko Knepr</izvorni_sadrzaj>
    <derivirana_varijabla naziv="DomainObject.Predmet.ProtustrankaFormatedWithAdressOIB_1"> KNEPSEN d.o.o., OIB 19924367526, I. Jordanovački odvojak 11, 10000 Zagreb zastupanog po punomoćniku Jasenko Knepr</derivirana_varijabla>
  </DomainObject.Predmet.ProtustrankaFormatedWithAdressOIB>
  <DomainObject.Predmet.ProtustrankaWithAdress>
    <izvorni_sadrzaj>KNEPSEN d.o.o. I. Jordanovački odvojak 11, 10000 Zagreb</izvorni_sadrzaj>
    <derivirana_varijabla naziv="DomainObject.Predmet.ProtustrankaWithAdress_1">KNEPSEN d.o.o. I. Jordanovački odvojak 11, 10000 Zagreb</derivirana_varijabla>
  </DomainObject.Predmet.ProtustrankaWithAdress>
  <DomainObject.Predmet.ProtustrankaWithAdressOIB>
    <izvorni_sadrzaj>KNEPSEN d.o.o., OIB 19924367526, I. Jordanovački odvojak 11, 10000 Zagreb</izvorni_sadrzaj>
    <derivirana_varijabla naziv="DomainObject.Predmet.ProtustrankaWithAdressOIB_1">KNEPSEN d.o.o., OIB 19924367526, I. Jordanovački odvojak 11, 10000 Zagreb</derivirana_varijabla>
  </DomainObject.Predmet.ProtustrankaWithAdressOIB>
  <DomainObject.Predmet.ProtustrankaNazivFormated>
    <izvorni_sadrzaj>KNEPSEN d.o.o.</izvorni_sadrzaj>
    <derivirana_varijabla naziv="DomainObject.Predmet.ProtustrankaNazivFormated_1">KNEPSEN d.o.o.</derivirana_varijabla>
  </DomainObject.Predmet.ProtustrankaNazivFormated>
  <DomainObject.Predmet.ProtustrankaNazivFormatedOIB>
    <izvorni_sadrzaj>KNEPSEN d.o.o., OIB 19924367526</izvorni_sadrzaj>
    <derivirana_varijabla naziv="DomainObject.Predmet.ProtustrankaNazivFormatedOIB_1">KNEPSEN d.o.o., OIB 19924367526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KNEPSEN d.o.o. zastupanog po punomoćniku Jasenko Knepr</item>
    </izvorni_sadrzaj>
    <derivirana_varijabla naziv="DomainObject.Predmet.ProtuStrankaListFormated_1">
      <item>KNEPSEN d.o.o. zastupanog po punomoćniku Jasenko Knepr</item>
    </derivirana_varijabla>
  </DomainObject.Predmet.ProtuStrankaListFormated>
  <DomainObject.Predmet.ProtuStrankaListFormatedOIB>
    <izvorni_sadrzaj>
      <item>KNEPSEN d.o.o., OIB 19924367526 zastupanog po punomoćniku Jasenko Knepr</item>
    </izvorni_sadrzaj>
    <derivirana_varijabla naziv="DomainObject.Predmet.ProtuStrankaListFormatedOIB_1">
      <item>KNEPSEN d.o.o., OIB 19924367526 zastupanog po punomoćniku Jasenko Knepr</item>
    </derivirana_varijabla>
  </DomainObject.Predmet.ProtuStrankaListFormatedOIB>
  <DomainObject.Predmet.ProtuStrankaListFormatedWithAdress>
    <izvorni_sadrzaj>
      <item>KNEPSEN d.o.o., I. Jordanovački odvojak 11, 10000 Zagreb zastupanog po punomoćniku Jasenko Knepr</item>
    </izvorni_sadrzaj>
    <derivirana_varijabla naziv="DomainObject.Predmet.ProtuStrankaListFormatedWithAdress_1">
      <item>KNEPSEN d.o.o., I. Jordanovački odvojak 11, 10000 Zagreb zastupanog po punomoćniku Jasenko Knepr</item>
    </derivirana_varijabla>
  </DomainObject.Predmet.ProtuStrankaListFormatedWithAdress>
  <DomainObject.Predmet.ProtuStrankaListFormatedWithAdressOIB>
    <izvorni_sadrzaj>
      <item>KNEPSEN d.o.o., OIB 19924367526, I. Jordanovački odvojak 11, 10000 Zagreb zastupanog po punomoćniku Jasenko Knepr</item>
    </izvorni_sadrzaj>
    <derivirana_varijabla naziv="DomainObject.Predmet.ProtuStrankaListFormatedWithAdressOIB_1">
      <item>KNEPSEN d.o.o., OIB 19924367526, I. Jordanovački odvojak 11, 10000 Zagreb zastupanog po punomoćniku Jasenko Knepr</item>
    </derivirana_varijabla>
  </DomainObject.Predmet.ProtuStrankaListFormatedWithAdressOIB>
  <DomainObject.Predmet.ProtuStrankaListNazivFormated>
    <izvorni_sadrzaj>
      <item>KNEPSEN d.o.o.</item>
    </izvorni_sadrzaj>
    <derivirana_varijabla naziv="DomainObject.Predmet.ProtuStrankaListNazivFormated_1">
      <item>KNEPSEN d.o.o.</item>
    </derivirana_varijabla>
  </DomainObject.Predmet.ProtuStrankaListNazivFormated>
  <DomainObject.Predmet.ProtuStrankaListNazivFormatedOIB>
    <izvorni_sadrzaj>
      <item>KNEPSEN d.o.o., OIB 19924367526</item>
    </izvorni_sadrzaj>
    <derivirana_varijabla naziv="DomainObject.Predmet.ProtuStrankaListNazivFormatedOIB_1">
      <item>KNEPSEN d.o.o., OIB 19924367526</item>
    </derivirana_varijabla>
  </DomainObject.Predmet.ProtuStrankaListNazivFormatedOIB>
  <DomainObject.Predmet.OstaliListFormated>
    <izvorni_sadrzaj>
      <item>Jasenko Knepr punomoćnik sudionika u postupku KNEPSEN d.o.o.</item>
    </izvorni_sadrzaj>
    <derivirana_varijabla naziv="DomainObject.Predmet.OstaliListFormated_1">
      <item>Jasenko Knepr punomoćnik sudionika u postupku KNEPSEN d.o.o.</item>
    </derivirana_varijabla>
  </DomainObject.Predmet.OstaliListFormated>
  <DomainObject.Predmet.OstaliListFormatedOIB>
    <izvorni_sadrzaj>
      <item>Jasenko Knepr, OIB 58833433709 punomoćnik sudionika u postupku KNEPSEN d.o.o.</item>
    </izvorni_sadrzaj>
    <derivirana_varijabla naziv="DomainObject.Predmet.OstaliListFormatedOIB_1">
      <item>Jasenko Knepr, OIB 58833433709 punomoćnik sudionika u postupku KNEPSEN d.o.o.</item>
    </derivirana_varijabla>
  </DomainObject.Predmet.OstaliListFormatedOIB>
  <DomainObject.Predmet.OstaliListFormatedWithAdress>
    <izvorni_sadrzaj>
      <item>Jasenko Knepr, I.jordanovački Odvojak 11, 10000 Zagreb punomoćnik sudionika u postupku KNEPSEN d.o.o.</item>
    </izvorni_sadrzaj>
    <derivirana_varijabla naziv="DomainObject.Predmet.OstaliListFormatedWithAdress_1">
      <item>Jasenko Knepr, I.jordanovački Odvojak 11, 10000 Zagreb punomoćnik sudionika u postupku KNEPSEN d.o.o.</item>
    </derivirana_varijabla>
  </DomainObject.Predmet.OstaliListFormatedWithAdress>
  <DomainObject.Predmet.OstaliListFormatedWithAdressOIB>
    <izvorni_sadrzaj>
      <item>Jasenko Knepr, OIB 58833433709, I.jordanovački Odvojak 11, 10000 Zagreb punomoćnik sudionika u postupku KNEPSEN d.o.o.</item>
    </izvorni_sadrzaj>
    <derivirana_varijabla naziv="DomainObject.Predmet.OstaliListFormatedWithAdressOIB_1">
      <item>Jasenko Knepr, OIB 58833433709, I.jordanovački Odvojak 11, 10000 Zagreb punomoćnik sudionika u postupku KNEPSEN d.o.o.</item>
    </derivirana_varijabla>
  </DomainObject.Predmet.OstaliListFormatedWithAdressOIB>
  <DomainObject.Predmet.OstaliListNazivFormated>
    <izvorni_sadrzaj>
      <item>Jasenko Knepr</item>
    </izvorni_sadrzaj>
    <derivirana_varijabla naziv="DomainObject.Predmet.OstaliListNazivFormated_1">
      <item>Jasenko Knepr</item>
    </derivirana_varijabla>
  </DomainObject.Predmet.OstaliListNazivFormated>
  <DomainObject.Predmet.OstaliListNazivFormatedOIB>
    <izvorni_sadrzaj>
      <item>Jasenko Knepr, OIB 58833433709</item>
    </izvorni_sadrzaj>
    <derivirana_varijabla naziv="DomainObject.Predmet.OstaliListNazivFormatedOIB_1">
      <item>Jasenko Knepr, OIB 58833433709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KNEPSEN d.o.o.</izvorni_sadrzaj>
    <derivirana_varijabla naziv="DomainObject.Predmet.ProtustrankaIDrugi_1">KNEPSEN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KNEPSEN d.o.o., OIB 19924367526, I. Jordanovački odvojak 11, 10000 Zagreb</izvorni_sadrzaj>
    <derivirana_varijabla naziv="DomainObject.Predmet.ProtustrankaIDrugiAdressOIB_1">KNEPSEN d.o.o., OIB 19924367526, I. Jordanovački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KNEPSEN d.o.o.</item>
      <item>Jasenko Knepr</item>
    </izvorni_sadrzaj>
    <derivirana_varijabla naziv="DomainObject.Predmet.SudioniciListNaziv_1">
      <item>FINA Regionalni centar Zagreb</item>
      <item>KNEPSEN d.o.o.</item>
      <item>Jasenko Knepr</item>
    </derivirana_varijabla>
  </DomainObject.Predmet.SudioniciListNaziv>
  <DomainObject.Predmet.SudioniciListAdressOIB>
    <izvorni_sadrzaj>
      <item>FINA Regionalni centar Zagreb, OIB 85821130368, Trg svibanjskih žrtava 1995. br. 1,10000 Zagreb</item>
      <item>KNEPSEN d.o.o., OIB 19924367526, I. Jordanovački odvojak 11,10000 Zagreb</item>
      <item>Jasenko Knepr, OIB 58833433709, I.jordanovački Odvojak 11,10000 Zagreb</item>
    </izvorni_sadrzaj>
    <derivirana_varijabla naziv="DomainObject.Predmet.SudioniciListAdressOIB_1">
      <item>FINA Regionalni centar Zagreb, OIB 85821130368, Trg svibanjskih žrtava 1995. br. 1,10000 Zagreb</item>
      <item>KNEPSEN d.o.o., OIB 19924367526, I. Jordanovački odvojak 11,10000 Zagreb</item>
      <item>Jasenko Knepr, OIB 58833433709, I.jordanovački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19924367526</item>
      <item>, OIB 58833433709</item>
    </izvorni_sadrzaj>
    <derivirana_varijabla naziv="DomainObject.Predmet.SudioniciListNazivOIB_1">
      <item>, OIB 85821130368</item>
      <item>, OIB 19924367526</item>
      <item>, OIB 58833433709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Zagrebačka 91 Varaždin</item>
    </izvorni_sadrzaj>
    <derivirana_varijabla naziv="DomainObject.Predmet.StecajniUpraviteljiListAddressOIB_1">
      <item>Jelena Stankus-Tkalec, OIB 91858660271, Zagrebačka 91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1203</properties:Words>
  <properties:Characters>6554</properties:Characters>
  <properties:Lines>143</properties:Lines>
  <properties:Paragraphs>39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2017-04-19T08:04:00Z</dcterms:created>
  <dc:creator>Korisnik</dc:creator>
  <cp:lastModifiedBy>Goranka Boljkovac</cp:lastModifiedBy>
  <cp:lastPrinted>2017-04-19T08:28:00Z</cp:lastPrinted>
  <dcterms:modified xmlns:xsi="http://www.w3.org/2001/XMLSchema-instance" xsi:type="dcterms:W3CDTF">2017-04-19T08:31:00Z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